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Diccionario de Datos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diccionario registra tipos MySQL, nulabilidad, llaves, valores predeterminados, CHECK, significado y ejemplos. Se entrega también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07_Diccionario_de_Datos.xlsx</w:t>
      </w:r>
      <w:r>
        <w:rPr>
          <w:lang w:val="es-CO"/>
        </w:rPr>
        <w:t xml:space="preserve">; las descripciones están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COMMENT</w:t>
      </w:r>
      <w:r>
        <w:rPr>
          <w:lang w:val="es-CO"/>
        </w:rPr>
        <w:t xml:space="preserve"> </w:t>
      </w: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, consultables en Workbench 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information_schema</w:t>
      </w:r>
      <w:r>
        <w:rPr>
          <w:lang w:val="es-CO"/>
        </w:rPr>
        <w:t xml:space="preserve">.</w:t>
      </w:r>
    </w:p>
    <w:p>
      <w:pPr>
        <w:pStyle w:val="Heading1"/>
      </w:pPr>
      <w:bookmarkStart w:id="20" w:name="_convenciones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Convenciones</w:t>
      </w:r>
      <w:bookmarkEnd w:id="20"/>
    </w:p>
    <w:p>
      <w:pPr>
        <w:pStyle w:val="TableCaption"/>
      </w:pPr>
      <w:r>
        <w:rPr>
          <w:lang w:val="es-CO"/>
        </w:rPr>
        <w:t xml:space="preserve">Convenciones del diccionario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l diccion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Convención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MAYÚSCULAS, singular, con guion bajo (</w:t>
            </w:r>
            <w:r>
              <w:rPr>
                <w:rStyle w:val="VerbatimChar"/>
                <w:sz w:val="19"/>
                <w:lang w:val="es-CO"/>
              </w:rPr>
              <w:t xml:space="preserve">HISTORIA_CLINICA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columnas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minúsculas con guion bajo (</w:t>
            </w:r>
            <w:r>
              <w:rPr>
                <w:rStyle w:val="VerbatimChar"/>
                <w:sz w:val="19"/>
                <w:lang w:val="es-CO"/>
              </w:rPr>
              <w:t xml:space="preserve">fecha_nacimiento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id_&lt;tabla&gt;</w:t>
            </w:r>
            <w:r>
              <w:rPr>
                <w:sz w:val="19"/>
                <w:lang w:val="es-CO"/>
              </w:rPr>
              <w:t xml:space="preserve">, numérica;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PK_&lt;TABLA&gt;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Mismo nombre de la PK referenciada, o un rol (</w:t>
            </w: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id_veterinario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id_auxiliar</w:t>
            </w:r>
            <w:r>
              <w:rPr>
                <w:sz w:val="19"/>
                <w:lang w:val="es-CO"/>
              </w:rPr>
              <w:t xml:space="preserve">);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FK_&lt;TABLA&gt;_&lt;REFERENCIA&gt;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única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UQ_&lt;TABLA&gt;_&lt;COLUMNAS&gt;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CK_&lt;TABLA&gt;_&lt;COLUMNA&gt;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Llave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= llave primaria, FK = llave foránea, UK = forma parte de una llave única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Nulo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“No”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NOT NULL (obligatoria);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“Sí”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opcional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Tipos de datos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ipos de datos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 en el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 / 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Identificadores (con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AUTO_INCREMENT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en las llaves simples), cantidades,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DECIMAL(p,s)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monetarios, peso, temperatura y porcentajes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Textos de longitud 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Códigos de longitud fija (DANE, discriminador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, banderas S/N, sexo)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Fechas sin hora (nacimiento, apertura, ingreso)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Fechas con hora (citas, consultas, facturas) y fechas de registro (</w:t>
            </w:r>
            <w:r>
              <w:rPr>
                <w:rStyle w:val="VerbatimChar"/>
                <w:sz w:val="19"/>
                <w:lang w:val="es-CO"/>
              </w:rPr>
              <w:t xml:space="preserve">DEFAULT CURRENT_TIMESTAMP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1"/>
      </w:pPr>
      <w:bookmarkStart w:id="21" w:name="_2ffc33ac9e06096e8676f2c3c963521ce910e30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Diccionario por tabla</w:t>
      </w:r>
      <w:bookmarkEnd w:id="21"/>
    </w:p>
    <w:p>
      <w:pPr>
        <w:pStyle w:val="Heading2"/>
      </w:pPr>
      <w:bookmarkStart w:id="22" w:name="_departamento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DEPARTAMENTO</w:t>
      </w:r>
      <w:bookmarkEnd w:id="22"/>
    </w:p>
    <w:p>
      <w:pPr>
        <w:pStyle w:val="FirstParagraph"/>
      </w:pPr>
      <w:r>
        <w:rPr>
          <w:lang w:val="es-CO"/>
        </w:rPr>
        <w:t xml:space="preserve">Departamentos de Colombia donde la red tiene sedes o clientes (codificación DANE). (Catálogo,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departamento.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codigo_dane REGEXP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rStyle w:val="FootnoteReference"/>
                <w:sz w:val="19"/>
              </w:rPr>
              <w:footnoteReference w:id="23"/>
            </w:r>
            <w:r>
              <w:rPr>
                <w:sz w:val="19"/>
                <w:lang w:val="es-CO"/>
              </w:rPr>
              <w:t xml:space="preserve">{2}$’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 dos dígitos.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oficial del departamento.</w:t>
            </w:r>
          </w:p>
        </w:tc>
      </w:tr>
    </w:tbl>
    <w:p>
      <w:pPr>
        <w:pStyle w:val="Heading2"/>
      </w:pPr>
      <w:bookmarkStart w:id="24" w:name="_ciudad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CIUDAD</w:t>
      </w:r>
      <w:bookmarkEnd w:id="24"/>
    </w:p>
    <w:p>
      <w:pPr>
        <w:pStyle w:val="FirstParagraph"/>
      </w:pPr>
      <w:r>
        <w:rPr>
          <w:lang w:val="es-CO"/>
        </w:rPr>
        <w:t xml:space="preserve">Municipios donde se ubican sedes y residen clientes. (Catálogo,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ciudad.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codigo_dane REGEXP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rStyle w:val="FootnoteReference"/>
                <w:sz w:val="19"/>
              </w:rPr>
              <w:footnoteReference w:id="25"/>
            </w:r>
            <w:r>
              <w:rPr>
                <w:sz w:val="19"/>
                <w:lang w:val="es-CO"/>
              </w:rPr>
              <w:t xml:space="preserve">{5}$’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del municipio (5 dígitos).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municipio.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al que pertenece la ciudad.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id_departamento → DEPARTAMENTO(id_departamento).</w:t>
      </w:r>
    </w:p>
    <w:p>
      <w:pPr>
        <w:pStyle w:val="Heading2"/>
      </w:pPr>
      <w:bookmarkStart w:id="26" w:name="_sede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SEDE</w:t>
      </w:r>
      <w:bookmarkEnd w:id="26"/>
    </w:p>
    <w:p>
      <w:pPr>
        <w:pStyle w:val="FirstParagraph"/>
      </w:pPr>
      <w:r>
        <w:rPr>
          <w:lang w:val="es-CO"/>
        </w:rPr>
        <w:t xml:space="preserve">Clínica física de la red Huella Sana. Cada sede tiene exactamente un director. (Fuerte,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 de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física.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principal de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 de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la sede inició operación.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donde se ubica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dirige la sede (relación 1:1 DIRIGIR).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CIUDAD(id_ciudad); id_director → EMPLEADO(id_empleado).</w:t>
      </w:r>
    </w:p>
    <w:p>
      <w:pPr>
        <w:pStyle w:val="Heading2"/>
      </w:pPr>
      <w:bookmarkStart w:id="27" w:name="_empleado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EMPLEADO</w:t>
      </w:r>
      <w:bookmarkEnd w:id="27"/>
    </w:p>
    <w:p>
      <w:pPr>
        <w:pStyle w:val="FirstParagraph"/>
      </w:pPr>
      <w:r>
        <w:rPr>
          <w:lang w:val="es-CO"/>
        </w:rPr>
        <w:t xml:space="preserve">Supertipo de todo el personal. El discriminador tipo_empleado indica el subtipo (VET, AUX) o ADM para personal administrativo que no pertenece a ningún subtipo. (Supertipo,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empleado (parte del atributo compuesto nombre_completo).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de contacto.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corporativo.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tipo_empleado IN (</w:t>
            </w:r>
            <w:r>
              <w:rPr>
                <w:sz w:val="19"/>
                <w:lang w:val="es-CO"/>
              </w:rPr>
              <w:t xml:space="preserve">‘VET’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‘AUX’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‘ADM’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Discriminador de la especialización: VET, AUX o ADM.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fecha_ingreso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vinculación a la 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salario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 mensual en pesos colombianos.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‘INACTIVO’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laboral.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labora el empleado (relación LABORAR).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SEDE(id_sede).</w:t>
      </w:r>
    </w:p>
    <w:p>
      <w:pPr>
        <w:pStyle w:val="Heading2"/>
      </w:pPr>
      <w:bookmarkStart w:id="28" w:name="_veterinario"/>
      <w:r>
        <w:rPr>
          <w:rStyle w:val="SectionNumber"/>
          <w:lang w:val="es-CO"/>
        </w:rPr>
        <w:t xml:space="preserve">3.5</w:t>
      </w:r>
      <w:r>
        <w:tab/>
      </w:r>
      <w:r>
        <w:rPr>
          <w:lang w:val="es-CO"/>
        </w:rPr>
        <w:t xml:space="preserve">VETERINARIO</w:t>
      </w:r>
      <w:bookmarkEnd w:id="28"/>
    </w:p>
    <w:p>
      <w:pPr>
        <w:pStyle w:val="FirstParagraph"/>
      </w:pPr>
      <w:r>
        <w:rPr>
          <w:lang w:val="es-CO"/>
        </w:rPr>
        <w:t xml:space="preserve">Subtipo de EMPLEADO: médico veterinario habilitado para atender citas y prescribir. (Subtipo,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tarjeta profesional (COMVEZCOL).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que otorgó el título.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anio_graduacion BETWEEN 1970 AND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Año de graduación.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2"/>
      </w:pPr>
      <w:bookmarkStart w:id="29" w:name="_auxiliar"/>
      <w:r>
        <w:rPr>
          <w:rStyle w:val="SectionNumber"/>
          <w:lang w:val="es-CO"/>
        </w:rPr>
        <w:t xml:space="preserve">3.6</w:t>
      </w:r>
      <w:r>
        <w:tab/>
      </w:r>
      <w:r>
        <w:rPr>
          <w:lang w:val="es-CO"/>
        </w:rPr>
        <w:t xml:space="preserve">AUXILIAR</w:t>
      </w:r>
      <w:bookmarkEnd w:id="29"/>
    </w:p>
    <w:p>
      <w:pPr>
        <w:pStyle w:val="FirstParagraph"/>
      </w:pPr>
      <w:r>
        <w:rPr>
          <w:lang w:val="es-CO"/>
        </w:rPr>
        <w:t xml:space="preserve">Subtipo de EMPLEADO: auxiliar veterinario que asiste las consultas. (Subtipo,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area IN (</w:t>
            </w:r>
            <w:r>
              <w:rPr>
                <w:sz w:val="19"/>
                <w:lang w:val="es-CO"/>
              </w:rPr>
              <w:t xml:space="preserve">‘CLINICA’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 de desempeño.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Título técnico o tecnológico.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turno IN (</w:t>
            </w:r>
            <w:r>
              <w:rPr>
                <w:sz w:val="19"/>
                <w:lang w:val="es-CO"/>
              </w:rPr>
              <w:t xml:space="preserve">‘MANANA’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‘NOCHE’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 habitual.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2"/>
      </w:pPr>
      <w:bookmarkStart w:id="30" w:name="_especialidad"/>
      <w:r>
        <w:rPr>
          <w:rStyle w:val="SectionNumber"/>
          <w:lang w:val="es-CO"/>
        </w:rPr>
        <w:t xml:space="preserve">3.7</w:t>
      </w:r>
      <w:r>
        <w:tab/>
      </w:r>
      <w:r>
        <w:rPr>
          <w:lang w:val="es-CO"/>
        </w:rPr>
        <w:t xml:space="preserve">ESPECIALIDAD</w:t>
      </w:r>
      <w:bookmarkEnd w:id="30"/>
    </w:p>
    <w:p>
      <w:pPr>
        <w:pStyle w:val="FirstParagraph"/>
      </w:pPr>
      <w:r>
        <w:rPr>
          <w:lang w:val="es-CO"/>
        </w:rPr>
        <w:t xml:space="preserve">Áreas de especialización médica veterinaria. (Catálogo,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especialidad.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especialidad.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Descripción breve.</w:t>
            </w:r>
          </w:p>
        </w:tc>
      </w:tr>
    </w:tbl>
    <w:p>
      <w:pPr>
        <w:pStyle w:val="Heading2"/>
      </w:pPr>
      <w:bookmarkStart w:id="31" w:name="_veterinario_especialidad"/>
      <w:r>
        <w:rPr>
          <w:rStyle w:val="SectionNumber"/>
          <w:lang w:val="es-CO"/>
        </w:rPr>
        <w:t xml:space="preserve">3.8</w:t>
      </w:r>
      <w:r>
        <w:tab/>
      </w:r>
      <w:r>
        <w:rPr>
          <w:lang w:val="es-CO"/>
        </w:rPr>
        <w:t xml:space="preserve">VETERINARIO_ESPECIALIDAD</w:t>
      </w:r>
      <w:bookmarkEnd w:id="31"/>
    </w:p>
    <w:p>
      <w:pPr>
        <w:pStyle w:val="FirstParagraph"/>
      </w:pPr>
      <w:r>
        <w:rPr>
          <w:lang w:val="es-CO"/>
        </w:rPr>
        <w:t xml:space="preserve">Resuelve la relación N:M CERTIFICAR entre VETERINARIO y ESPECIALIDAD. (Asociativa (N:M),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certificado.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certificada.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obtuvo la certificación.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VETERINARIO(id_empleado); id_especialidad → ESPECIALIDAD(id_especialidad).</w:t>
      </w:r>
    </w:p>
    <w:p>
      <w:pPr>
        <w:pStyle w:val="Heading2"/>
      </w:pPr>
      <w:bookmarkStart w:id="32" w:name="_cliente"/>
      <w:r>
        <w:rPr>
          <w:rStyle w:val="SectionNumber"/>
          <w:lang w:val="es-CO"/>
        </w:rPr>
        <w:t xml:space="preserve">3.9</w:t>
      </w:r>
      <w:r>
        <w:tab/>
      </w:r>
      <w:r>
        <w:rPr>
          <w:lang w:val="es-CO"/>
        </w:rPr>
        <w:t xml:space="preserve">CLIENTE</w:t>
      </w:r>
      <w:bookmarkEnd w:id="32"/>
    </w:p>
    <w:p>
      <w:pPr>
        <w:pStyle w:val="FirstParagraph"/>
      </w:pPr>
      <w:r>
        <w:rPr>
          <w:lang w:val="es-CO"/>
        </w:rPr>
        <w:t xml:space="preserve">Persona propietaria de una o más mascotas; es quien paga los servicios.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cliente.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cliente.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cliente.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de residencia.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de residencia.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el sistema.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CIUDAD(id_ciudad).</w:t>
      </w:r>
    </w:p>
    <w:p>
      <w:pPr>
        <w:pStyle w:val="Heading2"/>
      </w:pPr>
      <w:bookmarkStart w:id="33" w:name="_telefono_cliente"/>
      <w:r>
        <w:rPr>
          <w:rStyle w:val="SectionNumber"/>
          <w:lang w:val="es-CO"/>
        </w:rPr>
        <w:t xml:space="preserve">3.10</w:t>
      </w:r>
      <w:r>
        <w:tab/>
      </w:r>
      <w:r>
        <w:rPr>
          <w:lang w:val="es-CO"/>
        </w:rPr>
        <w:t xml:space="preserve">TELEFONO_CLIENTE</w:t>
      </w:r>
      <w:bookmarkEnd w:id="33"/>
    </w:p>
    <w:p>
      <w:pPr>
        <w:pStyle w:val="FirstParagraph"/>
      </w:pPr>
      <w:r>
        <w:rPr>
          <w:lang w:val="es-CO"/>
        </w:rPr>
        <w:t xml:space="preserve">Atributo multivaluado teléfono de CLIENTE llevado a tabla (Primera Forma Normal). (Multivaluado,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dueño del teléfono.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telefónico.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 IN (</w:t>
            </w:r>
            <w:r>
              <w:rPr>
                <w:sz w:val="19"/>
                <w:lang w:val="es-CO"/>
              </w:rPr>
              <w:t xml:space="preserve">‘MOVIL’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‘FIJO’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‘TRABAJO’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línea.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CLIENTE(id_cliente).</w:t>
      </w:r>
    </w:p>
    <w:p>
      <w:pPr>
        <w:pStyle w:val="Heading2"/>
      </w:pPr>
      <w:bookmarkStart w:id="34" w:name="_especie"/>
      <w:r>
        <w:rPr>
          <w:rStyle w:val="SectionNumber"/>
          <w:lang w:val="es-CO"/>
        </w:rPr>
        <w:t xml:space="preserve">3.11</w:t>
      </w:r>
      <w:r>
        <w:tab/>
      </w:r>
      <w:r>
        <w:rPr>
          <w:lang w:val="es-CO"/>
        </w:rPr>
        <w:t xml:space="preserve">ESPECIE</w:t>
      </w:r>
      <w:bookmarkEnd w:id="34"/>
    </w:p>
    <w:p>
      <w:pPr>
        <w:pStyle w:val="FirstParagraph"/>
      </w:pPr>
      <w:r>
        <w:rPr>
          <w:lang w:val="es-CO"/>
        </w:rPr>
        <w:t xml:space="preserve">Especie animal atendida por la red. (Catálogo,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común de la especie.</w:t>
            </w:r>
          </w:p>
        </w:tc>
      </w:tr>
    </w:tbl>
    <w:p>
      <w:pPr>
        <w:pStyle w:val="Heading2"/>
      </w:pPr>
      <w:bookmarkStart w:id="35" w:name="_raza"/>
      <w:r>
        <w:rPr>
          <w:rStyle w:val="SectionNumber"/>
          <w:lang w:val="es-CO"/>
        </w:rPr>
        <w:t xml:space="preserve">3.12</w:t>
      </w:r>
      <w:r>
        <w:tab/>
      </w:r>
      <w:r>
        <w:rPr>
          <w:lang w:val="es-CO"/>
        </w:rPr>
        <w:t xml:space="preserve">RAZA</w:t>
      </w:r>
      <w:bookmarkEnd w:id="35"/>
    </w:p>
    <w:p>
      <w:pPr>
        <w:pStyle w:val="FirstParagraph"/>
      </w:pPr>
      <w:r>
        <w:rPr>
          <w:lang w:val="es-CO"/>
        </w:rPr>
        <w:t xml:space="preserve">Raza de una especie. Separarla de MASCOTA elimina la dependencia transitiva raza → especie (3FN). (Catálogo,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raza.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raza.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tamano IN (</w:t>
            </w:r>
            <w:r>
              <w:rPr>
                <w:sz w:val="19"/>
                <w:lang w:val="es-CO"/>
              </w:rPr>
              <w:t xml:space="preserve">‘PEQUENO’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‘MEDIANO’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‘GRANDE’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Tamaño típico de la raza.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 la que pertenece la raza.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id_especie → ESPECIE(id_especie).</w:t>
      </w:r>
    </w:p>
    <w:p>
      <w:pPr>
        <w:pStyle w:val="Heading2"/>
      </w:pPr>
      <w:bookmarkStart w:id="36" w:name="_mascota"/>
      <w:r>
        <w:rPr>
          <w:rStyle w:val="SectionNumber"/>
          <w:lang w:val="es-CO"/>
        </w:rPr>
        <w:t xml:space="preserve">3.13</w:t>
      </w:r>
      <w:r>
        <w:tab/>
      </w:r>
      <w:r>
        <w:rPr>
          <w:lang w:val="es-CO"/>
        </w:rPr>
        <w:t xml:space="preserve">MASCOTA</w:t>
      </w:r>
      <w:bookmarkEnd w:id="36"/>
    </w:p>
    <w:p>
      <w:pPr>
        <w:pStyle w:val="FirstParagraph"/>
      </w:pPr>
      <w:r>
        <w:rPr>
          <w:lang w:val="es-CO"/>
        </w:rPr>
        <w:t xml:space="preserve">Paciente de la red. La edad es un atributo derivado de fecha_nacimiento (no se almacena).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mascota.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mascota.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 (aproximada si se desconoce).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sexo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sexo IN (</w:t>
            </w:r>
            <w:r>
              <w:rPr>
                <w:sz w:val="19"/>
                <w:lang w:val="es-CO"/>
              </w:rPr>
              <w:t xml:space="preserve">‘M’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 = macho, H = hembra.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 o patrón del pelaje/plumaje.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microchip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del microchip de identificación (15 dígitos ISO).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esterilizado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está esterilizada, N si 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‘FALLECIDA’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‘TRASLADADA’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del paciente.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la mascota (determina la especie).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propietario.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la red.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id_raza → RAZA(id_raza); id_cliente → CLIENTE(id_cliente).</w:t>
      </w:r>
    </w:p>
    <w:p>
      <w:pPr>
        <w:pStyle w:val="Heading2"/>
      </w:pPr>
      <w:bookmarkStart w:id="37" w:name="_historia_clinica"/>
      <w:r>
        <w:rPr>
          <w:rStyle w:val="SectionNumber"/>
          <w:lang w:val="es-CO"/>
        </w:rPr>
        <w:t xml:space="preserve">3.14</w:t>
      </w:r>
      <w:r>
        <w:tab/>
      </w:r>
      <w:r>
        <w:rPr>
          <w:lang w:val="es-CO"/>
        </w:rPr>
        <w:t xml:space="preserve">HISTORIA_CLINICA</w:t>
      </w:r>
      <w:bookmarkEnd w:id="37"/>
    </w:p>
    <w:p>
      <w:pPr>
        <w:pStyle w:val="FirstParagraph"/>
      </w:pPr>
      <w:r>
        <w:rPr>
          <w:lang w:val="es-CO"/>
        </w:rPr>
        <w:t xml:space="preserve">Historia clínica única de cada mascota (relación 1:1 TENER), compartida por todas las sedes.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historia clínica.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legible de la historia.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a la que pertenece (UNIQUE: garantiza 1:1).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apertura de la historia.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grupo_sanguineo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 sanguíneo si se conoce.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 conocidas.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enfermedades_cronicas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 crónicas diagnosticadas.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Notas generales.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MASCOTA(id_mascota).</w:t>
      </w:r>
    </w:p>
    <w:p>
      <w:pPr>
        <w:pStyle w:val="Heading2"/>
      </w:pPr>
      <w:bookmarkStart w:id="38" w:name="_servicio"/>
      <w:r>
        <w:rPr>
          <w:rStyle w:val="SectionNumber"/>
          <w:lang w:val="es-CO"/>
        </w:rPr>
        <w:t xml:space="preserve">3.15</w:t>
      </w:r>
      <w:r>
        <w:tab/>
      </w:r>
      <w:r>
        <w:rPr>
          <w:lang w:val="es-CO"/>
        </w:rPr>
        <w:t xml:space="preserve">SERVICIO</w:t>
      </w:r>
      <w:bookmarkEnd w:id="38"/>
    </w:p>
    <w:p>
      <w:pPr>
        <w:pStyle w:val="FirstParagraph"/>
      </w:pPr>
      <w:r>
        <w:rPr>
          <w:lang w:val="es-CO"/>
        </w:rPr>
        <w:t xml:space="preserve">Catálogo de servicios ofrecidos con su precio vigente y duración estimada. (Catálogo,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del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categoria IN (</w:t>
            </w:r>
            <w:r>
              <w:rPr>
                <w:sz w:val="19"/>
                <w:lang w:val="es-CO"/>
              </w:rPr>
              <w:t xml:space="preserve">‘CONSULTA’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‘VACUNACION’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‘IMAGENOLOGIA’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Categoría del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vigente en pesos (IVA incluido).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duracion_min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estimada en minutos.</w:t>
            </w:r>
          </w:p>
        </w:tc>
      </w:tr>
    </w:tbl>
    <w:p>
      <w:pPr>
        <w:pStyle w:val="Heading2"/>
      </w:pPr>
      <w:bookmarkStart w:id="39" w:name="_cita"/>
      <w:r>
        <w:rPr>
          <w:rStyle w:val="SectionNumber"/>
          <w:lang w:val="es-CO"/>
        </w:rPr>
        <w:t xml:space="preserve">3.16</w:t>
      </w:r>
      <w:r>
        <w:tab/>
      </w:r>
      <w:r>
        <w:rPr>
          <w:lang w:val="es-CO"/>
        </w:rPr>
        <w:t xml:space="preserve">CITA</w:t>
      </w:r>
      <w:bookmarkEnd w:id="39"/>
    </w:p>
    <w:p>
      <w:pPr>
        <w:pStyle w:val="FirstParagraph"/>
      </w:pPr>
      <w:r>
        <w:rPr>
          <w:lang w:val="es-CO"/>
        </w:rPr>
        <w:t xml:space="preserve">Reserva de atención de una mascota con un veterinario, en una sede, para un servicio.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programada de la 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 de la cita informado por el cliente.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‘ATENDIDA’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‘CANCELADA’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‘NO_ASISTIO’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que será atendida.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asignado.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se realiza la 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solicitado.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MASCOTA(id_mascota); id_veterinario → VETERINARIO(id_empleado); id_sede → SEDE(id_sede); id_servicio → SERVICIO(id_servicio).</w:t>
      </w:r>
    </w:p>
    <w:p>
      <w:pPr>
        <w:pStyle w:val="Heading2"/>
      </w:pPr>
      <w:bookmarkStart w:id="40" w:name="_consulta"/>
      <w:r>
        <w:rPr>
          <w:rStyle w:val="SectionNumber"/>
          <w:lang w:val="es-CO"/>
        </w:rPr>
        <w:t xml:space="preserve">3.17</w:t>
      </w:r>
      <w:r>
        <w:tab/>
      </w:r>
      <w:r>
        <w:rPr>
          <w:lang w:val="es-CO"/>
        </w:rPr>
        <w:t xml:space="preserve">CONSULTA</w:t>
      </w:r>
      <w:bookmarkEnd w:id="40"/>
    </w:p>
    <w:p>
      <w:pPr>
        <w:pStyle w:val="FirstParagraph"/>
      </w:pPr>
      <w:r>
        <w:rPr>
          <w:lang w:val="es-CO"/>
        </w:rPr>
        <w:t xml:space="preserve">Registro clínico de una cita atendida (relación 1:1 GENERAR con CITA).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consulta.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que originó la consulta (UNIQUE: garantiza 1:1).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que asistió la consulta (opcional).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real de inicio de la atención.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peso_kg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peso_kg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 registrado en kilogramos.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temperatura_c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DECIMAL(4,1)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temperatura_c BETWEEN 30 AND 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 corporal en °C.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frecuencia_cardiaca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frecuencia_cardiaca BETWEEN 20 AND 300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Latidos por minuto.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sintomas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Signos y síntomas observados.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diagnostico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Diagnóstico del veterinario.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y notas.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id_cita → CITA(id_cita); id_auxiliar → AUXILIAR(id_empleado).</w:t>
      </w:r>
    </w:p>
    <w:p>
      <w:pPr>
        <w:pStyle w:val="Heading2"/>
      </w:pPr>
      <w:bookmarkStart w:id="41" w:name="_medicamento"/>
      <w:r>
        <w:rPr>
          <w:rStyle w:val="SectionNumber"/>
          <w:lang w:val="es-CO"/>
        </w:rPr>
        <w:t xml:space="preserve">3.18</w:t>
      </w:r>
      <w:r>
        <w:tab/>
      </w:r>
      <w:r>
        <w:rPr>
          <w:lang w:val="es-CO"/>
        </w:rPr>
        <w:t xml:space="preserve">MEDICAMENTO</w:t>
      </w:r>
      <w:bookmarkEnd w:id="41"/>
    </w:p>
    <w:p>
      <w:pPr>
        <w:pStyle w:val="FirstParagraph"/>
      </w:pPr>
      <w:r>
        <w:rPr>
          <w:lang w:val="es-CO"/>
        </w:rPr>
        <w:t xml:space="preserve">Catálogo de medicamentos e insumos veterinarios con su precio de venta vigente. (Catálogo,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medicamento.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(SKU).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principio_activo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 activo.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Forma farmacéutica y concentración.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 fabricante.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precio_venta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precio_venta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de venta unitario vigente (IVA incluido).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requiere_formula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solo se vende con fórmula médica.</w:t>
            </w:r>
          </w:p>
        </w:tc>
      </w:tr>
    </w:tbl>
    <w:p>
      <w:pPr>
        <w:pStyle w:val="Heading2"/>
      </w:pPr>
      <w:bookmarkStart w:id="42" w:name="_prescripcion"/>
      <w:r>
        <w:rPr>
          <w:rStyle w:val="SectionNumber"/>
          <w:lang w:val="es-CO"/>
        </w:rPr>
        <w:t xml:space="preserve">3.19</w:t>
      </w:r>
      <w:r>
        <w:tab/>
      </w:r>
      <w:r>
        <w:rPr>
          <w:lang w:val="es-CO"/>
        </w:rPr>
        <w:t xml:space="preserve">PRESCRIPCION</w:t>
      </w:r>
      <w:bookmarkEnd w:id="42"/>
    </w:p>
    <w:p>
      <w:pPr>
        <w:pStyle w:val="FirstParagraph"/>
      </w:pPr>
      <w:r>
        <w:rPr>
          <w:lang w:val="es-CO"/>
        </w:rPr>
        <w:t xml:space="preserve">Resuelve la relación N:M PRESCRIBIR entre CONSULTA y MEDICAMENTO (fórmula médica). (Asociativa (N:M),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en la que se formula.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formulado.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 por toma.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frecuencia_horas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frecuencia_horas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cuántas horas se administra.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duracion_dias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duracion_dias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Días de tratamiento.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a dispensar.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adicionales.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id_consulta → CONSULTA(id_consulta); id_medicamento → MEDICAMENTO(id_medicamento).</w:t>
      </w:r>
    </w:p>
    <w:p>
      <w:pPr>
        <w:pStyle w:val="Heading2"/>
      </w:pPr>
      <w:bookmarkStart w:id="43" w:name="_inventario"/>
      <w:r>
        <w:rPr>
          <w:rStyle w:val="SectionNumber"/>
          <w:lang w:val="es-CO"/>
        </w:rPr>
        <w:t xml:space="preserve">3.20</w:t>
      </w:r>
      <w:r>
        <w:tab/>
      </w:r>
      <w:r>
        <w:rPr>
          <w:lang w:val="es-CO"/>
        </w:rPr>
        <w:t xml:space="preserve">INVENTARIO</w:t>
      </w:r>
      <w:bookmarkEnd w:id="43"/>
    </w:p>
    <w:p>
      <w:pPr>
        <w:pStyle w:val="FirstParagraph"/>
      </w:pPr>
      <w:r>
        <w:rPr>
          <w:lang w:val="es-CO"/>
        </w:rPr>
        <w:t xml:space="preserve">Resuelve la relación N:M ALMACENAR entre SEDE y MEDICAMENTO: existencias por sede. (Asociativa (N:M),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almacena.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almacenado.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stock_actual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disponibles.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stock_minimo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stock_minimo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Punto de reorden.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fecha_actualizacion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del último movimiento o conteo.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SEDE(id_sede); id_medicamento → MEDICAMENTO(id_medicamento).</w:t>
      </w:r>
    </w:p>
    <w:p>
      <w:pPr>
        <w:pStyle w:val="Heading2"/>
      </w:pPr>
      <w:bookmarkStart w:id="44" w:name="_factura"/>
      <w:r>
        <w:rPr>
          <w:rStyle w:val="SectionNumber"/>
          <w:lang w:val="es-CO"/>
        </w:rPr>
        <w:t xml:space="preserve">3.21</w:t>
      </w:r>
      <w:r>
        <w:tab/>
      </w:r>
      <w:r>
        <w:rPr>
          <w:lang w:val="es-CO"/>
        </w:rPr>
        <w:t xml:space="preserve">FACTURA</w:t>
      </w:r>
      <w:bookmarkEnd w:id="44"/>
    </w:p>
    <w:p>
      <w:pPr>
        <w:pStyle w:val="FirstParagraph"/>
      </w:pPr>
      <w:r>
        <w:rPr>
          <w:lang w:val="es-CO"/>
        </w:rPr>
        <w:t xml:space="preserve">Documento de venta emitido a un cliente en una sede. El total es derivado (vista V_FACTURA_TOTAL). (Fuerte,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factura.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Consecutivo legible de facturación.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fecha_emision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de emisión.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metodo_pago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metodo_pago IN (</w:t>
            </w:r>
            <w:r>
              <w:rPr>
                <w:sz w:val="19"/>
                <w:lang w:val="es-CO"/>
              </w:rPr>
              <w:t xml:space="preserve">‘EFECTIVO’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‘TARJETA_DEBITO’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‘TARJETA_CREDITO’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‘TRANSFERENCIA’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 de pago.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‘PENDIENTE’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‘ANULADA’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factura.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al que se factura.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emite la factura.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emite la factura.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CLIENTE(id_cliente); id_sede → SEDE(id_sede); id_empleado → EMPLEADO(id_empleado).</w:t>
      </w:r>
    </w:p>
    <w:p>
      <w:pPr>
        <w:pStyle w:val="Heading2"/>
      </w:pPr>
      <w:bookmarkStart w:id="45" w:name="_detalle_factura"/>
      <w:r>
        <w:rPr>
          <w:rStyle w:val="SectionNumber"/>
          <w:lang w:val="es-CO"/>
        </w:rPr>
        <w:t xml:space="preserve">3.22</w:t>
      </w:r>
      <w:r>
        <w:tab/>
      </w:r>
      <w:r>
        <w:rPr>
          <w:lang w:val="es-CO"/>
        </w:rPr>
        <w:t xml:space="preserve">DETALLE_FACTURA</w:t>
      </w:r>
      <w:bookmarkEnd w:id="45"/>
    </w:p>
    <w:p>
      <w:pPr>
        <w:pStyle w:val="FirstParagraph"/>
      </w:pPr>
      <w:r>
        <w:rPr>
          <w:lang w:val="es-CO"/>
        </w:rPr>
        <w:t xml:space="preserve">Entidad débil de FACTURA: cada línea cobra un servicio O un medicamento (arco exclusivo). (Débil,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a la que pertenece la línea (parte de la llave).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num_linea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línea dentro de la factura (llave parcial).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cobrado (excluyente con id_medicamento).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vendido (excluyente con id_servicio).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 facturada.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precio_unitario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aplicado en la fecha de la venta (histórico, no derivado).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0; CHECK descuento_pct BETWEEN 0 AND 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Porcentaje de descuento aplicado.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id_factura → FACTURA(id_factura); id_servicio → SERVICIO(id_servicio); id_medicamento → MEDICAMENTO(id_medicamento); CHECK (id_servicio IS NOT NULL AND id_medicamento IS NULL) OR (id_servicio IS NULL AND id_medicamento IS NOT NULL).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rPr>
          <w:lang w:val="es-CO"/>
        </w:rPr>
        <w:t xml:space="preserve"> </w:t>
      </w:r>
      <w:r>
        <w:rPr>
          <w:lang w:val="es-CO"/>
        </w:rPr>
        <w:t xml:space="preserve">0-9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rPr>
          <w:lang w:val="es-CO"/>
        </w:rPr>
        <w:t xml:space="preserve"> </w:t>
      </w:r>
      <w:r>
        <w:rPr>
          <w:lang w:val="es-CO"/>
        </w:rPr>
        <w:t xml:space="preserve">0-9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Diccionario de Datos — SIGEVET</dc:title>
  <dc:creator>Sebastián Castellanos Parra, Juan David Polo Herrera, Juan Miguel Ramos</dc:creator>
  <dc:language>es-CO</dc:language>
  <cp:keywords/>
  <dcterms:created xsi:type="dcterms:W3CDTF">2026-10-26T22:49:02Z</dcterms:created>
  <dcterms:modified xsi:type="dcterms:W3CDTF">2026-10-26T22:49:02Z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Diccionario de Datos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