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Presupuesto del proyecto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Transversal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06932339a62d277c121f4ab9fde02dfc154ab50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Base de estimación y resultado</w:t>
      </w:r>
      <w:bookmarkEnd w:id="19"/>
    </w:p>
    <w:p>
      <w:pPr>
        <w:pStyle w:val="FirstParagraph"/>
      </w:pPr>
      <w:r>
        <w:rPr>
          <w:lang w:val="es-CO"/>
        </w:rPr>
        <w:t xml:space="preserve">El presupuesto académico de SIGEVET 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11.603.900 COP</w:t>
      </w:r>
      <w:r>
        <w:rPr>
          <w:lang w:val="es-CO"/>
        </w:rPr>
        <w:t xml:space="preserve">, incluido un 10 % de imprevistos sobre los costos directos. Se valora el esfuerzo de 385 horas del cronograma, la utilización de tres portátiles durante 14 semanas y los servicios compartidos que permiten construir y demostrar el proyecto.</w:t>
      </w:r>
    </w:p>
    <w:p>
      <w:pPr>
        <w:pStyle w:val="BodyText"/>
      </w:pPr>
      <w:r>
        <w:rPr>
          <w:lang w:val="es-CO"/>
        </w:rPr>
        <w:t xml:space="preserve">Los valores son supuestos internos de planeación, expresados en pesos colombianos; no son cotizaciones de mercado ni una liquidación laboral. El trabajo estudiantil, los portátiles y la conectividad son aportes en especie del equipo. No se asumen salarios pagados, compras de equipos ni desembolsos certificados. El costo del patrocinio docente no se imputa al equipo.</w:t>
      </w:r>
    </w:p>
    <w:p>
      <w:pPr>
        <w:pStyle w:val="Heading1"/>
      </w:pPr>
      <w:bookmarkStart w:id="20" w:name="_c739c28d977f645d06d4b313d527b9d03d6abda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Talento humano</w:t>
      </w:r>
      <w:bookmarkEnd w:id="20"/>
    </w:p>
    <w:p>
      <w:pPr>
        <w:pStyle w:val="FirstParagraph"/>
      </w:pPr>
      <w:r>
        <w:rPr>
          <w:lang w:val="es-CO"/>
        </w:rPr>
        <w:t xml:space="preserve">Las tarifas se justifican como valoración de perfiles junior o estudiantes: 25.000 COP/h para gestión y administración de bases de datos por responsabilidad de integración; 22.000 COP/h para análisis y modelado; 24.000 COP/h para desarrollo e infraestructura por configuración de VM y conexión a MySQL. Son valores de referencia acordados para este ejercicio, sin prestaciones o tributos adicionales simulados.</w:t>
      </w:r>
    </w:p>
    <w:p>
      <w:pPr>
        <w:pStyle w:val="TableCaption"/>
      </w:pPr>
      <w:r>
        <w:rPr>
          <w:lang w:val="es-CO"/>
        </w:rPr>
        <w:t xml:space="preserve">Valoración del esfuerzo de los tres integrantes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aloración del esfuerzo de los tres integrant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Integrante y rol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Horas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Tarifa COP/h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Subtotal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 — Gerente del proyecto y DBA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25.000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3.825.000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 — Analista y modelador de datos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2.992.000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 — Desarrollador web e infraestructura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24.000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2.304.000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Total talento humano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9.121.000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Las horas provienen de las actividades del cronograma; los hitos tienen cero horas y no incrementan el costo. El seguimiento y el repositorio tienen esfuerzo propio de coordinación y no duplican la construcción de productos.</w:t>
      </w:r>
    </w:p>
    <w:p>
      <w:pPr>
        <w:pStyle w:val="Heading1"/>
      </w:pPr>
      <w:bookmarkStart w:id="21" w:name="_caca19ca48209c230d18e2afaa25b1162725922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Hardware y depreciación</w:t>
      </w:r>
      <w:bookmarkEnd w:id="21"/>
    </w:p>
    <w:p>
      <w:pPr>
        <w:pStyle w:val="FirstParagraph"/>
      </w:pPr>
      <w:r>
        <w:rPr>
          <w:lang w:val="es-CO"/>
        </w:rPr>
        <w:t xml:space="preserve">Se utiliza depreciación lineal de uso, con valor de referencia de 3.120.000 COP por portátil, valor residual de cero y vida útil de 156 semanas. La imputación por portátil es</w:t>
      </w:r>
      <w:r>
        <w:rPr>
          <w:lang w:val="es-CO"/>
        </w:rPr>
        <w:t xml:space="preserve"> </w:t>
      </w:r>
      <m:oMath>
        <m:r>
          <m:rPr>
            <m:sty m:val="p"/>
          </m:rPr>
          <m:t>(</m:t>
        </m:r>
        <m:r>
          <m:t>3.120</m:t>
        </m:r>
        <m:r>
          <m:t>.000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156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=</m:t>
        </m:r>
        <m:r>
          <m:t>280.000</m:t>
        </m:r>
      </m:oMath>
      <w:r>
        <w:rPr>
          <w:lang w:val="es-CO"/>
        </w:rPr>
        <w:t xml:space="preserve"> </w:t>
      </w:r>
      <w:r>
        <w:rPr>
          <w:lang w:val="es-CO"/>
        </w:rPr>
        <w:t xml:space="preserve">COP. Se considera el uso durante todo el proyecto, independientemente de la dedicación parcial; es una imputación académica del recurso disponible, sin compra de hardware.</w:t>
      </w:r>
    </w:p>
    <w:p>
      <w:pPr>
        <w:pStyle w:val="TableCaption"/>
      </w:pPr>
      <w:r>
        <w:rPr>
          <w:lang w:val="es-CO"/>
        </w:rPr>
        <w:t xml:space="preserve">Imputación de hardware por depreciación lineal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utación de hardware por depreciación linea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Concepto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Valor unitario imputado COP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Subtotal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Depreciación de portátil durante 14 semanas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280.000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840.000</w:t>
            </w:r>
          </w:p>
        </w:tc>
      </w:tr>
    </w:tbl>
    <w:p>
      <w:pPr>
        <w:pStyle w:val="Heading1"/>
      </w:pPr>
      <w:bookmarkStart w:id="22" w:name="_65257970a74ccc2ea3e8f3990e8dbb5bb85d7a1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Software y licencias</w:t>
      </w:r>
      <w:bookmarkEnd w:id="22"/>
    </w:p>
    <w:p>
      <w:pPr>
        <w:pStyle w:val="TableCaption"/>
      </w:pPr>
      <w:r>
        <w:rPr>
          <w:lang w:val="es-CO"/>
        </w:rPr>
        <w:t xml:space="preserve">Herramientas y licenciamiento contemplados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erramientas y licenciamiento contempl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Herramienta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Cantidad de referencias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Costo unitario COP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Subtotal COP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Condición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Linux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Distribución de uso gratuito; no se contrata soporte comercial.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8.4 Community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Edición Community bajo licencia GPLv2, sin costo y sin límites de uso.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Proyecto de código abierto, licencia Apache 2.0.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Java/Tomcat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OpenJDK bajo GPL con excepción Classpath y Apache Tomcat bajo Apache 2.0; dependencias gratuitas del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Git/GitHub Free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Git bajo GPLv2 y alojamiento en plan GitHub Free sujeto a sus límites.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Workbench Community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Herramienta gráfica oficial de MySQL, gratuita bajo licencia GPLv2.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Total software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conserva el uso académico dentro de los términos aplicables.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 cantidad representa una referencia presupuestal por herramienta, no una restricción al número de instalaciones permitidas por su licencia. Graphviz, Pandoc y openpyxl son utilidades gratuitas de documentación y tampoco requieren compra de licencia.</w:t>
      </w:r>
    </w:p>
    <w:p>
      <w:pPr>
        <w:pStyle w:val="Heading1"/>
      </w:pPr>
      <w:bookmarkStart w:id="23" w:name="_servicios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Servicios</w:t>
      </w:r>
      <w:bookmarkEnd w:id="23"/>
    </w:p>
    <w:p>
      <w:pPr>
        <w:pStyle w:val="TableCaption"/>
      </w:pPr>
      <w:r>
        <w:rPr>
          <w:lang w:val="es-CO"/>
        </w:rPr>
        <w:t xml:space="preserve">Estimación de servicios durante el horizonte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stimación de servicios durante el horizonte del proyec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Concepto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Semanas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Valor semanal COP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Subtotal COP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Internet compartido del equipo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30.000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420.000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Imputación conjunta por conectividad, sincronización y demostración.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Energía del equipo y de la VM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168.000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Estimación agregada para los tres portátiles; no se multiplica otra vez por integrante.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Total servicios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588.000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Aportes del equipo, sin factura atribuida al proyecto.</w:t>
            </w:r>
          </w:p>
        </w:tc>
      </w:tr>
    </w:tbl>
    <w:p>
      <w:pPr>
        <w:pStyle w:val="Heading1"/>
      </w:pPr>
      <w:bookmarkStart w:id="24" w:name="_004037123a35ec76bc8125f5a072f55135f1d4f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Consolidado y reserva</w:t>
      </w:r>
      <w:bookmarkEnd w:id="24"/>
    </w:p>
    <w:p>
      <w:pPr>
        <w:pStyle w:val="TableCaption"/>
      </w:pPr>
      <w:r>
        <w:rPr>
          <w:lang w:val="es-CO"/>
        </w:rPr>
        <w:t xml:space="preserve">Consolidación económica de SIGEVET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solidación económica de SIGEVE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Rubro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Valor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Talento humano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9.121.000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Hardware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840.000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Software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588.000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10.549.000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Imprevistos, 10 % del costo directo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1.054.900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Total del proyecto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11.603.900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gran total 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11.603.900 COP</w:t>
      </w:r>
      <w:r>
        <w:rPr>
          <w:lang w:val="es-CO"/>
        </w:rPr>
        <w:t xml:space="preserve">. La reserva equivale a</w:t>
      </w:r>
      <w:r>
        <w:rPr>
          <w:lang w:val="es-CO"/>
        </w:rPr>
        <w:t xml:space="preserve"> </w:t>
      </w:r>
      <m:oMath>
        <m:r>
          <m:t>10.549</m:t>
        </m:r>
        <m:r>
          <m:t>.000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=</m:t>
        </m:r>
        <m:r>
          <m:t>1.054</m:t>
        </m:r>
        <m:r>
          <m:t>.900</m:t>
        </m:r>
      </m:oMath>
      <w:r>
        <w:rPr>
          <w:lang w:val="es-CO"/>
        </w:rPr>
        <w:t xml:space="preserve"> </w:t>
      </w:r>
      <w:r>
        <w:rPr>
          <w:lang w:val="es-CO"/>
        </w:rPr>
        <w:t xml:space="preserve">COP; se aplica una sola vez a la suma de costos directos, no sobre sí misma. Es una provisión para ajustes menores de horas o recursos, no un gasto ejecutado.</w:t>
      </w:r>
    </w:p>
    <w:p>
      <w:pPr>
        <w:pStyle w:val="Heading1"/>
      </w:pPr>
      <w:bookmarkStart w:id="25" w:name="_cb0d4e87c9af7e215b12f2e759cb083199a938e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Libro de cálculo y seguimiento</w:t>
      </w:r>
      <w:bookmarkEnd w:id="25"/>
    </w:p>
    <w:p>
      <w:pPr>
        <w:pStyle w:val="FirstParagraph"/>
      </w:pPr>
      <w:r>
        <w:rPr>
          <w:lang w:val="es-CO"/>
        </w:rPr>
        <w:t xml:space="preserve">El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entregables/Transversales/05_Presupuesto_SIGEVET.xlsx</w:t>
      </w:r>
      <w:r>
        <w:rPr>
          <w:lang w:val="es-CO"/>
        </w:rPr>
        <w:t xml:space="preserve"> </w:t>
      </w:r>
      <w:r>
        <w:rPr>
          <w:lang w:val="es-CO"/>
        </w:rPr>
        <w:t xml:space="preserve">contiene Resumen y Detalle. Detalle conserva cantidades y valores unitarios numéricos, y calcula cada subtotal como cantidad por valor unitario. El valor unitario de depreciación referencia el bloque de origen, residual, vida útil y semanas de uso. Resumen suma rubros, calcula el costo directo y la reserva, y obtiene el total con fórmulas reales.</w:t>
      </w:r>
    </w:p>
    <w:p>
      <w:pPr>
        <w:pStyle w:val="BodyText"/>
      </w:pPr>
      <w:r>
        <w:rPr>
          <w:lang w:val="es-CO"/>
        </w:rPr>
        <w:t xml:space="preserve">Las horas salen de la misma lista de actividades del cronograma; un cambio de esfuerzo exige actualizar ambos libros y actualizar las tablas documentales y el acta de constitución. El gerente registra por paquete EDT cualquier uso propuesto de la reserva y su efecto en horas y costo, para revisión del equipo y validación del docente si afecta el alcance.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del proyecto — SIGEVET</dc:title>
  <dc:creator>Sebastián Castellanos Parra, Juan David Polo Herrera, Juan Miguel Ramos</dc:creator>
  <dc:language>es-CO</dc:language>
  <cp:keywords/>
  <dcterms:created xsi:type="dcterms:W3CDTF">2026-10-22T03:21:45Z</dcterms:created>
  <dcterms:modified xsi:type="dcterms:W3CDTF">2026-10-22T03:21:45Z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Transversal</vt:lpwstr>
  </property>
  <property fmtid="{D5CDD505-2E9C-101B-9397-08002B2CF9AE}" pid="3" name="subtitle">
    <vt:lpwstr>Presupuesto del proyecto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