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Cronograma del proyecto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Transversal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1a9a54313fdaaca8167d3d15c698f9420853dba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Línea base</w:t>
      </w:r>
      <w:bookmarkEnd w:id="19"/>
    </w:p>
    <w:p>
      <w:pPr>
        <w:pStyle w:val="FirstParagraph"/>
      </w:pPr>
      <w:r>
        <w:rPr>
          <w:lang w:val="es-CO"/>
        </w:rPr>
        <w:t xml:space="preserve">SIGEVET: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14 semanas, 22 paquetes EDT y 385 horas</w:t>
      </w:r>
      <w:r>
        <w:rPr>
          <w:lang w:val="es-CO"/>
        </w:rPr>
        <w:t xml:space="preserve">; los tres hitos no tienen duración ni esfuerzo. Gestión y repositorio van en paralelo. Las dependencias son fin–inicio: el sucesor empieza una semana después del predecesor. Los hitos van al terminar los productos; 1.4.1 y 1.4.2 habilitan el cierre en la Semana 14.</w:t>
      </w:r>
    </w:p>
    <w:p>
      <w:pPr>
        <w:pStyle w:val="CaptionedFigure"/>
      </w:pPr>
      <w:r>
        <w:drawing>
          <wp:inline>
            <wp:extent cx="5334000" cy="3773497"/>
            <wp:effectExtent b="0" l="0" r="0" t="0"/>
            <wp:docPr descr="Cronograma Gantt del proyecto SIGEVET" title="" id="21" name="Picture"/>
            <a:graphic>
              <a:graphicData uri="http://schemas.openxmlformats.org/drawingml/2006/picture">
                <pic:pic>
                  <pic:nvPicPr>
                    <pic:cNvPr descr="diagramas/png/cronograma_gant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3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Cronograma Gantt del proyecto SIGEVET</w:t>
      </w:r>
    </w:p>
    <w:p>
      <w:pPr>
        <w:pStyle w:val="Heading1"/>
      </w:pPr>
      <w:bookmarkStart w:id="23" w:name="_actividades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Actividades</w:t>
      </w:r>
      <w:bookmarkEnd w:id="23"/>
    </w:p>
    <w:p>
      <w:pPr>
        <w:pStyle w:val="FirstParagraph"/>
      </w:pPr>
      <w:r>
        <w:rPr>
          <w:lang w:val="es-CO"/>
        </w:rPr>
        <w:t xml:space="preserve">JD: Juan David Polo Herrera, Gerente/DBA. SC: Sebastián Castellanos Parra, Analista/modelador. JM: Juan Miguel Ramos, Desarrollador web/infraestructura. Todos participan en sustentación/video; cada responsable integra.</w:t>
      </w:r>
    </w:p>
    <w:p>
      <w:pPr>
        <w:pStyle w:val="TableCaption"/>
      </w:pPr>
      <w:r>
        <w:rPr>
          <w:lang w:val="es-CO"/>
        </w:rPr>
        <w:t xml:space="preserve">Cronograma por rama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ronograma por ram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827"/>
        <w:gridCol w:w="1827"/>
        <w:gridCol w:w="1827"/>
        <w:gridCol w:w="2436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Rama EDT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Paquetes/responsables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Ventana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Horas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1.1 Gestión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Acta y control (JD); interesados (SC)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 a Semana 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 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Análisis y modelos (SC); relacional y 3FN (JD); diccionario (SC); álgebra (JM)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 a Semana 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196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 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 y VM (JM); RDBMS y scripts (JD); aplicación y video (JM); repositorio (JD)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9 a Semana 13; repositorio desde Semana 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1.4 Cierre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Sustentación/aceptación (SC); acta (JD)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Tres integrantes, 22 paquetes, tres hitos sin horas adicionales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 semanas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385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Excel: 25 actividades/hitos con ID, responsable, inicio/fin, duración, horas y predecesoras. H1: Semana 8; H2: 13; H3: 14. Repositorio: desde Semana 1; plataforma: Semana 9 tras H1.</w:t>
      </w:r>
    </w:p>
    <w:p>
      <w:pPr>
        <w:pStyle w:val="Heading1"/>
      </w:pPr>
      <w:bookmarkStart w:id="24" w:name="_0f18e3fb86380c7cf81ca4e33703745032424c2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Resultados semanales</w:t>
      </w:r>
      <w:bookmarkEnd w:id="24"/>
    </w:p>
    <w:p>
      <w:pPr>
        <w:pStyle w:val="TableCaption"/>
      </w:pPr>
      <w:r>
        <w:rPr>
          <w:lang w:val="es-CO"/>
        </w:rPr>
        <w:t xml:space="preserve">Resultados semanales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sultados semanal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Semana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Resultado principal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Constitución/propuesta; inicio de interesados, seguimiento y repositorio.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Supuestos e interesados completos.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Chen y cardinalidades revisados.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EER y especialización de empleados.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Barker / Crow’s Foot en MySQL Workbench.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Relacional, llaves y restricciones.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Normalización; inicio de verificación del álgebra.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Diccionario, 55 ejercicios y fin de Fase 1.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Selección de SO/RDBMS.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Máquina virtual implementada.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RDBMS configurado.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Scripts y README reproducibles.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App conectada, repositorio, video y fin de Fase 2.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Semana 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Sustentación, aceptación y acta de cierre.</w:t>
            </w:r>
          </w:p>
        </w:tc>
      </w:tr>
    </w:tbl>
    <w:p>
      <w:pPr>
        <w:pStyle w:val="Heading1"/>
      </w:pPr>
      <w:bookmarkStart w:id="25" w:name="_7b96809440d93ee1f55890dd41d45275c09513c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Carga y control</w:t>
      </w:r>
      <w:bookmarkEnd w:id="25"/>
    </w:p>
    <w:p>
      <w:pPr>
        <w:pStyle w:val="TableCaption"/>
      </w:pPr>
      <w:r>
        <w:rPr>
          <w:lang w:val="es-CO"/>
        </w:rPr>
        <w:t xml:space="preserve">Horas individuales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Horas individual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376"/>
        <w:gridCol w:w="3168"/>
        <w:gridCol w:w="2376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Integrante</w:t>
            </w:r>
          </w:p>
        </w:tc>
        <w:tc>
          <w:tcPr>
            <w:shd w:val="clear" w:fill="FBE5CC"/>
          </w:tcPr>
          <w:p>
            <w:pPr>
              <w:pStyle w:val="Compact"/>
              <w:jc w:val="right"/>
            </w:pPr>
            <w:r>
              <w:rPr>
                <w:b/>
                <w:sz w:val="19"/>
                <w:lang w:val="es-CO"/>
              </w:rPr>
              <w:t xml:space="preserve">Horas estimadas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Criterio de distribución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153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Gestión, diseño relacional, normalización, RDBMS y scripts.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136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Interesados, análisis, modelos conceptuales y lógico, diccionario y aceptación.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96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Álgebra, SO, VM, conexión web y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sz w:val="19"/>
                <w:lang w:val="es-CO"/>
              </w:rPr>
              <w:t xml:space="preserve">385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Esfuerzo imputado al presupuesto, sin sumar horas de hitos.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Horas uniformes durante cada paquete; máximo semanal JD: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35 horas</w:t>
      </w:r>
      <w:r>
        <w:rPr>
          <w:lang w:val="es-CO"/>
        </w:rPr>
        <w:t xml:space="preserve">. Semana de duración ≠ 40 horas presupuestadas.</w:t>
      </w:r>
    </w:p>
    <w:p>
      <w:pPr>
        <w:pStyle w:val="BodyText"/>
      </w:pPr>
      <w:r>
        <w:rPr>
          <w:rStyle w:val="VerbatimChar"/>
          <w:lang w:val="es-CO"/>
        </w:rPr>
        <w:t xml:space="preserve">documentos/transversales/04_Cronograma_SIGEVET.xlsx</w:t>
      </w:r>
      <w:r>
        <w:rPr>
          <w:lang w:val="es-CO"/>
        </w:rPr>
        <w:t xml:space="preserve">: Tareas calcula duración (fin − inicio + uno; hitos, cero); Gantt referencia Tareas con fórmulas y formato condicional. Imagen y libro comparten actividades.</w:t>
      </w:r>
    </w:p>
    <w:p>
      <w:pPr>
        <w:pStyle w:val="BodyText"/>
      </w:pPr>
      <w:r>
        <w:rPr>
          <w:lang w:val="es-CO"/>
        </w:rPr>
        <w:t xml:space="preserve">Gerente: revisión semanal de avance/horas/predecesoras. Cambios en Semana 8, 13 o 14 requieren redistribución y validación docente previa.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0" Type="http://schemas.openxmlformats.org/officeDocument/2006/relationships/image" Target="media/rId20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Cronograma del proyecto — SIGEVET</dc:title>
  <dc:creator>Sebastián Castellanos Parra, Juan David Polo Herrera, Juan Miguel Ramos</dc:creator>
  <dc:language>es-CO</dc:language>
  <cp:keywords/>
  <dcterms:created xsi:type="dcterms:W3CDTF">2026-10-26T22:49:10Z</dcterms:created>
  <dcterms:modified xsi:type="dcterms:W3CDTF">2026-10-26T22:49:10Z</dcterms:modified>
  <dc:description>Created: [unknown]
Updated: 18:55 24-Oct-2026 — modelos Draw.io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Transversal</vt:lpwstr>
  </property>
  <property fmtid="{D5CDD505-2E9C-101B-9397-08002B2CF9AE}" pid="3" name="subtitle">
    <vt:lpwstr>Cronograma del proyecto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