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Modelo Entidad Relación con notación Barker / Crow's Foot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1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Este documento presenta el modelo entidad-relación de SIGEVET en el nivel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lógico</w:t>
      </w:r>
      <w:r>
        <w:rPr>
          <w:lang w:val="es-CO"/>
        </w:rPr>
        <w:t xml:space="preserve">, elaborado en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MySQL</w:t>
      </w:r>
      <w:r>
        <w:rPr>
          <w:b/>
          <w:bCs/>
          <w:lang w:val="es-CO"/>
        </w:rPr>
        <w:t xml:space="preserve"> </w:t>
      </w:r>
      <w:r>
        <w:rPr>
          <w:b/>
          <w:bCs/>
          <w:lang w:val="es-CO"/>
        </w:rPr>
        <w:t xml:space="preserve">Workbench 8.0</w:t>
      </w:r>
      <w:r>
        <w:rPr>
          <w:lang w:val="es-CO"/>
        </w:rPr>
        <w:t xml:space="preserve"> </w:t>
      </w:r>
      <w:r>
        <w:rPr>
          <w:lang w:val="es-CO"/>
        </w:rPr>
        <w:t xml:space="preserve">(la herramienta que acepta el enunciado junto con Data Modeler y la que usamos para gestionar la base</w:t>
      </w:r>
      <w:r>
        <w:rPr>
          <w:lang w:val="es-CO"/>
        </w:rPr>
        <w:t xml:space="preserve"> </w:t>
      </w:r>
      <w:r>
        <w:rPr>
          <w:lang w:val="es-CO"/>
        </w:rPr>
        <w:t xml:space="preserve">MySQL). Se presenta con las dos notaciones de relación que pide el enunciado: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Barker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Crow’s Foot</w:t>
      </w:r>
      <w:r>
        <w:rPr>
          <w:lang w:val="es-CO"/>
        </w:rPr>
        <w:t xml:space="preserve"> </w:t>
      </w:r>
      <w:r>
        <w:rPr>
          <w:lang w:val="es-CO"/>
        </w:rPr>
        <w:t xml:space="preserve">o pata de</w:t>
      </w:r>
      <w:r>
        <w:rPr>
          <w:lang w:val="es-CO"/>
        </w:rPr>
        <w:t xml:space="preserve"> </w:t>
      </w:r>
      <w:r>
        <w:rPr>
          <w:lang w:val="es-CO"/>
        </w:rPr>
        <w:t xml:space="preserve">gallina. Los modelos se entregan en la carpeta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Workbench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SIGEVET_MER_Barker.mwb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SIGEVET_MER_CrowsFoot.mwb</w:t>
      </w:r>
      <w:r>
        <w:rPr>
          <w:lang w:val="es-CO"/>
        </w:rPr>
        <w:t xml:space="preserve">) y se</w:t>
      </w:r>
      <w:r>
        <w:rPr>
          <w:lang w:val="es-CO"/>
        </w:rPr>
        <w:t xml:space="preserve"> </w:t>
      </w:r>
      <w:r>
        <w:rPr>
          <w:lang w:val="es-CO"/>
        </w:rPr>
        <w:t xml:space="preserve">abren directamente en Workbench.</w:t>
      </w:r>
    </w:p>
    <w:p>
      <w:pPr>
        <w:pStyle w:val="BodyText"/>
      </w:pPr>
      <w:r>
        <w:rPr>
          <w:lang w:val="es-CO"/>
        </w:rPr>
        <w:t xml:space="preserve">A diferencia del modelo Chen, en el nivel lógico: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las relaciones N:M que tienen atributos se convierten en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entidades de intersección</w:t>
      </w:r>
      <w:r>
        <w:rPr>
          <w:lang w:val="es-CO"/>
        </w:rPr>
        <w:t xml:space="preserve"> </w:t>
      </w:r>
      <w:r>
        <w:rPr>
          <w:lang w:val="es-CO"/>
        </w:rPr>
        <w:t xml:space="preserve">(VETERINARIO_ESPECIALIDAD,</w:t>
      </w:r>
      <w:r>
        <w:rPr>
          <w:lang w:val="es-CO"/>
        </w:rPr>
        <w:t xml:space="preserve"> </w:t>
      </w:r>
      <w:r>
        <w:rPr>
          <w:lang w:val="es-CO"/>
        </w:rPr>
        <w:t xml:space="preserve">PRESCRIPCION e INVENTARIO);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el atributo multivaluado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telefono</w:t>
      </w:r>
      <w:r>
        <w:rPr>
          <w:lang w:val="es-CO"/>
        </w:rPr>
        <w:t xml:space="preserve"> </w:t>
      </w:r>
      <w:r>
        <w:rPr>
          <w:lang w:val="es-CO"/>
        </w:rPr>
        <w:t xml:space="preserve">se convierte en la entidad TELEFONO_CLIENTE;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los atributos compuestos se descomponen en sus componentes (</w:t>
      </w:r>
      <w:r>
        <w:rPr>
          <w:rStyle w:val="VerbatimChar"/>
          <w:lang w:val="es-CO"/>
        </w:rPr>
        <w:t xml:space="preserve">nombres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apellidos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tipo_documento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num_documento</w:t>
      </w:r>
      <w:r>
        <w:rPr>
          <w:lang w:val="es-CO"/>
        </w:rPr>
        <w:t xml:space="preserve">) y los derivados (</w:t>
      </w:r>
      <w:r>
        <w:rPr>
          <w:rStyle w:val="VerbatimChar"/>
          <w:lang w:val="es-CO"/>
        </w:rPr>
        <w:t xml:space="preserve">edad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total</w:t>
      </w:r>
      <w:r>
        <w:rPr>
          <w:lang w:val="es-CO"/>
        </w:rPr>
        <w:t xml:space="preserve">) no se modelan como atributos.</w:t>
      </w:r>
    </w:p>
    <w:p>
      <w:pPr>
        <w:pStyle w:val="Heading1"/>
      </w:pPr>
      <w:bookmarkStart w:id="20" w:name="_0e967c4830aa7be075a15ce16560b0d383d6f14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Notación Barker</w:t>
      </w:r>
      <w:bookmarkEnd w:id="20"/>
    </w:p>
    <w:p>
      <w:pPr>
        <w:pStyle w:val="TableCaption"/>
      </w:pPr>
      <w:r>
        <w:rPr>
          <w:lang w:val="es-CO"/>
        </w:rPr>
        <w:t xml:space="preserve">Convenciones de la notación Barker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venciones de la notación Bark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Representación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Caja de esquinas redondeadas con el nombre en la parte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que forma parte del identificador único (UID)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•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(punto relleno)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obligatorio (NOT 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○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(punto vacío)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(FK)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que viene de otra entidad por una relación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Línea continua (mitad de la relación)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entidad de ese extremo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b/>
                <w:bCs/>
                <w:sz w:val="19"/>
                <w:lang w:val="es-CO"/>
              </w:rPr>
              <w:t xml:space="preserve">debe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participar (</w:t>
            </w:r>
            <w:r>
              <w:rPr>
                <w:sz w:val="19"/>
                <w:lang w:val="es-CO"/>
              </w:rPr>
              <w:t xml:space="preserve">“must be”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Línea discontinua (mitad de la relación)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entidad de ese extremo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b/>
                <w:bCs/>
                <w:sz w:val="19"/>
                <w:lang w:val="es-CO"/>
              </w:rPr>
              <w:t xml:space="preserve">puede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participar (</w:t>
            </w:r>
            <w:r>
              <w:rPr>
                <w:sz w:val="19"/>
                <w:lang w:val="es-CO"/>
              </w:rPr>
              <w:t xml:space="preserve">“may be”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Pata de gallina en un extremo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Ese extremo es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“uno o más”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(muchos)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Extremo sin pata de gallina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Ese extremo es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“uno y solo uno”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Barra transversal junto a la pata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relación forma parte del UID de la entidad (relación identificadora)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Relación 1:1 identificadora con 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Subtipos VETERINARIO y AUXILIAR (especialización llevada a tablas)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Cada relación se lee en ambos sentidos. Ejemplo con CIUDAD y DEPARTAMENTO:</w:t>
      </w:r>
      <w:r>
        <w:rPr>
          <w:lang w:val="es-CO"/>
        </w:rPr>
        <w:t xml:space="preserve"> </w:t>
      </w:r>
      <w:r>
        <w:rPr>
          <w:lang w:val="es-CO"/>
        </w:rPr>
        <w:t xml:space="preserve">“cada CIUDAD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debe</w:t>
      </w:r>
      <w:r>
        <w:rPr>
          <w:lang w:val="es-CO"/>
        </w:rPr>
        <w:t xml:space="preserve"> </w:t>
      </w:r>
      <w:r>
        <w:rPr>
          <w:lang w:val="es-CO"/>
        </w:rPr>
        <w:t xml:space="preserve">pertenecer a uno y</w:t>
      </w:r>
      <w:r>
        <w:rPr>
          <w:lang w:val="es-CO"/>
        </w:rPr>
        <w:t xml:space="preserve"> </w:t>
      </w:r>
      <w:r>
        <w:rPr>
          <w:lang w:val="es-CO"/>
        </w:rPr>
        <w:t xml:space="preserve">solo un DEPARTAMENTO”</w:t>
      </w:r>
      <w:r>
        <w:rPr>
          <w:lang w:val="es-CO"/>
        </w:rPr>
        <w:t xml:space="preserve"> </w:t>
      </w:r>
      <w:r>
        <w:rPr>
          <w:lang w:val="es-CO"/>
        </w:rPr>
        <w:t xml:space="preserve">(mitad continua, sin pata en DEPARTAMENTO) y</w:t>
      </w:r>
      <w:r>
        <w:rPr>
          <w:lang w:val="es-CO"/>
        </w:rPr>
        <w:t xml:space="preserve"> </w:t>
      </w:r>
      <w:r>
        <w:rPr>
          <w:lang w:val="es-CO"/>
        </w:rPr>
        <w:t xml:space="preserve">“cada DEPARTAMENTO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puede</w:t>
      </w:r>
      <w:r>
        <w:rPr>
          <w:lang w:val="es-CO"/>
        </w:rPr>
        <w:t xml:space="preserve"> </w:t>
      </w:r>
      <w:r>
        <w:rPr>
          <w:lang w:val="es-CO"/>
        </w:rPr>
        <w:t xml:space="preserve">tener una o más</w:t>
      </w:r>
      <w:r>
        <w:rPr>
          <w:lang w:val="es-CO"/>
        </w:rPr>
        <w:t xml:space="preserve"> </w:t>
      </w:r>
      <w:r>
        <w:rPr>
          <w:lang w:val="es-CO"/>
        </w:rPr>
        <w:t xml:space="preserve">CIUDADES”</w:t>
      </w:r>
      <w:r>
        <w:rPr>
          <w:lang w:val="es-CO"/>
        </w:rPr>
        <w:t xml:space="preserve"> </w:t>
      </w:r>
      <w:r>
        <w:rPr>
          <w:lang w:val="es-CO"/>
        </w:rPr>
        <w:t xml:space="preserve">(mitad discontinua, pata de gallina en CIUDAD).</w:t>
      </w:r>
    </w:p>
    <w:p>
      <w:pPr>
        <w:pStyle w:val="CaptionedFigure"/>
      </w:pPr>
      <w:r>
        <w:drawing>
          <wp:inline>
            <wp:extent cx="5334000" cy="3085279"/>
            <wp:effectExtent b="0" l="0" r="0" t="0"/>
            <wp:docPr descr="Modelo de SIGEVET en notación Barker (MySQL Workbench)" title="" id="22" name="Picture"/>
            <a:graphic>
              <a:graphicData uri="http://schemas.openxmlformats.org/drawingml/2006/picture">
                <pic:pic>
                  <pic:nvPicPr>
                    <pic:cNvPr descr="diagramas/png/wb_mer_barker_121042-21Oct202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5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Modelo de SIGEVET en notación Barker (MySQL Workbench)</w:t>
      </w:r>
    </w:p>
    <w:p>
      <w:pPr>
        <w:pStyle w:val="Heading2"/>
      </w:pPr>
      <w:bookmarkStart w:id="24" w:name="_47f8744d2886845bafbae46de6e0a9ab983284c"/>
      <w:r>
        <w:rPr>
          <w:rStyle w:val="SectionNumber"/>
          <w:lang w:val="es-CO"/>
        </w:rPr>
        <w:t xml:space="preserve">2.1</w:t>
      </w:r>
      <w:r>
        <w:tab/>
      </w:r>
      <w:r>
        <w:rPr>
          <w:lang w:val="es-CO"/>
        </w:rPr>
        <w:t xml:space="preserve">Observaciones del modelo Barker</w:t>
      </w:r>
      <w:bookmarkEnd w:id="24"/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Subtipos.</w:t>
      </w:r>
      <w:r>
        <w:rPr>
          <w:lang w:val="es-CO"/>
        </w:rPr>
        <w:t xml:space="preserve"> </w:t>
      </w:r>
      <w:r>
        <w:rPr>
          <w:lang w:val="es-CO"/>
        </w:rPr>
        <w:t xml:space="preserve">VETERINARIO y AUXILIAR aparecen como entidades unidas a EMPLEADO por relaciones 1:1</w:t>
      </w:r>
      <w:r>
        <w:rPr>
          <w:lang w:val="es-CO"/>
        </w:rPr>
        <w:t xml:space="preserve"> </w:t>
      </w:r>
      <w:r>
        <w:rPr>
          <w:lang w:val="es-CO"/>
        </w:rPr>
        <w:t xml:space="preserve">identificadoras, que es como Workbench representa la especialización llevada a tablas (opción 8A del documento de</w:t>
      </w:r>
      <w:r>
        <w:rPr>
          <w:lang w:val="es-CO"/>
        </w:rPr>
        <w:t xml:space="preserve"> </w:t>
      </w:r>
      <w:r>
        <w:rPr>
          <w:lang w:val="es-CO"/>
        </w:rPr>
        <w:t xml:space="preserve">modelo extendido). Las relaciones ATIENDE (con CITA), CERTIFICADO_EN y ASISTE se conectan al subtipo.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Relaciones identificadoras.</w:t>
      </w:r>
      <w:r>
        <w:rPr>
          <w:lang w:val="es-CO"/>
        </w:rPr>
        <w:t xml:space="preserve"> </w:t>
      </w:r>
      <w:r>
        <w:rPr>
          <w:lang w:val="es-CO"/>
        </w:rPr>
        <w:t xml:space="preserve">DETALLE_FACTURA (entidad débil) y las entidades de intersección muestran la barra</w:t>
      </w:r>
      <w:r>
        <w:rPr>
          <w:lang w:val="es-CO"/>
        </w:rPr>
        <w:t xml:space="preserve"> </w:t>
      </w:r>
      <w:r>
        <w:rPr>
          <w:lang w:val="es-CO"/>
        </w:rPr>
        <w:t xml:space="preserve">de UID: su identificador incluye la relación con la entidad padre.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Relaciones 1:1.</w:t>
      </w:r>
      <w:r>
        <w:rPr>
          <w:lang w:val="es-CO"/>
        </w:rPr>
        <w:t xml:space="preserve"> </w:t>
      </w:r>
      <w:r>
        <w:rPr>
          <w:lang w:val="es-CO"/>
        </w:rPr>
        <w:t xml:space="preserve">DIRIGE, TIENE y GENERA no tienen pata de gallina en ningún extremo.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Relación circular.</w:t>
      </w:r>
      <w:r>
        <w:rPr>
          <w:lang w:val="es-CO"/>
        </w:rPr>
        <w:t xml:space="preserve"> </w:t>
      </w:r>
      <w:r>
        <w:rPr>
          <w:lang w:val="es-CO"/>
        </w:rPr>
        <w:t xml:space="preserve">SEDE y EMPLEADO se relacionan dos veces: LABORA_EN (1:N) y DIRIGE (1:1).</w:t>
      </w:r>
    </w:p>
    <w:p>
      <w:pPr>
        <w:pStyle w:val="Heading1"/>
      </w:pPr>
      <w:bookmarkStart w:id="25" w:name="_40b9a444e066f25d899b2eadde2553f0207679e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Notación Crow’s Foot (pata de gallina)</w:t>
      </w:r>
      <w:bookmarkEnd w:id="25"/>
    </w:p>
    <w:p>
      <w:pPr>
        <w:pStyle w:val="TableCaption"/>
      </w:pPr>
      <w:r>
        <w:rPr>
          <w:lang w:val="es-CO"/>
        </w:rPr>
        <w:t xml:space="preserve">Convenciones de la notación Crow’s Foot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venciones de la notación Crow’s Foo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Símbolo en el extremo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Dos barras verticales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Uno y solo uno (mínimo 1, máximo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Círculo y barra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Cero o 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Barra y pata de gallina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Uno o muchos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Círculo y pata de gallina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Cero o muchos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El símbolo más cercano a la entidad indica el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máximo</w:t>
      </w:r>
      <w:r>
        <w:rPr>
          <w:lang w:val="es-CO"/>
        </w:rPr>
        <w:t xml:space="preserve"> </w:t>
      </w:r>
      <w:r>
        <w:rPr>
          <w:lang w:val="es-CO"/>
        </w:rPr>
        <w:t xml:space="preserve">y el más alejado el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mínimo</w:t>
      </w:r>
      <w:r>
        <w:rPr>
          <w:lang w:val="es-CO"/>
        </w:rPr>
        <w:t xml:space="preserve">. Por ejemplo, entre CLIENTE y</w:t>
      </w:r>
      <w:r>
        <w:rPr>
          <w:lang w:val="es-CO"/>
        </w:rPr>
        <w:t xml:space="preserve"> </w:t>
      </w:r>
      <w:r>
        <w:rPr>
          <w:lang w:val="es-CO"/>
        </w:rPr>
        <w:t xml:space="preserve">MASCOTA el extremo de CLIENTE tiene dos barras (toda mascota tiene exactamente un propietario) y el extremo de MASCOTA es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o&lt;</w:t>
      </w:r>
      <w:r>
        <w:rPr>
          <w:lang w:val="es-CO"/>
        </w:rPr>
        <w:t xml:space="preserve"> </w:t>
      </w:r>
      <w:r>
        <w:rPr>
          <w:lang w:val="es-CO"/>
        </w:rPr>
        <w:t xml:space="preserve">(un cliente puede tener cero o muchas mascotas).</w:t>
      </w:r>
    </w:p>
    <w:p>
      <w:pPr>
        <w:pStyle w:val="CaptionedFigure"/>
      </w:pPr>
      <w:r>
        <w:drawing>
          <wp:inline>
            <wp:extent cx="5334000" cy="3124200"/>
            <wp:effectExtent b="0" l="0" r="0" t="0"/>
            <wp:docPr descr="MER de SIGEVET en notación Crow’s Foot (MySQL Workbench)" title="" id="27" name="Picture"/>
            <a:graphic>
              <a:graphicData uri="http://schemas.openxmlformats.org/drawingml/2006/picture">
                <pic:pic>
                  <pic:nvPicPr>
                    <pic:cNvPr descr="diagramas/png/wb_mer_crowsfoot_121042-21Oct202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MER de SIGEVET en notación Crow’s Foot (MySQL Workbench)</w:t>
      </w:r>
    </w:p>
    <w:p>
      <w:pPr>
        <w:pStyle w:val="FirstParagraph"/>
      </w:pPr>
      <w:r>
        <w:rPr>
          <w:lang w:val="es-CO"/>
        </w:rPr>
        <w:t xml:space="preserve">En esta vista Workbench muestra cada atributo con su tipo de dato de MySQL (</w:t>
      </w:r>
      <w:r>
        <w:rPr>
          <w:rStyle w:val="VerbatimChar"/>
          <w:lang w:val="es-CO"/>
        </w:rPr>
        <w:t xml:space="preserve">INT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VARCHAR(60)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DATETIME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DECIMAL(12,2)</w:t>
      </w:r>
      <w:r>
        <w:rPr>
          <w:lang w:val="es-CO"/>
        </w:rPr>
        <w:t xml:space="preserve">) y un ícono: llave amarilla para la llave primaria, rombo rojo para la llave foránea y rombo azul para</w:t>
      </w:r>
      <w:r>
        <w:rPr>
          <w:lang w:val="es-CO"/>
        </w:rPr>
        <w:t xml:space="preserve"> </w:t>
      </w:r>
      <w:r>
        <w:rPr>
          <w:lang w:val="es-CO"/>
        </w:rPr>
        <w:t xml:space="preserve">los demás atributos (relleno si es obligatorio, vacío si es opcional). Las líneas continuas son relaciones</w:t>
      </w:r>
      <w:r>
        <w:rPr>
          <w:lang w:val="es-CO"/>
        </w:rPr>
        <w:t xml:space="preserve"> </w:t>
      </w:r>
      <w:r>
        <w:rPr>
          <w:lang w:val="es-CO"/>
        </w:rPr>
        <w:t xml:space="preserve">identificadoras (la llave del padre forma parte de la llave del hijo) y las discontinuas, no identificadoras.</w:t>
      </w:r>
    </w:p>
    <w:p>
      <w:pPr>
        <w:pStyle w:val="Heading1"/>
      </w:pPr>
      <w:bookmarkStart w:id="29" w:name="_b034ccfeba9edf4c3e68fa7a12d95517b0edb57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Entidades del modelo lógico</w:t>
      </w:r>
      <w:bookmarkEnd w:id="29"/>
    </w:p>
    <w:p>
      <w:pPr>
        <w:pStyle w:val="TableCaption"/>
      </w:pPr>
      <w:r>
        <w:rPr>
          <w:lang w:val="es-CO"/>
        </w:rPr>
        <w:t xml:space="preserve">Correspondencia entre el MER y el modelo lógico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rrespondencia entre el MER y el modelo lógic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Entidad lógica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Origen en el 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DEPARTAMENTO, CIUDAD, SEDE, EMPLEADO, ESPECIALIDAD, CLIENTE, ESPECIE, RAZA, MASCOTA, HISTORIA_CLINICA, SERVICIO, CITA, CONSULTA, MEDICAMENTO, 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Entidades fuertes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VETERINARIO, AUXILIAR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Subtipos de EMPLEADO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Entidad débil de FACTURA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VETERINARIO_ESPECIALIDAD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Relación N:M CERTIFICADO_EN con atributo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fecha_certificacion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PRESCRIPCION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Relación N:M PRESCRIBE con los atributos de la fórmula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Relación N:M ALMACENA con los atributos de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TELEFONO_CLIENTE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multivaluado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telefono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de CLIENTE</w:t>
            </w:r>
          </w:p>
        </w:tc>
      </w:tr>
    </w:tbl>
    <w:p>
      <w:pPr>
        <w:pStyle w:val="Heading1"/>
      </w:pPr>
      <w:bookmarkStart w:id="30" w:name="_2d5cc2e63a9cdf1b41d304e57d978b5723234d1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Construcción en MySQL Workbench</w:t>
      </w:r>
      <w:bookmarkEnd w:id="30"/>
    </w:p>
    <w:p>
      <w:pPr>
        <w:pStyle w:val="FirstParagraph"/>
      </w:pPr>
      <w:r>
        <w:rPr>
          <w:lang w:val="es-CO"/>
        </w:rPr>
        <w:t xml:space="preserve">El modelo se construyó en MySQL Workbench 8.0.44 con este procedimiento: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CO"/>
        </w:rPr>
        <w:t xml:space="preserve">File → New Model</w:t>
      </w:r>
      <w:r>
        <w:rPr>
          <w:lang w:val="es-CO"/>
        </w:rPr>
        <w:t xml:space="preserve"> </w:t>
      </w:r>
      <w:r>
        <w:rPr>
          <w:lang w:val="es-CO"/>
        </w:rPr>
        <w:t xml:space="preserve">y luego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File → Import → Reverse Engineer MySQL Create Script</w:t>
      </w:r>
      <w:r>
        <w:rPr>
          <w:lang w:val="es-CO"/>
        </w:rPr>
        <w:t xml:space="preserve">, con el script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database/01_ddl/01_crear_tablas.sql</w:t>
      </w:r>
      <w:r>
        <w:rPr>
          <w:lang w:val="es-CO"/>
        </w:rPr>
        <w:t xml:space="preserve">. Workbench leyó las 22 tablas, sus restricciones y las 30 llaves foráneas.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CO"/>
        </w:rPr>
        <w:t xml:space="preserve">Model → Create Diagram from Catalog Objects</w:t>
      </w:r>
      <w:r>
        <w:rPr>
          <w:lang w:val="es-CO"/>
        </w:rPr>
        <w:t xml:space="preserve">: Workbench creó el diagrama EER con todas las tablas y relaciones.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Las tablas se acomodaron a mano por áreas (organización, clientes y mascotas, atención clínica y facturación) para</w:t>
      </w:r>
      <w:r>
        <w:rPr>
          <w:lang w:val="es-CO"/>
        </w:rPr>
        <w:t xml:space="preserve"> </w:t>
      </w:r>
      <w:r>
        <w:rPr>
          <w:lang w:val="es-CO"/>
        </w:rPr>
        <w:t xml:space="preserve">que las relaciones se lean de izquierda a derecha.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CO"/>
        </w:rPr>
        <w:t xml:space="preserve">Model → Object Notation / Relationship Notation</w:t>
      </w:r>
      <w:r>
        <w:rPr>
          <w:lang w:val="es-CO"/>
        </w:rPr>
        <w:t xml:space="preserve">: se dejó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Workbench (Simplified)</w:t>
      </w:r>
      <w:r>
        <w:rPr>
          <w:lang w:val="es-CO"/>
        </w:rPr>
        <w:t xml:space="preserve"> </w:t>
      </w:r>
      <w:r>
        <w:rPr>
          <w:lang w:val="es-CO"/>
        </w:rPr>
        <w:t xml:space="preserve">con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Crow’s Foot</w:t>
      </w:r>
      <w:r>
        <w:rPr>
          <w:lang w:val="es-CO"/>
        </w:rPr>
        <w:t xml:space="preserve"> </w:t>
      </w:r>
      <w:r>
        <w:rPr>
          <w:lang w:val="es-CO"/>
        </w:rPr>
        <w:t xml:space="preserve">para el MER,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Barker</w:t>
      </w:r>
      <w:r>
        <w:rPr>
          <w:lang w:val="es-CO"/>
        </w:rPr>
        <w:t xml:space="preserve"> </w:t>
      </w:r>
      <w:r>
        <w:rPr>
          <w:lang w:val="es-CO"/>
        </w:rPr>
        <w:t xml:space="preserve">con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Barker</w:t>
      </w:r>
      <w:r>
        <w:rPr>
          <w:lang w:val="es-CO"/>
        </w:rPr>
        <w:t xml:space="preserve"> </w:t>
      </w:r>
      <w:r>
        <w:rPr>
          <w:lang w:val="es-CO"/>
        </w:rPr>
        <w:t xml:space="preserve">para la segunda versión.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Se exportó cada diagrama a PDF (una página) y de ese PDF se sacó la imagen PNG en alta resolución; luego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File → Save</w:t>
      </w:r>
      <w:r>
        <w:rPr>
          <w:b/>
          <w:bCs/>
          <w:lang w:val="es-CO"/>
        </w:rPr>
        <w:t xml:space="preserve"> </w:t>
      </w:r>
      <w:r>
        <w:rPr>
          <w:b/>
          <w:bCs/>
          <w:lang w:val="es-CO"/>
        </w:rPr>
        <w:t xml:space="preserve">Model</w:t>
      </w:r>
      <w:r>
        <w:rPr>
          <w:lang w:val="es-CO"/>
        </w:rPr>
        <w:t xml:space="preserve"> </w:t>
      </w:r>
      <w:r>
        <w:rPr>
          <w:lang w:val="es-CO"/>
        </w:rPr>
        <w:t xml:space="preserve">para guardar los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.mwb</w:t>
      </w:r>
      <w:r>
        <w:rPr>
          <w:lang w:val="es-CO"/>
        </w:rPr>
        <w:t xml:space="preserve">.</w:t>
      </w:r>
    </w:p>
    <w:p>
      <w:pPr>
        <w:pStyle w:val="TableCaption"/>
      </w:pPr>
      <w:r>
        <w:rPr>
          <w:lang w:val="es-CO"/>
        </w:rPr>
        <w:t xml:space="preserve">Archivos de MySQL Workbench entregados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rchivos de MySQL Workbench entregad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Archivo entregado (carpeta</w:t>
            </w:r>
            <w:r>
              <w:rPr>
                <w:b/>
                <w:sz w:val="19"/>
                <w:lang w:val="es-CO"/>
              </w:rPr>
              <w:t xml:space="preserve"> </w:t>
            </w:r>
            <w:r>
              <w:rPr>
                <w:rStyle w:val="VerbatimChar"/>
                <w:b/>
                <w:sz w:val="19"/>
                <w:lang w:val="es-CO"/>
              </w:rPr>
              <w:t xml:space="preserve">Workbench</w:t>
            </w:r>
            <w:r>
              <w:rPr>
                <w:b/>
                <w:sz w:val="19"/>
                <w:lang w:val="es-CO"/>
              </w:rPr>
              <w:t xml:space="preserve">)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SIGEVET_MER_CrowsFoot.mwb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en Workbench con notación Crow’s Foot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SIGEVET_MER_Barker.mwb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 mismo modelo con notación Barker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SIGEVET.mwb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relacional completo (documento 6), con los tipos de dato de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05_MER_CrowsFoot_Workbench (.png, .pdf)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en notación Crow’s Foot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05_MER_Barker_Workbench (.png, .pdf)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en notación Barker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06_Modelo_Relacional_Workbench (.png, .pdf)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SIGEVET_DDL_MySQL.sql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Script de creación de tablas del que se importó el modelo</w:t>
            </w:r>
          </w:p>
        </w:tc>
      </w:tr>
    </w:tbl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image" Target="media/rId21.png"/><Relationship Id="rId26" Type="http://schemas.openxmlformats.org/officeDocument/2006/relationships/image" Target="media/rId2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Entidad Relación con notación Barker / Crow's Foot — SIGEVET</dc:title>
  <dc:creator>Sebastián Castellanos Parra, Juan David Polo Herrera, Juan Miguel Ramos</dc:creator>
  <dc:language>es-CO</dc:language>
  <cp:keywords/>
  <dcterms:created xsi:type="dcterms:W3CDTF">2026-10-21T17:18:36Z</dcterms:created>
  <dcterms:modified xsi:type="dcterms:W3CDTF">2026-10-21T17:18:36Z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1</vt:lpwstr>
  </property>
  <property fmtid="{D5CDD505-2E9C-101B-9397-08002B2CF9AE}" pid="3" name="subtitle">
    <vt:lpwstr>Modelo Entidad Relación con notación Barker / Crow’s Foot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