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Sistema Operativo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Ofrece MySQL 8.4 LTS en AppStream mediante el módulo</w:t>
      </w:r>
      <w:r>
        <w:rPr>
          <w:lang w:val="es-CO"/>
        </w:rPr>
        <w:t xml:space="preserve"> </w:t>
      </w:r>
      <w:r>
        <w:rPr>
          <w:rStyle w:val="VerbatimChar"/>
          <w:lang w:val="es-CO"/>
        </w:rPr>
        <w:t xml:space="preserve">mysql:8.4</w:t>
      </w:r>
      <w:r>
        <w:rPr>
          <w:lang w:val="es-CO"/>
        </w:rPr>
        <w:t xml:space="preserve">, no exige costo de licencia y coincide con la sugerencia de Bases de Datos 1 de la Universidad El Bosque. El objetivo del análisis es justificar la decisión mediante requisitos verificables y una comparación ponderada de seis alternativas Linux y Unix. [1]</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en Java con Servlets y JSP sobre Tomcat, será exclusivamente de consulta. El alcance es un laboratorio académico virtualizado con datos sintéticos.</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39f950377d921fdb41501c4c2204e29c048dfba"/>
      <w:r>
        <w:rPr>
          <w:rStyle w:val="SectionNumber"/>
          <w:lang w:val="es-CO"/>
        </w:rPr>
        <w:t xml:space="preserve">2.1</w:t>
      </w:r>
      <w:r>
        <w:tab/>
      </w:r>
      <w:r>
        <w:rPr>
          <w:lang w:val="es-CO"/>
        </w:rPr>
        <w:t xml:space="preserve">Condiciones académicas y funcionales</w:t>
      </w:r>
      <w:bookmarkEnd w:id="21"/>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Se conserva Oracle Linux 9 x86_64 y se adopta</w:t>
      </w:r>
      <w:r>
        <w:rPr>
          <w:lang w:val="es-CO"/>
        </w:rPr>
        <w:t xml:space="preserve"> </w:t>
      </w:r>
      <w:r>
        <w:rPr>
          <w:b/>
          <w:bCs/>
          <w:lang w:val="es-CO"/>
        </w:rPr>
        <w:t xml:space="preserve">MySQL 8.4 LTS Community Edition</w:t>
      </w:r>
      <w:r>
        <w:rPr>
          <w:lang w:val="es-CO"/>
        </w:rPr>
        <w:t xml:space="preserve">, con la base</w:t>
      </w:r>
      <w:r>
        <w:rPr>
          <w:lang w:val="es-CO"/>
        </w:rPr>
        <w:t xml:space="preserve"> </w:t>
      </w:r>
      <w:r>
        <w:rPr>
          <w:rStyle w:val="VerbatimChar"/>
          <w:lang w:val="es-CO"/>
        </w:rPr>
        <w:t xml:space="preserve">sigevet</w:t>
      </w:r>
      <w:r>
        <w:rPr>
          <w:lang w:val="es-CO"/>
        </w:rPr>
        <w:t xml:space="preserve">, el propietario</w:t>
      </w:r>
      <w:r>
        <w:rPr>
          <w:lang w:val="es-CO"/>
        </w:rPr>
        <w:t xml:space="preserve"> </w:t>
      </w:r>
      <w:r>
        <w:rPr>
          <w:rStyle w:val="VerbatimChar"/>
          <w:lang w:val="es-CO"/>
        </w:rPr>
        <w:t xml:space="preserve">vetdb</w:t>
      </w:r>
      <w:r>
        <w:rPr>
          <w:lang w:val="es-CO"/>
        </w:rPr>
        <w:t xml:space="preserve"> </w:t>
      </w:r>
      <w:r>
        <w:rPr>
          <w:lang w:val="es-CO"/>
        </w:rPr>
        <w:t xml:space="preserve">y el usuario de consulta</w:t>
      </w:r>
      <w:r>
        <w:rPr>
          <w:lang w:val="es-CO"/>
        </w:rPr>
        <w:t xml:space="preserve"> </w:t>
      </w:r>
      <w:r>
        <w:rPr>
          <w:rStyle w:val="VerbatimChar"/>
          <w:lang w:val="es-CO"/>
        </w:rPr>
        <w:t xml:space="preserve">vet_app</w:t>
      </w:r>
      <w:r>
        <w:rPr>
          <w:lang w:val="es-CO"/>
        </w:rPr>
        <w:t xml:space="preserve">. La aplicación Java usa JDBC con MySQL Connector/J y la administración gráfica se realiza desde MySQL Workbench en el anfitrión. La primera instalación con Oracle Database Free quedó como respaldo. La selección detallada del motor corresponde al análisis de RDBMS de esta fase.</w:t>
      </w:r>
    </w:p>
    <w:p>
      <w:pPr>
        <w:pStyle w:val="Heading2"/>
      </w:pPr>
      <w:bookmarkStart w:id="22" w:name="_5ae708fc86cf7dc16d777a9ef0f20688187e0c6"/>
      <w:r>
        <w:rPr>
          <w:rStyle w:val="SectionNumber"/>
          <w:lang w:val="es-CO"/>
        </w:rPr>
        <w:t xml:space="preserve">2.2</w:t>
      </w:r>
      <w:r>
        <w:tab/>
      </w:r>
      <w:r>
        <w:rPr>
          <w:lang w:val="es-CO"/>
        </w:rPr>
        <w:t xml:space="preserve">Hardware y presupuesto de recursos</w:t>
      </w:r>
      <w:bookmarkEnd w:id="22"/>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 de simulación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 los paquetes del repositorio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10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Reenvío local para SSH y MySQL en el puerto 3306; acceso desde Workbench en el anfitrión</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Workbench se ejecuta en el anfitrión. La base SIGEVET ocupa</w:t>
      </w:r>
      <w:r>
        <w:rPr>
          <w:lang w:val="es-CO"/>
        </w:rPr>
        <w:t xml:space="preserve"> </w:t>
      </w:r>
      <w:r>
        <w:rPr>
          <w:b/>
          <w:bCs/>
          <w:lang w:val="es-CO"/>
        </w:rPr>
        <w:t xml:space="preserve">1,08 MB</w:t>
      </w:r>
      <w:r>
        <w:rPr>
          <w:lang w:val="es-CO"/>
        </w:rPr>
        <w:t xml:space="preserve"> </w:t>
      </w:r>
      <w:r>
        <w:rPr>
          <w:lang w:val="es-CO"/>
        </w:rPr>
        <w:t xml:space="preserve">según la evidencia de implementación; este tamaño no equivale al consumo de memoria del servidor. Los 6 GiB de RAM y 40 GiB de disco también cubren el sistema operativo, la aplicación Java, registros, archivos temporales y exportaciones.</w:t>
      </w:r>
    </w:p>
    <w:p>
      <w:pPr>
        <w:pStyle w:val="Heading2"/>
      </w:pPr>
      <w:bookmarkStart w:id="23" w:name="_9e5954e53fac53a58bf2f767041b2a83ba3d5a9"/>
      <w:r>
        <w:rPr>
          <w:rStyle w:val="SectionNumber"/>
          <w:lang w:val="es-CO"/>
        </w:rPr>
        <w:t xml:space="preserve">2.3</w:t>
      </w:r>
      <w:r>
        <w:tab/>
      </w:r>
      <w:r>
        <w:rPr>
          <w:lang w:val="es-CO"/>
        </w:rPr>
        <w:t xml:space="preserve">Virtualización: equipo servidor y ambiente de simulación</w:t>
      </w:r>
      <w:bookmarkEnd w:id="23"/>
    </w:p>
    <w:p>
      <w:pPr>
        <w:pStyle w:val="FirstParagraph"/>
      </w:pPr>
      <w:r>
        <w:rPr>
          <w:lang w:val="es-CO"/>
        </w:rPr>
        <w:t xml:space="preserve">La VM definitiva se ejecutará con</w:t>
      </w:r>
      <w:r>
        <w:rPr>
          <w:lang w:val="es-CO"/>
        </w:rPr>
        <w:t xml:space="preserve"> </w:t>
      </w:r>
      <w:r>
        <w:rPr>
          <w:b/>
          <w:bCs/>
          <w:lang w:val="es-CO"/>
        </w:rPr>
        <w:t xml:space="preserve">Oracle VirtualBox 7</w:t>
      </w:r>
      <w:r>
        <w:rPr>
          <w:lang w:val="es-CO"/>
        </w:rPr>
        <w:t xml:space="preserve"> </w:t>
      </w:r>
      <w:r>
        <w:rPr>
          <w:lang w:val="es-CO"/>
        </w:rPr>
        <w:t xml:space="preserve">en el computador del equipo que funcionará como servidor durante la demostración (Windows o Linux sobre x86_64). La simulación en macOS usa</w:t>
      </w:r>
      <w:r>
        <w:rPr>
          <w:lang w:val="es-CO"/>
        </w:rPr>
        <w:t xml:space="preserve"> </w:t>
      </w:r>
      <w:r>
        <w:rPr>
          <w:b/>
          <w:bCs/>
          <w:lang w:val="es-CO"/>
        </w:rPr>
        <w:t xml:space="preserve">Lima 2.2.1 y Apple Virtualization.framework</w:t>
      </w:r>
      <w:r>
        <w:rPr>
          <w:lang w:val="es-CO"/>
        </w:rPr>
        <w:t xml:space="preserve">, con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Este backend exige coincidencia de arquitectura entre anfitrión e invitado; el MacBook Intel cumple esa condición. [2]</w:t>
      </w:r>
    </w:p>
    <w:p>
      <w:pPr>
        <w:pStyle w:val="BodyText"/>
      </w:pPr>
      <w:r>
        <w:rPr>
          <w:lang w:val="es-CO"/>
        </w:rPr>
        <w:t xml:space="preserve">Lima permite conservar una configuración declarativa para la simulación disponible. VirtualBox se mantiene como plataforma de la entrega en el equipo servidor. La elección del hipervisor depende del anfitrión y no cambia la selección de Linux como sistema invitado. [2, 3]</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creará una VM Linux de 64 bits con un medio oficial de Oracle Linux 9, 4 vCPU, 6 GiB de RAM y 40 GiB de disco. Se podrá usar NAT con reenvío de puertos o red puente para acceder desde Workbench. Se debe habilitar la virtualización del procesador y verificar la compatibilidad con el hipervisor activo en Windows. En ambos ambientes se conservan la versión de MySQL, la base</w:t>
      </w:r>
      <w:r>
        <w:rPr>
          <w:lang w:val="es-CO"/>
        </w:rPr>
        <w:t xml:space="preserve"> </w:t>
      </w:r>
      <w:r>
        <w:rPr>
          <w:rStyle w:val="VerbatimChar"/>
          <w:lang w:val="es-CO"/>
        </w:rPr>
        <w:t xml:space="preserve">sigevet</w:t>
      </w:r>
      <w:r>
        <w:rPr>
          <w:lang w:val="es-CO"/>
        </w:rPr>
        <w:t xml:space="preserve">, los usuarios y los scripts; la guía corresponde al documento de implementación de la VM. [3]</w:t>
      </w:r>
    </w:p>
    <w:p>
      <w:pPr>
        <w:pStyle w:val="Heading1"/>
      </w:pPr>
      <w:bookmarkStart w:id="24" w:name="_fc1b89aa578c8dad569381cc7799ba74ab17fc9"/>
      <w:r>
        <w:rPr>
          <w:rStyle w:val="SectionNumber"/>
          <w:lang w:val="es-CO"/>
        </w:rPr>
        <w:t xml:space="preserve">3</w:t>
      </w:r>
      <w:r>
        <w:tab/>
      </w:r>
      <w:r>
        <w:rPr>
          <w:lang w:val="es-CO"/>
        </w:rPr>
        <w:t xml:space="preserve">Alternativas evaluadas</w:t>
      </w:r>
      <w:bookmarkEnd w:id="24"/>
    </w:p>
    <w:p>
      <w:pPr>
        <w:pStyle w:val="Heading2"/>
      </w:pPr>
      <w:bookmarkStart w:id="25" w:name="_a07139665bd1c08723218578b9a87431fe84d29"/>
      <w:r>
        <w:rPr>
          <w:rStyle w:val="SectionNumber"/>
          <w:lang w:val="es-CO"/>
        </w:rPr>
        <w:t xml:space="preserve">3.1</w:t>
      </w:r>
      <w:r>
        <w:tab/>
      </w:r>
      <w:r>
        <w:rPr>
          <w:lang w:val="es-CO"/>
        </w:rPr>
        <w:t xml:space="preserve">Oracle Linux 9</w:t>
      </w:r>
      <w:bookmarkEnd w:id="25"/>
    </w:p>
    <w:p>
      <w:pPr>
        <w:pStyle w:val="FirstParagraph"/>
      </w:pPr>
      <w:r>
        <w:rPr>
          <w:lang w:val="es-CO"/>
        </w:rPr>
        <w:t xml:space="preserve">Distribución empresarial compatible a nivel de aplicaciones con RHEL, disponible sin costo de descarga y uso, con licencias por componente y soporte comercial opcional. Ofrece Unbreakable Enterprise Kernel (UEK) y Red Hat Compatible Kernel (RHCK), repositorios públicos y un ciclo empresarial de mantenimiento. La descarga gratuita no incluye soporte contratado. [4, 5]</w:t>
      </w:r>
    </w:p>
    <w:p>
      <w:pPr>
        <w:pStyle w:val="BodyText"/>
      </w:pPr>
      <w:r>
        <w:rPr>
          <w:b/>
          <w:bCs/>
          <w:lang w:val="es-CO"/>
        </w:rPr>
        <w:t xml:space="preserve">Compatibilidad y ventajas:</w:t>
      </w:r>
      <w:r>
        <w:rPr>
          <w:lang w:val="es-CO"/>
        </w:rPr>
        <w:t xml:space="preserve"> </w:t>
      </w:r>
      <w:r>
        <w:rPr>
          <w:lang w:val="es-CO"/>
        </w:rPr>
        <w:t xml:space="preserve">MySQL 8.4 se instala desde AppStream con</w:t>
      </w:r>
      <w:r>
        <w:rPr>
          <w:lang w:val="es-CO"/>
        </w:rPr>
        <w:t xml:space="preserve"> </w:t>
      </w:r>
      <w:r>
        <w:rPr>
          <w:rStyle w:val="VerbatimChar"/>
          <w:lang w:val="es-CO"/>
        </w:rPr>
        <w:t xml:space="preserve">dnf module install mysql:8.4</w:t>
      </w:r>
      <w:r>
        <w:rPr>
          <w:lang w:val="es-CO"/>
        </w:rPr>
        <w:t xml:space="preserve">, sin descargar RPM por separado. La evidencia del proyecto registra</w:t>
      </w:r>
      <w:r>
        <w:rPr>
          <w:lang w:val="es-CO"/>
        </w:rPr>
        <w:t xml:space="preserve"> </w:t>
      </w:r>
      <w:r>
        <w:rPr>
          <w:rStyle w:val="VerbatimChar"/>
          <w:lang w:val="es-CO"/>
        </w:rPr>
        <w:t xml:space="preserve">mysql-server</w:t>
      </w:r>
      <w:r>
        <w:rPr>
          <w:lang w:val="es-CO"/>
        </w:rPr>
        <w:t xml:space="preserve"> </w:t>
      </w:r>
      <w:r>
        <w:rPr>
          <w:lang w:val="es-CO"/>
        </w:rPr>
        <w:t xml:space="preserve">de la rama 8.4 y</w:t>
      </w:r>
      <w:r>
        <w:rPr>
          <w:lang w:val="es-CO"/>
        </w:rPr>
        <w:t xml:space="preserve"> </w:t>
      </w:r>
      <w:r>
        <w:rPr>
          <w:rStyle w:val="VerbatimChar"/>
          <w:lang w:val="es-CO"/>
        </w:rPr>
        <w:t xml:space="preserve">mysql-selinux</w:t>
      </w:r>
      <w:r>
        <w:rPr>
          <w:lang w:val="es-CO"/>
        </w:rPr>
        <w:t xml:space="preserve">; este último aporta la política SELinux para el servicio.</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gestionar su arranque y el puerto 3306.</w:t>
      </w:r>
      <w:r>
        <w:rPr>
          <w:lang w:val="es-CO"/>
        </w:rPr>
        <w:t xml:space="preserve"> </w:t>
      </w:r>
      <w:r>
        <w:rPr>
          <w:b/>
          <w:bCs/>
          <w:lang w:val="es-CO"/>
        </w:rPr>
        <w:t xml:space="preserve">Desventajas:</w:t>
      </w:r>
      <w:r>
        <w:rPr>
          <w:lang w:val="es-CO"/>
        </w:rPr>
        <w:t xml:space="preserve"> </w:t>
      </w:r>
      <w:r>
        <w:rPr>
          <w:lang w:val="es-CO"/>
        </w:rPr>
        <w:t xml:space="preserve">el equipo debe aprender administración RPM y revisar por separado el ciclo del sistema y el del módulo MySQL; no son necesariamente iguales. [1]</w:t>
      </w:r>
    </w:p>
    <w:p>
      <w:pPr>
        <w:pStyle w:val="Heading2"/>
      </w:pPr>
      <w:bookmarkStart w:id="26" w:name="_5e2220c0e74af9f3ff93d2c3871476e50f7a3ba"/>
      <w:r>
        <w:rPr>
          <w:rStyle w:val="SectionNumber"/>
          <w:lang w:val="es-CO"/>
        </w:rPr>
        <w:t xml:space="preserve">3.2</w:t>
      </w:r>
      <w:r>
        <w:tab/>
      </w:r>
      <w:r>
        <w:rPr>
          <w:lang w:val="es-CO"/>
        </w:rPr>
        <w:t xml:space="preserve">Rocky Linux 9</w:t>
      </w:r>
      <w:bookmarkEnd w:id="26"/>
    </w:p>
    <w:p>
      <w:pPr>
        <w:pStyle w:val="FirstParagraph"/>
      </w:pPr>
      <w:r>
        <w:rPr>
          <w:lang w:val="es-CO"/>
        </w:rPr>
        <w:t xml:space="preserve">Distribución comunitaria empresarial gratuita y de código abierto, con licencias por componente y orientación a compatibilidad con RHEL. La rama mayor contempla diez años de soporte, entre soporte activo y mantenimiento de seguridad; debe utilizarse una revisión menor admitida. [6]</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es una alternativa válida para MySQL y Java.</w:t>
      </w:r>
      <w:r>
        <w:rPr>
          <w:lang w:val="es-CO"/>
        </w:rPr>
        <w:t xml:space="preserve"> </w:t>
      </w:r>
      <w:r>
        <w:rPr>
          <w:b/>
          <w:bCs/>
          <w:lang w:val="es-CO"/>
        </w:rPr>
        <w:t xml:space="preserve">Desventajas:</w:t>
      </w:r>
      <w:r>
        <w:rPr>
          <w:lang w:val="es-CO"/>
        </w:rPr>
        <w:t xml:space="preserve"> </w:t>
      </w:r>
      <w:r>
        <w:rPr>
          <w:lang w:val="es-CO"/>
        </w:rPr>
        <w:t xml:space="preserve">cambiar a ella exigiría repetir la validación de los scripts y la VM, sin una mejora necesaria para esta carga. Su correspondencia con la sugerencia de la asignatura es menor. No se penaliza por una supuesta incompatibilidad con MySQL. [6]</w:t>
      </w:r>
    </w:p>
    <w:p>
      <w:pPr>
        <w:pStyle w:val="Heading2"/>
      </w:pPr>
      <w:bookmarkStart w:id="27" w:name="_1de0d90052b7a3d320ea62a50bce6ba6df8edac"/>
      <w:r>
        <w:rPr>
          <w:rStyle w:val="SectionNumber"/>
          <w:lang w:val="es-CO"/>
        </w:rPr>
        <w:t xml:space="preserve">3.3</w:t>
      </w:r>
      <w:r>
        <w:tab/>
      </w:r>
      <w:r>
        <w:rPr>
          <w:lang w:val="es-CO"/>
        </w:rPr>
        <w:t xml:space="preserve">AlmaLinux 9</w:t>
      </w:r>
      <w:bookmarkEnd w:id="27"/>
    </w:p>
    <w:p>
      <w:pPr>
        <w:pStyle w:val="FirstParagraph"/>
      </w:pPr>
      <w:r>
        <w:rPr>
          <w:lang w:val="es-CO"/>
        </w:rPr>
        <w:t xml:space="preserve">Distribución empresarial comunitaria gratuita y de código abierto, con licencias por componente y orientación a compatibilidad con RHEL. La rama 9 tiene un ciclo de diez años; las revisiones menores deben actualizarse conforme a la política del proyecto. [7]</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MySQL y Java.</w:t>
      </w:r>
      <w:r>
        <w:rPr>
          <w:lang w:val="es-CO"/>
        </w:rPr>
        <w:t xml:space="preserve"> </w:t>
      </w:r>
      <w:r>
        <w:rPr>
          <w:b/>
          <w:bCs/>
          <w:lang w:val="es-CO"/>
        </w:rPr>
        <w:t xml:space="preserve">Desventajas:</w:t>
      </w:r>
      <w:r>
        <w:rPr>
          <w:lang w:val="es-CO"/>
        </w:rPr>
        <w:t xml:space="preserve"> </w:t>
      </w:r>
      <w:r>
        <w:rPr>
          <w:lang w:val="es-CO"/>
        </w:rPr>
        <w:t xml:space="preserve">al igual que Rocky, requeriría repetir la validación realizada sobre Oracle Linux y ofrece menor correspondencia con la recomendación del curso. No existe una incompatibilidad funcional que la descarte. [7]</w:t>
      </w:r>
    </w:p>
    <w:p>
      <w:pPr>
        <w:pStyle w:val="Heading2"/>
      </w:pPr>
      <w:bookmarkStart w:id="28" w:name="_fe4d88a75ed00a06c9b0987c3a6df0b3820401f"/>
      <w:r>
        <w:rPr>
          <w:rStyle w:val="SectionNumber"/>
          <w:lang w:val="es-CO"/>
        </w:rPr>
        <w:t xml:space="preserve">3.4</w:t>
      </w:r>
      <w:r>
        <w:tab/>
      </w:r>
      <w:r>
        <w:rPr>
          <w:lang w:val="es-CO"/>
        </w:rPr>
        <w:t xml:space="preserve">Ubuntu Server 24.04 LTS</w:t>
      </w:r>
      <w:bookmarkEnd w:id="28"/>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[8]</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Java y mecanismos como AppArmor. MySQL dispone de un repositorio APT oficial para Ubuntu.</w:t>
      </w:r>
      <w:r>
        <w:rPr>
          <w:lang w:val="es-CO"/>
        </w:rPr>
        <w:t xml:space="preserve"> </w:t>
      </w:r>
      <w:r>
        <w:rPr>
          <w:b/>
          <w:bCs/>
          <w:lang w:val="es-CO"/>
        </w:rPr>
        <w:t xml:space="preserve">Desventajas:</w:t>
      </w:r>
      <w:r>
        <w:rPr>
          <w:lang w:val="es-CO"/>
        </w:rPr>
        <w:t xml:space="preserve"> </w:t>
      </w:r>
      <w:r>
        <w:rPr>
          <w:lang w:val="es-CO"/>
        </w:rPr>
        <w:t xml:space="preserve">habría que adaptar los comandos RPM del proyecto y comprobar el origen y la versión 8.4 de los paquetes. AppArmor es un control válido; su diferencia frente a SELinux no se considera una falla de seguridad. [8, 11]</w:t>
      </w:r>
    </w:p>
    <w:p>
      <w:pPr>
        <w:pStyle w:val="Heading2"/>
      </w:pPr>
      <w:bookmarkStart w:id="29" w:name="_0f087a90d3b1a14d0c5959a5c3cecab313c7cd1"/>
      <w:r>
        <w:rPr>
          <w:rStyle w:val="SectionNumber"/>
          <w:lang w:val="es-CO"/>
        </w:rPr>
        <w:t xml:space="preserve">3.5</w:t>
      </w:r>
      <w:r>
        <w:tab/>
      </w:r>
      <w:r>
        <w:rPr>
          <w:lang w:val="es-CO"/>
        </w:rPr>
        <w:t xml:space="preserve">Debian 12</w:t>
      </w:r>
      <w:bookmarkEnd w:id="29"/>
    </w:p>
    <w:p>
      <w:pPr>
        <w:pStyle w:val="FirstParagraph"/>
      </w:pPr>
      <w:r>
        <w:rPr>
          <w:lang w:val="es-CO"/>
        </w:rPr>
        <w:t xml:space="preserve">Distribución comunitaria libre, gratuita y con licencias por componente. La rama tiene tres años de soporte completo y dos adicionales de LTS, con alcance de arquitecturas y paquetes definido por el proyecto. Debian 12 se encuentra en la etapa LTS; mantenerla exige comprobar esa cobertura y planear la actualización a una rama posterior. [9]</w:t>
      </w:r>
    </w:p>
    <w:p>
      <w:pPr>
        <w:pStyle w:val="BodyText"/>
      </w:pPr>
      <w:r>
        <w:rPr>
          <w:b/>
          <w:bCs/>
          <w:lang w:val="es-CO"/>
        </w:rPr>
        <w:t xml:space="preserve">Compatibilidad y ventajas:</w:t>
      </w:r>
      <w:r>
        <w:rPr>
          <w:lang w:val="es-CO"/>
        </w:rPr>
        <w:t xml:space="preserve"> </w:t>
      </w:r>
      <w:r>
        <w:rPr>
          <w:lang w:val="es-CO"/>
        </w:rPr>
        <w:t xml:space="preserve">instalación mínima de bajo consumo, estabilidad y documentación consolidada. MySQL ofrece un repositorio APT oficial para Debian y Java puede desplegarse en el sistema.</w:t>
      </w:r>
      <w:r>
        <w:rPr>
          <w:lang w:val="es-CO"/>
        </w:rPr>
        <w:t xml:space="preserve"> </w:t>
      </w:r>
      <w:r>
        <w:rPr>
          <w:b/>
          <w:bCs/>
          <w:lang w:val="es-CO"/>
        </w:rPr>
        <w:t xml:space="preserve">Desventajas:</w:t>
      </w:r>
      <w:r>
        <w:rPr>
          <w:lang w:val="es-CO"/>
        </w:rPr>
        <w:t xml:space="preserve"> </w:t>
      </w:r>
      <w:r>
        <w:rPr>
          <w:lang w:val="es-CO"/>
        </w:rPr>
        <w:t xml:space="preserve">se deben adaptar los scripts basados en</w:t>
      </w:r>
      <w:r>
        <w:rPr>
          <w:lang w:val="es-CO"/>
        </w:rPr>
        <w:t xml:space="preserve"> </w:t>
      </w:r>
      <w:r>
        <w:rPr>
          <w:rStyle w:val="VerbatimChar"/>
          <w:lang w:val="es-CO"/>
        </w:rPr>
        <w:t xml:space="preserve">dnf</w:t>
      </w:r>
      <w:r>
        <w:rPr>
          <w:lang w:val="es-CO"/>
        </w:rPr>
        <w:t xml:space="preserve"> </w:t>
      </w:r>
      <w:r>
        <w:rPr>
          <w:lang w:val="es-CO"/>
        </w:rPr>
        <w:t xml:space="preserve">y seleccionar explícitamente MySQL 8.4; la rama 12 ofrece un horizonte de mantenimiento menor que las ramas empresariales evaluadas. [9, 11]</w:t>
      </w:r>
    </w:p>
    <w:p>
      <w:pPr>
        <w:pStyle w:val="Heading2"/>
      </w:pPr>
      <w:bookmarkStart w:id="30" w:name="_50f7fbed2cb9860e5886d1152963910e6c94f5a"/>
      <w:r>
        <w:rPr>
          <w:rStyle w:val="SectionNumber"/>
          <w:lang w:val="es-CO"/>
        </w:rPr>
        <w:t xml:space="preserve">3.6</w:t>
      </w:r>
      <w:r>
        <w:tab/>
      </w:r>
      <w:r>
        <w:rPr>
          <w:lang w:val="es-CO"/>
        </w:rPr>
        <w:t xml:space="preserve">FreeBSD 14</w:t>
      </w:r>
      <w:bookmarkEnd w:id="30"/>
    </w:p>
    <w:p>
      <w:pPr>
        <w:pStyle w:val="FirstParagraph"/>
      </w:pPr>
      <w:r>
        <w:rPr>
          <w:lang w:val="es-CO"/>
        </w:rPr>
        <w:t xml:space="preserve">Sistema de la familia BSD Unix, gratuito, con licencia predominantemente BSD permisiva y componentes sujetos a sus propias licencias. Es necesario seguir las revisiones menores admitidas y la política de mantenimiento de la rama 14. Se evalúa como opción Unix permitida por la asignatura. [10]</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aislamiento mediante jails; puede alojar MySQL mediante sus paquetes o ports.</w:t>
      </w:r>
      <w:r>
        <w:rPr>
          <w:lang w:val="es-CO"/>
        </w:rPr>
        <w:t xml:space="preserve"> </w:t>
      </w:r>
      <w:r>
        <w:rPr>
          <w:b/>
          <w:bCs/>
          <w:lang w:val="es-CO"/>
        </w:rPr>
        <w:t xml:space="preserve">Desventajas:</w:t>
      </w:r>
      <w:r>
        <w:rPr>
          <w:lang w:val="es-CO"/>
        </w:rPr>
        <w:t xml:space="preserve"> </w:t>
      </w:r>
      <w:r>
        <w:rPr>
          <w:lang w:val="es-CO"/>
        </w:rPr>
        <w:t xml:space="preserve">requiere adaptar los scripts que usan</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SELinux y</w:t>
      </w:r>
      <w:r>
        <w:rPr>
          <w:lang w:val="es-CO"/>
        </w:rPr>
        <w:t xml:space="preserve"> </w:t>
      </w:r>
      <w:r>
        <w:rPr>
          <w:rStyle w:val="VerbatimChar"/>
          <w:lang w:val="es-CO"/>
        </w:rPr>
        <w:t xml:space="preserve">firewalld</w:t>
      </w:r>
      <w:r>
        <w:rPr>
          <w:lang w:val="es-CO"/>
        </w:rPr>
        <w:t xml:space="preserve">, y validar una VM distinta de la simulación Linux prevista. Su menor puntaje responde a este trabajo de adaptación, no a una imposibilidad de ejecutar MySQL. [10]</w:t>
      </w:r>
    </w:p>
    <w:p>
      <w:pPr>
        <w:pStyle w:val="Heading1"/>
      </w:pPr>
      <w:bookmarkStart w:id="31" w:name="_24959e01fe8cdb212bbf987bd50bfd165909e61"/>
      <w:r>
        <w:rPr>
          <w:rStyle w:val="SectionNumber"/>
          <w:lang w:val="es-CO"/>
        </w:rPr>
        <w:t xml:space="preserve">4</w:t>
      </w:r>
      <w:r>
        <w:tab/>
      </w:r>
      <w:r>
        <w:rPr>
          <w:lang w:val="es-CO"/>
        </w:rPr>
        <w:t xml:space="preserve">Criterios y método de evaluación</w:t>
      </w:r>
      <w:bookmarkEnd w:id="31"/>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para el proyecto. Las calificaciones expresan el juicio del equipo y no son resultados de pruebas comparativas de rendimiento. Los pesos suman 100 %.</w:t>
      </w:r>
    </w:p>
    <w:p>
      <w:pPr>
        <w:pStyle w:val="BodyText"/>
      </w:pPr>
      <w:r>
        <w:rPr>
          <w:lang w:val="es-CO"/>
        </w:rPr>
        <w:t xml:space="preserve">La adecuación a MySQL y Java recibe el mayor peso: todos los Linux evaluados satisfacen este requisito. Costo considera el uso gratuito sin confundirlo con soporte contratado; soporte valora el ciclo de la rama; consumo estima una instalación mínima, sin afirmar mediciones comparativas. Administración considera paquetes y servicios; documentación, manuales y comunidad; alineación, la sugerencia expresa de Oracle Linux y la continuidad del entorno ya validado. Seguridad reconoce controles equivalentes, sin exigir SELinux como condición excluyente.</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pct" w:w="5000"/>
        <w:tblLayout w:type="fixed"/>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Adecuación a MySQL y Java</w:t>
            </w:r>
          </w:p>
        </w:tc>
        <w:tc>
          <w:tcPr/>
          <w:p>
            <w:pPr>
              <w:pStyle w:val="Compact"/>
            </w:pPr>
            <w:r>
              <w:rPr>
                <w:sz w:val="19"/>
                <w:lang w:val="es-CO"/>
              </w:rPr>
              <w:t xml:space="preserve">25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 y continuidad</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4,90</w:t>
            </w:r>
          </w:p>
        </w:tc>
        <w:tc>
          <w:tcPr/>
          <w:p>
            <w:pPr>
              <w:pStyle w:val="Compact"/>
            </w:pPr>
            <w:r>
              <w:rPr>
                <w:sz w:val="19"/>
                <w:lang w:val="es-CO"/>
              </w:rPr>
              <w:t xml:space="preserve">4,50</w:t>
            </w:r>
          </w:p>
        </w:tc>
        <w:tc>
          <w:tcPr/>
          <w:p>
            <w:pPr>
              <w:pStyle w:val="Compact"/>
            </w:pPr>
            <w:r>
              <w:rPr>
                <w:sz w:val="19"/>
                <w:lang w:val="es-CO"/>
              </w:rPr>
              <w:t xml:space="preserve">4,50</w:t>
            </w:r>
          </w:p>
        </w:tc>
        <w:tc>
          <w:tcPr/>
          <w:p>
            <w:pPr>
              <w:pStyle w:val="Compact"/>
            </w:pPr>
            <w:r>
              <w:rPr>
                <w:sz w:val="19"/>
                <w:lang w:val="es-CO"/>
              </w:rPr>
              <w:t xml:space="preserve">4,60</w:t>
            </w:r>
          </w:p>
        </w:tc>
        <w:tc>
          <w:tcPr/>
          <w:p>
            <w:pPr>
              <w:pStyle w:val="Compact"/>
            </w:pPr>
            <w:r>
              <w:rPr>
                <w:sz w:val="19"/>
                <w:lang w:val="es-CO"/>
              </w:rPr>
              <w:t xml:space="preserve">4,40</w:t>
            </w:r>
          </w:p>
        </w:tc>
        <w:tc>
          <w:tcPr/>
          <w:p>
            <w:pPr>
              <w:pStyle w:val="Compact"/>
            </w:pPr>
            <w:r>
              <w:rPr>
                <w:sz w:val="19"/>
                <w:lang w:val="es-CO"/>
              </w:rPr>
              <w:t xml:space="preserve">3,60</w:t>
            </w:r>
          </w:p>
        </w:tc>
      </w:tr>
    </w:tbl>
    <w:p>
      <w:pPr>
        <w:pStyle w:val="Heading1"/>
      </w:pPr>
      <w:bookmarkStart w:id="32" w:name="_68a9b12da4c5744d933523ce580dd23ca4900a6"/>
      <w:r>
        <w:rPr>
          <w:rStyle w:val="SectionNumber"/>
          <w:lang w:val="es-CO"/>
        </w:rPr>
        <w:t xml:space="preserve">5</w:t>
      </w:r>
      <w:r>
        <w:tab/>
      </w:r>
      <w:r>
        <w:rPr>
          <w:lang w:val="es-CO"/>
        </w:rPr>
        <w:t xml:space="preserve">Resultado y justificación</w:t>
      </w:r>
      <w:bookmarkEnd w:id="32"/>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4,90 sobre 5</w:t>
      </w:r>
      <w:r>
        <w:rPr>
          <w:lang w:val="es-CO"/>
        </w:rPr>
        <w:t xml:space="preserve">, frente a 4,60 de Ubuntu y 4,50 de Rocky Linux y AlmaLinux. El total de OL9 es</w:t>
      </w:r>
      <w:r>
        <w:rPr>
          <w:lang w:val="es-CO"/>
        </w:rPr>
        <w:t xml:space="preserve"> </w:t>
      </w:r>
      <m:oMath>
        <m:r>
          <m:rPr>
            <m:sty m:val="p"/>
          </m:rPr>
          <m:t>(</m:t>
        </m:r>
        <m:r>
          <m:t>25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15</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90</m:t>
        </m:r>
      </m:oMath>
      <w:r>
        <w:rPr>
          <w:lang w:val="es-CO"/>
        </w:rPr>
        <w:t xml:space="preserve">.</w:t>
      </w:r>
    </w:p>
    <w:p>
      <w:pPr>
        <w:pStyle w:val="BodyText"/>
      </w:pPr>
      <w:r>
        <w:rPr>
          <w:lang w:val="es-CO"/>
        </w:rPr>
        <w:t xml:space="preserve">Las seis alternativas tienen opciones de uso sin costo de licencia. MySQL funciona en los Linux evaluados, por lo que la compatibilidad tampoco decide por sí sola. Oracle Linux gana por su correspondencia con la asignatura, la disponibilidad directa de</w:t>
      </w:r>
      <w:r>
        <w:rPr>
          <w:lang w:val="es-CO"/>
        </w:rPr>
        <w:t xml:space="preserve"> </w:t>
      </w:r>
      <w:r>
        <w:rPr>
          <w:rStyle w:val="VerbatimChar"/>
          <w:lang w:val="es-CO"/>
        </w:rPr>
        <w:t xml:space="preserve">mysql:8.4</w:t>
      </w:r>
      <w:r>
        <w:rPr>
          <w:lang w:val="es-CO"/>
        </w:rPr>
        <w:t xml:space="preserve"> </w:t>
      </w:r>
      <w:r>
        <w:rPr>
          <w:lang w:val="es-CO"/>
        </w:rPr>
        <w:t xml:space="preserve">en AppStream y la continuidad de los scripts y la VM ya comprobados. Ubuntu y Debian siguen siendo opciones válidas; Rocky y AlmaLinux reciben puntajes iguales por su ajuste semejante a este caso.</w:t>
      </w:r>
    </w:p>
    <w:p>
      <w:pPr>
        <w:pStyle w:val="BodyText"/>
      </w:pPr>
      <w:r>
        <w:rPr>
          <w:lang w:val="es-CO"/>
        </w:rPr>
        <w:t xml:space="preserve">La evidencia local registra Oracle Linux 9.8, MySQL 8.4, el paquete</w:t>
      </w:r>
      <w:r>
        <w:rPr>
          <w:lang w:val="es-CO"/>
        </w:rPr>
        <w:t xml:space="preserve"> </w:t>
      </w:r>
      <w:r>
        <w:rPr>
          <w:rStyle w:val="VerbatimChar"/>
          <w:lang w:val="es-CO"/>
        </w:rPr>
        <w:t xml:space="preserve">mysql-selinux</w:t>
      </w:r>
      <w:r>
        <w:rPr>
          <w:lang w:val="es-CO"/>
        </w:rPr>
        <w:t xml:space="preserve">, el servicio</w:t>
      </w:r>
      <w:r>
        <w:rPr>
          <w:lang w:val="es-CO"/>
        </w:rPr>
        <w:t xml:space="preserve"> </w:t>
      </w:r>
      <w:r>
        <w:rPr>
          <w:rStyle w:val="VerbatimChar"/>
          <w:lang w:val="es-CO"/>
        </w:rPr>
        <w:t xml:space="preserve">mysqld</w:t>
      </w:r>
      <w:r>
        <w:rPr>
          <w:lang w:val="es-CO"/>
        </w:rPr>
        <w:t xml:space="preserve"> </w:t>
      </w:r>
      <w:r>
        <w:rPr>
          <w:lang w:val="es-CO"/>
        </w:rPr>
        <w:t xml:space="preserve">activo y la apertura del puerto 3306. Los documentos de implementación presentan las pruebas de carga, reglas y acceso de consulta. Esta comprobación del entorno elegido no sustituye una comparación de rendimiento entre los seis sistemas.</w:t>
      </w:r>
    </w:p>
    <w:p>
      <w:pPr>
        <w:pStyle w:val="Heading1"/>
      </w:pPr>
      <w:bookmarkStart w:id="33" w:name="_603461fe1365725dceec8cd13f796afeb724e29"/>
      <w:r>
        <w:rPr>
          <w:rStyle w:val="SectionNumber"/>
          <w:lang w:val="es-CO"/>
        </w:rPr>
        <w:t xml:space="preserve">6</w:t>
      </w:r>
      <w:r>
        <w:tab/>
      </w:r>
      <w:r>
        <w:rPr>
          <w:lang w:val="es-CO"/>
        </w:rPr>
        <w:t xml:space="preserve">Riesgos y mitigaciones</w:t>
      </w:r>
      <w:bookmarkEnd w:id="33"/>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Cambio del módulo o de los paquetes MySQL</w:t>
            </w:r>
          </w:p>
        </w:tc>
        <w:tc>
          <w:tcPr/>
          <w:p>
            <w:pPr>
              <w:pStyle w:val="Compact"/>
            </w:pPr>
            <w:r>
              <w:rPr>
                <w:sz w:val="19"/>
                <w:lang w:val="es-CO"/>
              </w:rPr>
              <w:t xml:space="preserve">Comprobar</w:t>
            </w:r>
            <w:r>
              <w:rPr>
                <w:sz w:val="19"/>
                <w:lang w:val="es-CO"/>
              </w:rPr>
              <w:t xml:space="preserve"> </w:t>
            </w:r>
            <w:r>
              <w:rPr>
                <w:rStyle w:val="VerbatimChar"/>
                <w:sz w:val="19"/>
                <w:lang w:val="es-CO"/>
              </w:rPr>
              <w:t xml:space="preserve">dnf module list mysql</w:t>
            </w:r>
            <w:r>
              <w:rPr>
                <w:sz w:val="19"/>
                <w:lang w:val="es-CO"/>
              </w:rPr>
              <w:t xml:space="preserve">, seleccionar</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y registrar las versiones instaladas; revisar el ciclo del módulo aparte del SO</w:t>
            </w:r>
          </w:p>
        </w:tc>
      </w:tr>
      <w:tr>
        <w:tc>
          <w:tcPr/>
          <w:p>
            <w:pPr>
              <w:pStyle w:val="Compact"/>
            </w:pPr>
            <w:r>
              <w:rPr>
                <w:sz w:val="19"/>
                <w:lang w:val="es-CO"/>
              </w:rPr>
              <w:t xml:space="preserve">Diferencias entre Lima en macOS y VirtualBox en el servidor</w:t>
            </w:r>
          </w:p>
        </w:tc>
        <w:tc>
          <w:tcPr/>
          <w:p>
            <w:pPr>
              <w:pStyle w:val="Compact"/>
            </w:pPr>
            <w:r>
              <w:rPr>
                <w:sz w:val="19"/>
                <w:lang w:val="es-CO"/>
              </w:rPr>
              <w:t xml:space="preserve">Mantener arquitectura, recursos iniciales, versiones y scripts; comprobar</w:t>
            </w:r>
            <w:r>
              <w:rPr>
                <w:sz w:val="19"/>
                <w:lang w:val="es-CO"/>
              </w:rPr>
              <w:t xml:space="preserve"> </w:t>
            </w:r>
            <w:r>
              <w:rPr>
                <w:rStyle w:val="VerbatimChar"/>
                <w:sz w:val="19"/>
                <w:lang w:val="es-CO"/>
              </w:rPr>
              <w:t xml:space="preserve">mysqld</w:t>
            </w:r>
            <w:r>
              <w:rPr>
                <w:sz w:val="19"/>
                <w:lang w:val="es-CO"/>
              </w:rPr>
              <w:t xml:space="preserve">, la aplicación y la conexión de Workbench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Acceso al puerto 3306 desde una red no prevista</w:t>
            </w:r>
          </w:p>
        </w:tc>
        <w:tc>
          <w:tcPr/>
          <w:p>
            <w:pPr>
              <w:pStyle w:val="Compact"/>
            </w:pPr>
            <w:r>
              <w:rPr>
                <w:sz w:val="19"/>
                <w:lang w:val="es-CO"/>
              </w:rPr>
              <w:t xml:space="preserve">Limitar el reenvío o las reglas de red al entorno de demostración y proteger las claves fuera de Git</w:t>
            </w:r>
          </w:p>
        </w:tc>
      </w:tr>
      <w:tr>
        <w:tc>
          <w:tcPr/>
          <w:p>
            <w:pPr>
              <w:pStyle w:val="Compact"/>
            </w:pPr>
            <w:r>
              <w:rPr>
                <w:sz w:val="19"/>
                <w:lang w:val="es-CO"/>
              </w:rPr>
              <w:t xml:space="preserve">SELinux o firewall bloquean servicios</w:t>
            </w:r>
          </w:p>
        </w:tc>
        <w:tc>
          <w:tcPr/>
          <w:p>
            <w:pPr>
              <w:pStyle w:val="Compact"/>
            </w:pPr>
            <w:r>
              <w:rPr>
                <w:sz w:val="19"/>
                <w:lang w:val="es-CO"/>
              </w:rPr>
              <w:t xml:space="preserve">Conservar</w:t>
            </w:r>
            <w:r>
              <w:rPr>
                <w:sz w:val="19"/>
                <w:lang w:val="es-CO"/>
              </w:rPr>
              <w:t xml:space="preserve"> </w:t>
            </w:r>
            <w:r>
              <w:rPr>
                <w:rStyle w:val="VerbatimChar"/>
                <w:sz w:val="19"/>
                <w:lang w:val="es-CO"/>
              </w:rPr>
              <w:t xml:space="preserve">mysql-selinux</w:t>
            </w:r>
            <w:r>
              <w:rPr>
                <w:sz w:val="19"/>
                <w:lang w:val="es-CO"/>
              </w:rPr>
              <w:t xml:space="preserve">, revisar registros y contextos, y permitir solo los puertos necesarios sin desactivar globalmente los controles</w:t>
            </w:r>
          </w:p>
        </w:tc>
      </w:tr>
    </w:tbl>
    <w:p>
      <w:pPr>
        <w:pStyle w:val="Heading1"/>
      </w:pPr>
      <w:bookmarkStart w:id="34" w:name="_conclusión"/>
      <w:r>
        <w:rPr>
          <w:rStyle w:val="SectionNumber"/>
          <w:lang w:val="es-CO"/>
        </w:rPr>
        <w:t xml:space="preserve">7</w:t>
      </w:r>
      <w:r>
        <w:tab/>
      </w:r>
      <w:r>
        <w:rPr>
          <w:lang w:val="es-CO"/>
        </w:rPr>
        <w:t xml:space="preserve">Conclusión</w:t>
      </w:r>
      <w:bookmarkEnd w:id="34"/>
    </w:p>
    <w:p>
      <w:pPr>
        <w:pStyle w:val="FirstParagraph"/>
      </w:pPr>
      <w:r>
        <w:rPr>
          <w:lang w:val="es-CO"/>
        </w:rPr>
        <w:t xml:space="preserve">Se adopta Oracle Linux 9 x86_64 para el ambiente académico virtualizado de SIGEVET con MySQL 8.4 LTS Community Edition. Cumple la restricción Linux/Unix, coincide con la sugerencia de la asignatura y permite instalar el motor desde AppStream con su política SELinux. La VM definitiva se ejecutará en VirtualBox y la simulación en macOS se mantiene con Lima.</w:t>
      </w:r>
    </w:p>
    <w:p>
      <w:pPr>
        <w:pStyle w:val="Heading1"/>
      </w:pPr>
      <w:bookmarkStart w:id="35" w:name="_referencias"/>
      <w:r>
        <w:rPr>
          <w:rStyle w:val="SectionNumber"/>
          <w:lang w:val="es-CO"/>
        </w:rPr>
        <w:t xml:space="preserve">8</w:t>
      </w:r>
      <w:r>
        <w:tab/>
      </w:r>
      <w:r>
        <w:rPr>
          <w:lang w:val="es-CO"/>
        </w:rPr>
        <w:t xml:space="preserve">Referencias</w:t>
      </w:r>
      <w:bookmarkEnd w:id="35"/>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Módulo MySQL 8.4 de Oracle Linux 9</w:t>
        </w:r>
      </w:hyperlink>
      <w:r>
        <w:rPr>
          <w:lang w:val="es-CO"/>
        </w:rPr>
        <w:t xml:space="preserve"> </w:t>
      </w:r>
      <w:r>
        <w:rPr>
          <w:lang w:val="es-CO"/>
        </w:rPr>
        <w:t xml:space="preserve">y</w:t>
      </w:r>
      <w:r>
        <w:rPr>
          <w:lang w:val="es-CO"/>
        </w:rPr>
        <w:t xml:space="preserve"> </w:t>
      </w:r>
      <w:hyperlink r:id="rId37">
        <w:r>
          <w:rPr>
            <w:rStyle w:val="Hyperlink"/>
            <w:lang w:val="es-CO"/>
          </w:rPr>
          <w:t xml:space="preserve">ciclo de los módulos AppStream</w:t>
        </w:r>
      </w:hyperlink>
      <w:r>
        <w:rPr>
          <w:lang w:val="es-CO"/>
        </w:rPr>
        <w:t xml:space="preserve">. Evidencia local:</w:t>
      </w:r>
      <w:r>
        <w:rPr>
          <w:lang w:val="es-CO"/>
        </w:rPr>
        <w:t xml:space="preserve"> </w:t>
      </w:r>
      <w:r>
        <w:rPr>
          <w:rStyle w:val="VerbatimChar"/>
          <w:lang w:val="es-CO"/>
        </w:rPr>
        <w:t xml:space="preserve">docs/src/_generado/evidencia_instalacion_mysql.md</w:t>
      </w:r>
      <w:r>
        <w:rPr>
          <w:lang w:val="es-CO"/>
        </w:rPr>
        <w:t xml:space="preserve">.</w:t>
      </w:r>
    </w:p>
    <w:p>
      <w:pPr>
        <w:pStyle w:val="Compact"/>
        <w:numPr>
          <w:ilvl w:val="0"/>
          <w:numId w:val="1001"/>
        </w:numPr>
      </w:pPr>
      <w:r>
        <w:rPr>
          <w:lang w:val="es-CO"/>
        </w:rPr>
        <w:t xml:space="preserve">Lima.</w:t>
      </w:r>
      <w:r>
        <w:rPr>
          <w:lang w:val="es-CO"/>
        </w:rPr>
        <w:t xml:space="preserve"> </w:t>
      </w:r>
      <w:hyperlink r:id="rId38">
        <w:r>
          <w:rPr>
            <w:rStyle w:val="Hyperlink"/>
            <w:lang w:val="es-CO"/>
          </w:rPr>
          <w:t xml:space="preserve">Backend VZ y condiciones de Virtualization.framework</w:t>
        </w:r>
      </w:hyperlink>
      <w:r>
        <w:rPr>
          <w:lang w:val="es-CO"/>
        </w:rPr>
        <w:t xml:space="preserve">.</w:t>
      </w:r>
    </w:p>
    <w:p>
      <w:pPr>
        <w:pStyle w:val="Compact"/>
        <w:numPr>
          <w:ilvl w:val="0"/>
          <w:numId w:val="1001"/>
        </w:numPr>
      </w:pPr>
      <w:r>
        <w:rPr>
          <w:lang w:val="es-CO"/>
        </w:rPr>
        <w:t xml:space="preserve">Oracle.</w:t>
      </w:r>
      <w:r>
        <w:rPr>
          <w:lang w:val="es-CO"/>
        </w:rPr>
        <w:t xml:space="preserve"> </w:t>
      </w:r>
      <w:hyperlink r:id="rId39">
        <w:r>
          <w:rPr>
            <w:rStyle w:val="Hyperlink"/>
            <w:lang w:val="es-CO"/>
          </w:rPr>
          <w:t xml:space="preserve">Anfitriones y configuración de VirtualBox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0">
        <w:r>
          <w:rPr>
            <w:rStyle w:val="Hyperlink"/>
            <w:lang w:val="es-CO"/>
          </w:rPr>
          <w:t xml:space="preserve">Compatibilidad de Oracle Linux con RHEL</w:t>
        </w:r>
      </w:hyperlink>
      <w:r>
        <w:rPr>
          <w:lang w:val="es-CO"/>
        </w:rPr>
        <w:t xml:space="preserve"> </w:t>
      </w:r>
      <w:r>
        <w:rPr>
          <w:lang w:val="es-CO"/>
        </w:rPr>
        <w:t xml:space="preserve">y</w:t>
      </w:r>
      <w:r>
        <w:rPr>
          <w:lang w:val="es-CO"/>
        </w:rPr>
        <w:t xml:space="preserve"> </w:t>
      </w:r>
      <w:hyperlink r:id="rId41">
        <w:r>
          <w:rPr>
            <w:rStyle w:val="Hyperlink"/>
            <w:lang w:val="es-CO"/>
          </w:rPr>
          <w:t xml:space="preserve">repositorios públicos yum</w:t>
        </w:r>
      </w:hyperlink>
      <w:r>
        <w:rPr>
          <w:lang w:val="es-CO"/>
        </w:rPr>
        <w:t xml:space="preserve">.</w:t>
      </w:r>
    </w:p>
    <w:p>
      <w:pPr>
        <w:pStyle w:val="Compact"/>
        <w:numPr>
          <w:ilvl w:val="0"/>
          <w:numId w:val="1001"/>
        </w:numPr>
      </w:pPr>
      <w:r>
        <w:rPr>
          <w:lang w:val="es-CO"/>
        </w:rPr>
        <w:t xml:space="preserve">Oracle.</w:t>
      </w:r>
      <w:r>
        <w:rPr>
          <w:lang w:val="es-CO"/>
        </w:rPr>
        <w:t xml:space="preserve"> </w:t>
      </w:r>
      <w:hyperlink r:id="rId42">
        <w:r>
          <w:rPr>
            <w:rStyle w:val="Hyperlink"/>
            <w:lang w:val="es-CO"/>
          </w:rPr>
          <w:t xml:space="preserve">Soporte de Oracle Linux</w:t>
        </w:r>
      </w:hyperlink>
      <w:r>
        <w:rPr>
          <w:lang w:val="es-CO"/>
        </w:rPr>
        <w:t xml:space="preserve"> </w:t>
      </w:r>
      <w:r>
        <w:rPr>
          <w:lang w:val="es-CO"/>
        </w:rPr>
        <w:t xml:space="preserve">y</w:t>
      </w:r>
      <w:r>
        <w:rPr>
          <w:lang w:val="es-CO"/>
        </w:rPr>
        <w:t xml:space="preserve"> </w:t>
      </w:r>
      <w:hyperlink r:id="rId43">
        <w:r>
          <w:rPr>
            <w:rStyle w:val="Hyperlink"/>
            <w:lang w:val="es-CO"/>
          </w:rPr>
          <w:t xml:space="preserve">kernels de Oracle Linux 9</w:t>
        </w:r>
      </w:hyperlink>
      <w:r>
        <w:rPr>
          <w:lang w:val="es-CO"/>
        </w:rPr>
        <w:t xml:space="preserve">.</w:t>
      </w:r>
    </w:p>
    <w:p>
      <w:pPr>
        <w:pStyle w:val="Compact"/>
        <w:numPr>
          <w:ilvl w:val="0"/>
          <w:numId w:val="1001"/>
        </w:numPr>
      </w:pPr>
      <w:r>
        <w:rPr>
          <w:lang w:val="es-CO"/>
        </w:rPr>
        <w:t xml:space="preserve">Rocky Linux.</w:t>
      </w:r>
      <w:r>
        <w:rPr>
          <w:lang w:val="es-CO"/>
        </w:rPr>
        <w:t xml:space="preserve"> </w:t>
      </w:r>
      <w:hyperlink r:id="rId44">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45">
        <w:r>
          <w:rPr>
            <w:rStyle w:val="Hyperlink"/>
            <w:lang w:val="es-CO"/>
          </w:rPr>
          <w:t xml:space="preserve">política de versiones y soporte</w:t>
        </w:r>
      </w:hyperlink>
      <w:r>
        <w:rPr>
          <w:lang w:val="es-CO"/>
        </w:rPr>
        <w:t xml:space="preserve">.</w:t>
      </w:r>
    </w:p>
    <w:p>
      <w:pPr>
        <w:pStyle w:val="Compact"/>
        <w:numPr>
          <w:ilvl w:val="0"/>
          <w:numId w:val="1001"/>
        </w:numPr>
      </w:pPr>
      <w:r>
        <w:rPr>
          <w:lang w:val="es-CO"/>
        </w:rPr>
        <w:t xml:space="preserve">AlmaLinux.</w:t>
      </w:r>
      <w:r>
        <w:rPr>
          <w:lang w:val="es-CO"/>
        </w:rPr>
        <w:t xml:space="preserve"> </w:t>
      </w:r>
      <w:hyperlink r:id="rId46">
        <w:r>
          <w:rPr>
            <w:rStyle w:val="Hyperlink"/>
            <w:lang w:val="es-CO"/>
          </w:rPr>
          <w:t xml:space="preserve">Descripción y licenciamiento</w:t>
        </w:r>
      </w:hyperlink>
      <w:r>
        <w:rPr>
          <w:lang w:val="es-CO"/>
        </w:rPr>
        <w:t xml:space="preserve"> </w:t>
      </w:r>
      <w:r>
        <w:rPr>
          <w:lang w:val="es-CO"/>
        </w:rPr>
        <w:t xml:space="preserve">y</w:t>
      </w:r>
      <w:r>
        <w:rPr>
          <w:lang w:val="es-CO"/>
        </w:rPr>
        <w:t xml:space="preserve"> </w:t>
      </w:r>
      <w:hyperlink r:id="rId47">
        <w:r>
          <w:rPr>
            <w:rStyle w:val="Hyperlink"/>
            <w:lang w:val="es-CO"/>
          </w:rPr>
          <w:t xml:space="preserve">versiones y mantenimiento</w:t>
        </w:r>
      </w:hyperlink>
      <w:r>
        <w:rPr>
          <w:lang w:val="es-CO"/>
        </w:rPr>
        <w:t xml:space="preserve">.</w:t>
      </w:r>
    </w:p>
    <w:p>
      <w:pPr>
        <w:pStyle w:val="Compact"/>
        <w:numPr>
          <w:ilvl w:val="0"/>
          <w:numId w:val="1001"/>
        </w:numPr>
      </w:pPr>
      <w:r>
        <w:rPr>
          <w:lang w:val="es-CO"/>
        </w:rPr>
        <w:t xml:space="preserve">Canonical.</w:t>
      </w:r>
      <w:r>
        <w:rPr>
          <w:lang w:val="es-CO"/>
        </w:rPr>
        <w:t xml:space="preserve"> </w:t>
      </w:r>
      <w:hyperlink r:id="rId48">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49">
        <w:r>
          <w:rPr>
            <w:rStyle w:val="Hyperlink"/>
            <w:lang w:val="es-CO"/>
          </w:rPr>
          <w:t xml:space="preserve">alcance del mantenimiento ampliado</w:t>
        </w:r>
      </w:hyperlink>
      <w:r>
        <w:rPr>
          <w:lang w:val="es-CO"/>
        </w:rPr>
        <w:t xml:space="preserve">.</w:t>
      </w:r>
    </w:p>
    <w:p>
      <w:pPr>
        <w:pStyle w:val="Compact"/>
        <w:numPr>
          <w:ilvl w:val="0"/>
          <w:numId w:val="1001"/>
        </w:numPr>
      </w:pPr>
      <w:r>
        <w:rPr>
          <w:lang w:val="es-CO"/>
        </w:rPr>
        <w:t xml:space="preserve">Debian.</w:t>
      </w:r>
      <w:r>
        <w:rPr>
          <w:lang w:val="es-CO"/>
        </w:rPr>
        <w:t xml:space="preserve"> </w:t>
      </w:r>
      <w:hyperlink r:id="rId50">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51">
        <w:r>
          <w:rPr>
            <w:rStyle w:val="Hyperlink"/>
            <w:lang w:val="es-CO"/>
          </w:rPr>
          <w:t xml:space="preserve">contrato social y software libre</w:t>
        </w:r>
      </w:hyperlink>
      <w:r>
        <w:rPr>
          <w:lang w:val="es-CO"/>
        </w:rPr>
        <w:t xml:space="preserve">.</w:t>
      </w:r>
    </w:p>
    <w:p>
      <w:pPr>
        <w:pStyle w:val="Compact"/>
        <w:numPr>
          <w:ilvl w:val="0"/>
          <w:numId w:val="1001"/>
        </w:numPr>
      </w:pPr>
      <w:r>
        <w:rPr>
          <w:lang w:val="es-CO"/>
        </w:rPr>
        <w:t xml:space="preserve">FreeBSD.</w:t>
      </w:r>
      <w:r>
        <w:rPr>
          <w:lang w:val="es-CO"/>
        </w:rPr>
        <w:t xml:space="preserve"> </w:t>
      </w:r>
      <w:hyperlink r:id="rId52">
        <w:r>
          <w:rPr>
            <w:rStyle w:val="Hyperlink"/>
            <w:lang w:val="es-CO"/>
          </w:rPr>
          <w:t xml:space="preserve">Descripción del sistema</w:t>
        </w:r>
      </w:hyperlink>
      <w:r>
        <w:rPr>
          <w:lang w:val="es-CO"/>
        </w:rPr>
        <w:t xml:space="preserve">,</w:t>
      </w:r>
      <w:r>
        <w:rPr>
          <w:lang w:val="es-CO"/>
        </w:rPr>
        <w:t xml:space="preserve"> </w:t>
      </w:r>
      <w:hyperlink r:id="rId53">
        <w:r>
          <w:rPr>
            <w:rStyle w:val="Hyperlink"/>
            <w:lang w:val="es-CO"/>
          </w:rPr>
          <w:t xml:space="preserve">modelo de soporte</w:t>
        </w:r>
      </w:hyperlink>
      <w:r>
        <w:rPr>
          <w:lang w:val="es-CO"/>
        </w:rPr>
        <w:t xml:space="preserve"> </w:t>
      </w:r>
      <w:r>
        <w:rPr>
          <w:lang w:val="es-CO"/>
        </w:rPr>
        <w:t xml:space="preserve">y</w:t>
      </w:r>
      <w:r>
        <w:rPr>
          <w:lang w:val="es-CO"/>
        </w:rPr>
        <w:t xml:space="preserve"> </w:t>
      </w:r>
      <w:hyperlink r:id="rId54">
        <w:r>
          <w:rPr>
            <w:rStyle w:val="Hyperlink"/>
            <w:lang w:val="es-CO"/>
          </w:rPr>
          <w:t xml:space="preserve">ports de bases de datos</w:t>
        </w:r>
      </w:hyperlink>
      <w:r>
        <w:rPr>
          <w:lang w:val="es-CO"/>
        </w:rPr>
        <w:t xml:space="preserve">.</w:t>
      </w:r>
    </w:p>
    <w:p>
      <w:pPr>
        <w:pStyle w:val="Compact"/>
        <w:numPr>
          <w:ilvl w:val="0"/>
          <w:numId w:val="1001"/>
        </w:numPr>
      </w:pPr>
      <w:r>
        <w:rPr>
          <w:lang w:val="es-CO"/>
        </w:rPr>
        <w:t xml:space="preserve">MySQL.</w:t>
      </w:r>
      <w:r>
        <w:rPr>
          <w:lang w:val="es-CO"/>
        </w:rPr>
        <w:t xml:space="preserve"> </w:t>
      </w:r>
      <w:hyperlink r:id="rId55">
        <w:r>
          <w:rPr>
            <w:rStyle w:val="Hyperlink"/>
            <w:lang w:val="es-CO"/>
          </w:rPr>
          <w:t xml:space="preserve">Repositorio APT para Debian y Ubuntu</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46" Type="http://schemas.openxmlformats.org/officeDocument/2006/relationships/hyperlink" Target="https://almalinux.org/" TargetMode="External"/><Relationship Id="rId54" Type="http://schemas.openxmlformats.org/officeDocument/2006/relationships/hyperlink" Target="https://cgit.freebsd.org/ports/tree/databases" TargetMode="External"/><Relationship Id="rId55" Type="http://schemas.openxmlformats.org/officeDocument/2006/relationships/hyperlink" Target="https://dev.mysql.com/doc/mysql-apt-repo-quick-guide/en/" TargetMode="External"/><Relationship Id="rId43" Type="http://schemas.openxmlformats.org/officeDocument/2006/relationships/hyperlink" Target="https://docs.oracle.com/en/operating-systems/oracle-linux/9/boot/boot-about_linux_kernels.html" TargetMode="External"/><Relationship Id="rId36" Type="http://schemas.openxmlformats.org/officeDocument/2006/relationships/hyperlink" Target="https://docs.oracle.com/en/operating-systems/oracle-linux/9/relnotes9.6/ol9-features-DynamicProgramming.html" TargetMode="External"/><Relationship Id="rId37" Type="http://schemas.openxmlformats.org/officeDocument/2006/relationships/hyperlink" Target="https://docs.oracle.com/en/operating-systems/oracle-linux/product-lifecycle/ol9_application_streams.html" TargetMode="External"/><Relationship Id="rId39" Type="http://schemas.openxmlformats.org/officeDocument/2006/relationships/hyperlink" Target="https://docs.oracle.com/en/virtualization/virtualbox/7.0/user/Introduction.html" TargetMode="External"/><Relationship Id="rId45" Type="http://schemas.openxmlformats.org/officeDocument/2006/relationships/hyperlink" Target="https://docs.rockylinux.org/latest/releases/" TargetMode="External"/><Relationship Id="rId38" Type="http://schemas.openxmlformats.org/officeDocument/2006/relationships/hyperlink" Target="https://lima-vm.io/docs/config/vmtype/vz/" TargetMode="External"/><Relationship Id="rId44" Type="http://schemas.openxmlformats.org/officeDocument/2006/relationships/hyperlink" Target="https://rockylinux.org/" TargetMode="External"/><Relationship Id="rId48" Type="http://schemas.openxmlformats.org/officeDocument/2006/relationships/hyperlink" Target="https://ubuntu.com/about/release-cycle" TargetMode="External"/><Relationship Id="rId49" Type="http://schemas.openxmlformats.org/officeDocument/2006/relationships/hyperlink" Target="https://ubuntu.com/security/esm" TargetMode="External"/><Relationship Id="rId47" Type="http://schemas.openxmlformats.org/officeDocument/2006/relationships/hyperlink" Target="https://wiki.almalinux.org/release-notes/" TargetMode="External"/><Relationship Id="rId50" Type="http://schemas.openxmlformats.org/officeDocument/2006/relationships/hyperlink" Target="https://www.debian.org/releases/bookworm/" TargetMode="External"/><Relationship Id="rId51" Type="http://schemas.openxmlformats.org/officeDocument/2006/relationships/hyperlink" Target="https://www.debian.org/social_contract.html" TargetMode="External"/><Relationship Id="rId52" Type="http://schemas.openxmlformats.org/officeDocument/2006/relationships/hyperlink" Target="https://www.freebsd.org/about/" TargetMode="External"/><Relationship Id="rId53" Type="http://schemas.openxmlformats.org/officeDocument/2006/relationships/hyperlink" Target="https://www.freebsd.org/security/" TargetMode="External"/><Relationship Id="rId42" Type="http://schemas.openxmlformats.org/officeDocument/2006/relationships/hyperlink" Target="https://www.oracle.com/linux/support/" TargetMode="External"/><Relationship Id="rId40" Type="http://schemas.openxmlformats.org/officeDocument/2006/relationships/hyperlink" Target="https://www.oracle.com/linux/technologies/certifying-hardware-and-application.html" TargetMode="External"/><Relationship Id="rId41"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46" Type="http://schemas.openxmlformats.org/officeDocument/2006/relationships/hyperlink" Target="https://almalinux.org/" TargetMode="External"/><Relationship Id="rId54" Type="http://schemas.openxmlformats.org/officeDocument/2006/relationships/hyperlink" Target="https://cgit.freebsd.org/ports/tree/databases" TargetMode="External"/><Relationship Id="rId55" Type="http://schemas.openxmlformats.org/officeDocument/2006/relationships/hyperlink" Target="https://dev.mysql.com/doc/mysql-apt-repo-quick-guide/en/" TargetMode="External"/><Relationship Id="rId43" Type="http://schemas.openxmlformats.org/officeDocument/2006/relationships/hyperlink" Target="https://docs.oracle.com/en/operating-systems/oracle-linux/9/boot/boot-about_linux_kernels.html" TargetMode="External"/><Relationship Id="rId36" Type="http://schemas.openxmlformats.org/officeDocument/2006/relationships/hyperlink" Target="https://docs.oracle.com/en/operating-systems/oracle-linux/9/relnotes9.6/ol9-features-DynamicProgramming.html" TargetMode="External"/><Relationship Id="rId37" Type="http://schemas.openxmlformats.org/officeDocument/2006/relationships/hyperlink" Target="https://docs.oracle.com/en/operating-systems/oracle-linux/product-lifecycle/ol9_application_streams.html" TargetMode="External"/><Relationship Id="rId39" Type="http://schemas.openxmlformats.org/officeDocument/2006/relationships/hyperlink" Target="https://docs.oracle.com/en/virtualization/virtualbox/7.0/user/Introduction.html" TargetMode="External"/><Relationship Id="rId45" Type="http://schemas.openxmlformats.org/officeDocument/2006/relationships/hyperlink" Target="https://docs.rockylinux.org/latest/releases/" TargetMode="External"/><Relationship Id="rId38" Type="http://schemas.openxmlformats.org/officeDocument/2006/relationships/hyperlink" Target="https://lima-vm.io/docs/config/vmtype/vz/" TargetMode="External"/><Relationship Id="rId44" Type="http://schemas.openxmlformats.org/officeDocument/2006/relationships/hyperlink" Target="https://rockylinux.org/" TargetMode="External"/><Relationship Id="rId48" Type="http://schemas.openxmlformats.org/officeDocument/2006/relationships/hyperlink" Target="https://ubuntu.com/about/release-cycle" TargetMode="External"/><Relationship Id="rId49" Type="http://schemas.openxmlformats.org/officeDocument/2006/relationships/hyperlink" Target="https://ubuntu.com/security/esm" TargetMode="External"/><Relationship Id="rId47" Type="http://schemas.openxmlformats.org/officeDocument/2006/relationships/hyperlink" Target="https://wiki.almalinux.org/release-notes/" TargetMode="External"/><Relationship Id="rId50" Type="http://schemas.openxmlformats.org/officeDocument/2006/relationships/hyperlink" Target="https://www.debian.org/releases/bookworm/" TargetMode="External"/><Relationship Id="rId51" Type="http://schemas.openxmlformats.org/officeDocument/2006/relationships/hyperlink" Target="https://www.debian.org/social_contract.html" TargetMode="External"/><Relationship Id="rId52" Type="http://schemas.openxmlformats.org/officeDocument/2006/relationships/hyperlink" Target="https://www.freebsd.org/about/" TargetMode="External"/><Relationship Id="rId53" Type="http://schemas.openxmlformats.org/officeDocument/2006/relationships/hyperlink" Target="https://www.freebsd.org/security/" TargetMode="External"/><Relationship Id="rId42" Type="http://schemas.openxmlformats.org/officeDocument/2006/relationships/hyperlink" Target="https://www.oracle.com/linux/support/" TargetMode="External"/><Relationship Id="rId40" Type="http://schemas.openxmlformats.org/officeDocument/2006/relationships/hyperlink" Target="https://www.oracle.com/linux/technologies/certifying-hardware-and-application.html" TargetMode="External"/><Relationship Id="rId41"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Sistema Operativo — SIGEVET</dc:title>
  <dc:creator>Sebastián Castellanos Parra, Juan David Polo Herrera, Juan Miguel Ramos</dc:creator>
  <dc:language>es-CO</dc:language>
  <cp:keywords/>
  <dcterms:created xsi:type="dcterms:W3CDTF">2026-10-21T17:18:39Z</dcterms:created>
  <dcterms:modified xsi:type="dcterms:W3CDTF">2026-10-21T17:18:39Z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Sistema Operativo</vt:lpwstr>
  </property>
  <property fmtid="{D5CDD505-2E9C-101B-9397-08002B2CF9AE}" pid="4" name="toc-title">
    <vt:lpwstr>Tabla de contenido</vt:lpwstr>
  </property>
  <property fmtid="{D5CDD505-2E9C-101B-9397-08002B2CF9AE}" pid="5" name="version">
    <vt:lpwstr>1.0</vt:lpwstr>
  </property>
</Properties>
</file>