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rsidP="000062E1">
      <w:pPr>
        <w:pStyle w:val="Ttulo1"/>
        <w:jc w:val="center"/>
      </w:pPr>
      <w:r w:rsidRPr="0044289F">
        <w:t>Capítulo 1: Introducción a la IAGen</w:t>
      </w:r>
    </w:p>
    <w:p w14:paraId="361EADCB" w14:textId="1CBD910B" w:rsidR="00A914F0" w:rsidRPr="00A914F0" w:rsidRDefault="00344CF7" w:rsidP="00021C70">
      <w:pPr>
        <w:pStyle w:val="Ttulo2"/>
        <w:numPr>
          <w:ilvl w:val="1"/>
          <w:numId w:val="8"/>
        </w:numPr>
      </w:pPr>
      <w:r>
        <w:t>Breve h</w:t>
      </w:r>
      <w:r w:rsidR="00A914F0" w:rsidRPr="00A914F0">
        <w:t>istoria de la IA</w:t>
      </w:r>
    </w:p>
    <w:p w14:paraId="1A55EFC8" w14:textId="6A4E886D" w:rsidR="00A914F0" w:rsidRPr="00A914F0" w:rsidRDefault="00B134AE" w:rsidP="003F7706">
      <w:pPr>
        <w:jc w:val="both"/>
        <w:rPr>
          <w:rFonts w:ascii="Arial" w:eastAsia="Arial" w:hAnsi="Arial" w:cs="Arial"/>
        </w:rPr>
      </w:pPr>
      <w:r>
        <w:rPr>
          <w:rFonts w:ascii="Arial" w:eastAsia="Arial" w:hAnsi="Arial" w:cs="Arial"/>
        </w:rPr>
        <w:t>Para iniciar y antes de enunciar una definición de</w:t>
      </w:r>
      <w:r w:rsidR="00442B60">
        <w:rPr>
          <w:rFonts w:ascii="Arial" w:eastAsia="Arial" w:hAnsi="Arial" w:cs="Arial"/>
        </w:rPr>
        <w:t xml:space="preserve"> l</w:t>
      </w:r>
      <w:r w:rsidR="00A914F0" w:rsidRPr="00A914F0">
        <w:rPr>
          <w:rFonts w:ascii="Arial" w:eastAsia="Arial" w:hAnsi="Arial" w:cs="Arial"/>
        </w:rPr>
        <w:t>a Inteligencia Artificial (IA</w:t>
      </w:r>
      <w:r w:rsidR="003B7E6F" w:rsidRPr="00A914F0">
        <w:rPr>
          <w:rFonts w:ascii="Arial" w:eastAsia="Arial" w:hAnsi="Arial" w:cs="Arial"/>
        </w:rPr>
        <w:t>)</w:t>
      </w:r>
      <w:r w:rsidR="003B7E6F">
        <w:rPr>
          <w:rFonts w:ascii="Arial" w:eastAsia="Arial" w:hAnsi="Arial" w:cs="Arial"/>
        </w:rPr>
        <w:t xml:space="preserve">, </w:t>
      </w:r>
      <w:r>
        <w:rPr>
          <w:rFonts w:ascii="Arial" w:eastAsia="Arial" w:hAnsi="Arial" w:cs="Arial"/>
        </w:rPr>
        <w:t xml:space="preserve">debemos </w:t>
      </w:r>
      <w:r w:rsidR="00D940DF">
        <w:rPr>
          <w:rFonts w:ascii="Arial" w:eastAsia="Arial" w:hAnsi="Arial" w:cs="Arial"/>
        </w:rPr>
        <w:t xml:space="preserve">partir y </w:t>
      </w:r>
      <w:r w:rsidR="00442B60">
        <w:rPr>
          <w:rFonts w:ascii="Arial" w:eastAsia="Arial" w:hAnsi="Arial" w:cs="Arial"/>
        </w:rPr>
        <w:t xml:space="preserve">entender </w:t>
      </w:r>
      <w:r w:rsidR="00D940DF">
        <w:rPr>
          <w:rFonts w:ascii="Arial" w:eastAsia="Arial" w:hAnsi="Arial" w:cs="Arial"/>
        </w:rPr>
        <w:t xml:space="preserve">que es </w:t>
      </w:r>
      <w:r w:rsidR="003B7E6F">
        <w:rPr>
          <w:rFonts w:ascii="Arial" w:eastAsia="Arial" w:hAnsi="Arial" w:cs="Arial"/>
        </w:rPr>
        <w:t>el desarrollo y dominio de</w:t>
      </w:r>
      <w:r w:rsidR="00D940DF">
        <w:rPr>
          <w:rFonts w:ascii="Arial" w:eastAsia="Arial" w:hAnsi="Arial" w:cs="Arial"/>
        </w:rPr>
        <w:t xml:space="preserve">l </w:t>
      </w:r>
      <w:r w:rsidR="003B7E6F">
        <w:rPr>
          <w:rFonts w:ascii="Arial" w:eastAsia="Arial" w:hAnsi="Arial" w:cs="Arial"/>
        </w:rPr>
        <w:t xml:space="preserve">conocimiento que el ser humano alcanzó en el tiempo, </w:t>
      </w:r>
      <w:r w:rsidR="00D940DF">
        <w:rPr>
          <w:rFonts w:ascii="Arial" w:eastAsia="Arial" w:hAnsi="Arial" w:cs="Arial"/>
        </w:rPr>
        <w:t xml:space="preserve">el que </w:t>
      </w:r>
      <w:r w:rsidR="003B7E6F">
        <w:rPr>
          <w:rFonts w:ascii="Arial" w:eastAsia="Arial" w:hAnsi="Arial" w:cs="Arial"/>
        </w:rPr>
        <w:t xml:space="preserve">le permitió transferir a las computadoras la </w:t>
      </w:r>
      <w:r w:rsidR="00442B60">
        <w:rPr>
          <w:rFonts w:ascii="Arial" w:eastAsia="Arial" w:hAnsi="Arial" w:cs="Arial"/>
        </w:rPr>
        <w:t xml:space="preserve">capacidad </w:t>
      </w:r>
      <w:r w:rsidR="00A914F0" w:rsidRPr="00A914F0">
        <w:rPr>
          <w:rFonts w:ascii="Arial" w:eastAsia="Arial" w:hAnsi="Arial" w:cs="Arial"/>
        </w:rPr>
        <w:t xml:space="preserve">para pensar y </w:t>
      </w:r>
      <w:r w:rsidR="003B7E6F">
        <w:rPr>
          <w:rFonts w:ascii="Arial" w:eastAsia="Arial" w:hAnsi="Arial" w:cs="Arial"/>
        </w:rPr>
        <w:t xml:space="preserve">en cierta medida </w:t>
      </w:r>
      <w:r w:rsidR="00A914F0" w:rsidRPr="00A914F0">
        <w:rPr>
          <w:rFonts w:ascii="Arial" w:eastAsia="Arial" w:hAnsi="Arial" w:cs="Arial"/>
        </w:rPr>
        <w:t xml:space="preserve">actuar como humanos. </w:t>
      </w:r>
      <w:r w:rsidR="003F7706">
        <w:rPr>
          <w:rFonts w:ascii="Arial" w:eastAsia="Arial" w:hAnsi="Arial" w:cs="Arial"/>
        </w:rPr>
        <w:t xml:space="preserve">En este sentido bien podríamos adoptar como definición o concepto de IA, justamente a lo antes dicho, la capacidad que tienen las computadoras de </w:t>
      </w:r>
      <w:r w:rsidR="00344CF7" w:rsidRPr="00A914F0">
        <w:rPr>
          <w:rFonts w:ascii="Arial" w:eastAsia="Arial" w:hAnsi="Arial" w:cs="Arial"/>
        </w:rPr>
        <w:t xml:space="preserve">para pensar y </w:t>
      </w:r>
      <w:r w:rsidR="00344CF7">
        <w:rPr>
          <w:rFonts w:ascii="Arial" w:eastAsia="Arial" w:hAnsi="Arial" w:cs="Arial"/>
        </w:rPr>
        <w:t xml:space="preserve">en cierta medida </w:t>
      </w:r>
      <w:r w:rsidR="00344CF7" w:rsidRPr="00A914F0">
        <w:rPr>
          <w:rFonts w:ascii="Arial" w:eastAsia="Arial" w:hAnsi="Arial" w:cs="Arial"/>
        </w:rPr>
        <w:t>actuar como humanos</w:t>
      </w:r>
      <w:r w:rsidR="00344CF7">
        <w:rPr>
          <w:rFonts w:ascii="Arial" w:eastAsia="Arial" w:hAnsi="Arial" w:cs="Arial"/>
        </w:rPr>
        <w:t xml:space="preserve">. </w:t>
      </w:r>
      <w:r w:rsidR="003B7E6F">
        <w:rPr>
          <w:rFonts w:ascii="Arial" w:eastAsia="Arial" w:hAnsi="Arial" w:cs="Arial"/>
        </w:rPr>
        <w:t xml:space="preserve">Las </w:t>
      </w:r>
      <w:r w:rsidR="00A914F0" w:rsidRPr="00A914F0">
        <w:rPr>
          <w:rFonts w:ascii="Arial" w:eastAsia="Arial" w:hAnsi="Arial" w:cs="Arial"/>
        </w:rPr>
        <w:t xml:space="preserve">características principales </w:t>
      </w:r>
      <w:r w:rsidR="003B7E6F">
        <w:rPr>
          <w:rFonts w:ascii="Arial" w:eastAsia="Arial" w:hAnsi="Arial" w:cs="Arial"/>
        </w:rPr>
        <w:t xml:space="preserve">que hacen a las máquinas actuar como humanos </w:t>
      </w:r>
      <w:r w:rsidR="00A914F0" w:rsidRPr="00A914F0">
        <w:rPr>
          <w:rFonts w:ascii="Arial" w:eastAsia="Arial" w:hAnsi="Arial" w:cs="Arial"/>
        </w:rPr>
        <w:t xml:space="preserve">incluyen </w:t>
      </w:r>
      <w:r w:rsidR="003B7E6F">
        <w:rPr>
          <w:rFonts w:ascii="Arial" w:eastAsia="Arial" w:hAnsi="Arial" w:cs="Arial"/>
        </w:rPr>
        <w:t xml:space="preserve">entre otras </w:t>
      </w:r>
      <w:r w:rsidR="00A914F0" w:rsidRPr="00A914F0">
        <w:rPr>
          <w:rFonts w:ascii="Arial" w:eastAsia="Arial" w:hAnsi="Arial" w:cs="Arial"/>
        </w:rPr>
        <w:t xml:space="preserve">el aprendizaje, el razonamiento, la solución de problemas y </w:t>
      </w:r>
      <w:r w:rsidR="003B7E6F">
        <w:rPr>
          <w:rFonts w:ascii="Arial" w:eastAsia="Arial" w:hAnsi="Arial" w:cs="Arial"/>
        </w:rPr>
        <w:t xml:space="preserve">de manera especial </w:t>
      </w:r>
      <w:r w:rsidR="00A914F0" w:rsidRPr="00A914F0">
        <w:rPr>
          <w:rFonts w:ascii="Arial" w:eastAsia="Arial" w:hAnsi="Arial" w:cs="Arial"/>
        </w:rPr>
        <w:t xml:space="preserve">la capacidad de comprender ideas </w:t>
      </w:r>
      <w:r w:rsidR="00D940DF">
        <w:rPr>
          <w:rFonts w:ascii="Arial" w:eastAsia="Arial" w:hAnsi="Arial" w:cs="Arial"/>
        </w:rPr>
        <w:t xml:space="preserve">altamente </w:t>
      </w:r>
      <w:r w:rsidR="00A914F0" w:rsidRPr="00A914F0">
        <w:rPr>
          <w:rFonts w:ascii="Arial" w:eastAsia="Arial" w:hAnsi="Arial" w:cs="Arial"/>
        </w:rPr>
        <w:t>complejas</w:t>
      </w:r>
      <w:r w:rsidR="003F7706">
        <w:rPr>
          <w:rFonts w:ascii="Arial" w:eastAsia="Arial" w:hAnsi="Arial" w:cs="Arial"/>
        </w:rPr>
        <w:t>, en las que pueden coexistir varias variables de diferente naturaleza</w:t>
      </w:r>
      <w:r w:rsidR="00A914F0" w:rsidRPr="00A914F0">
        <w:rPr>
          <w:rFonts w:ascii="Arial" w:eastAsia="Arial" w:hAnsi="Arial" w:cs="Arial"/>
        </w:rPr>
        <w:t>.</w:t>
      </w:r>
    </w:p>
    <w:p w14:paraId="6DDC95AF" w14:textId="3463C4C3" w:rsidR="00A914F0" w:rsidRPr="00A914F0" w:rsidRDefault="003F7706" w:rsidP="00A914F0">
      <w:pPr>
        <w:rPr>
          <w:rFonts w:ascii="Arial" w:eastAsia="Arial" w:hAnsi="Arial" w:cs="Arial"/>
        </w:rPr>
      </w:pPr>
      <w:r>
        <w:rPr>
          <w:rFonts w:ascii="Arial" w:eastAsia="Arial" w:hAnsi="Arial" w:cs="Arial"/>
        </w:rPr>
        <w:t xml:space="preserve">El desarrollo o la llamada </w:t>
      </w:r>
      <w:r w:rsidR="00A914F0" w:rsidRPr="00A914F0">
        <w:rPr>
          <w:rFonts w:ascii="Arial" w:eastAsia="Arial" w:hAnsi="Arial" w:cs="Arial"/>
        </w:rPr>
        <w:t>evolución histórica</w:t>
      </w:r>
      <w:r>
        <w:rPr>
          <w:rFonts w:ascii="Arial" w:eastAsia="Arial" w:hAnsi="Arial" w:cs="Arial"/>
        </w:rPr>
        <w:t xml:space="preserve"> de la IA</w:t>
      </w:r>
      <w:r w:rsidR="00A914F0" w:rsidRPr="00A914F0">
        <w:rPr>
          <w:rFonts w:ascii="Arial" w:eastAsia="Arial" w:hAnsi="Arial" w:cs="Arial"/>
        </w:rPr>
        <w:t xml:space="preserve">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176FCE7D" w14:textId="169883D6" w:rsidR="00F63899" w:rsidRDefault="00F63899" w:rsidP="00F63899">
      <w:pPr>
        <w:rPr>
          <w:rFonts w:ascii="Arial" w:eastAsia="Arial" w:hAnsi="Arial" w:cs="Arial"/>
        </w:rPr>
      </w:pPr>
      <w:r>
        <w:rPr>
          <w:rFonts w:ascii="Arial" w:eastAsia="Arial" w:hAnsi="Arial" w:cs="Arial"/>
          <w:noProof/>
        </w:rPr>
        <w:drawing>
          <wp:inline distT="0" distB="0" distL="0" distR="0" wp14:anchorId="04A14C4D" wp14:editId="3D7D9A62">
            <wp:extent cx="5400675" cy="2943225"/>
            <wp:effectExtent l="19050" t="19050" r="28575" b="28575"/>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2943225"/>
                    </a:xfrm>
                    <a:prstGeom prst="rect">
                      <a:avLst/>
                    </a:prstGeom>
                    <a:noFill/>
                    <a:ln>
                      <a:solidFill>
                        <a:schemeClr val="accent1"/>
                      </a:solidFill>
                    </a:ln>
                  </pic:spPr>
                </pic:pic>
              </a:graphicData>
            </a:graphic>
          </wp:inline>
        </w:drawing>
      </w:r>
    </w:p>
    <w:p w14:paraId="7406613C" w14:textId="024CDD19" w:rsidR="003F7706" w:rsidRPr="000062E1" w:rsidRDefault="003F7706" w:rsidP="003F7706">
      <w:pPr>
        <w:spacing w:after="0"/>
        <w:rPr>
          <w:rFonts w:ascii="Arial" w:eastAsia="Arial" w:hAnsi="Arial" w:cs="Arial"/>
          <w:b/>
          <w:i/>
          <w:sz w:val="16"/>
          <w:szCs w:val="16"/>
        </w:rPr>
      </w:pPr>
      <w:r w:rsidRPr="000062E1">
        <w:rPr>
          <w:rFonts w:ascii="Arial" w:eastAsia="Arial" w:hAnsi="Arial" w:cs="Arial"/>
          <w:b/>
          <w:i/>
          <w:sz w:val="16"/>
          <w:szCs w:val="16"/>
        </w:rPr>
        <w:t>Fuente:</w:t>
      </w:r>
      <w:r w:rsidR="00CB789B">
        <w:rPr>
          <w:rFonts w:ascii="Arial" w:eastAsia="Arial" w:hAnsi="Arial" w:cs="Arial"/>
          <w:b/>
          <w:i/>
          <w:sz w:val="16"/>
          <w:szCs w:val="16"/>
        </w:rPr>
        <w:t xml:space="preserve"> </w:t>
      </w:r>
    </w:p>
    <w:p w14:paraId="0006C2BC" w14:textId="1F06986B" w:rsidR="003F7706" w:rsidRDefault="003F7706" w:rsidP="003F7706">
      <w:pPr>
        <w:spacing w:after="0"/>
        <w:rPr>
          <w:rFonts w:ascii="Arial" w:eastAsia="Arial" w:hAnsi="Arial" w:cs="Arial"/>
          <w:b/>
          <w:i/>
          <w:sz w:val="16"/>
          <w:szCs w:val="16"/>
        </w:rPr>
      </w:pPr>
      <w:r w:rsidRPr="000062E1">
        <w:rPr>
          <w:rFonts w:ascii="Arial" w:eastAsia="Arial" w:hAnsi="Arial" w:cs="Arial"/>
          <w:b/>
          <w:i/>
          <w:sz w:val="16"/>
          <w:szCs w:val="16"/>
        </w:rPr>
        <w:t xml:space="preserve">Elaborado por: </w:t>
      </w:r>
      <w:proofErr w:type="spellStart"/>
      <w:r w:rsidR="00CB789B">
        <w:rPr>
          <w:rFonts w:ascii="Arial" w:eastAsia="Arial" w:hAnsi="Arial" w:cs="Arial"/>
          <w:b/>
          <w:i/>
          <w:sz w:val="16"/>
          <w:szCs w:val="16"/>
        </w:rPr>
        <w:t>Napkin</w:t>
      </w:r>
      <w:proofErr w:type="spellEnd"/>
      <w:r w:rsidR="00702686">
        <w:rPr>
          <w:rFonts w:ascii="Arial" w:eastAsia="Arial" w:hAnsi="Arial" w:cs="Arial"/>
          <w:b/>
          <w:i/>
          <w:sz w:val="16"/>
          <w:szCs w:val="16"/>
        </w:rPr>
        <w:t xml:space="preserve"> (IA)</w:t>
      </w:r>
    </w:p>
    <w:p w14:paraId="543718DC" w14:textId="77777777" w:rsidR="000F279A" w:rsidRPr="000062E1" w:rsidRDefault="000F279A" w:rsidP="003F7706">
      <w:pPr>
        <w:spacing w:after="0"/>
        <w:rPr>
          <w:rFonts w:ascii="Arial" w:eastAsia="Arial" w:hAnsi="Arial" w:cs="Arial"/>
          <w:b/>
          <w:i/>
          <w:sz w:val="16"/>
          <w:szCs w:val="16"/>
        </w:rPr>
      </w:pPr>
    </w:p>
    <w:p w14:paraId="69CDB114" w14:textId="130F39E4" w:rsidR="003F7706" w:rsidRDefault="003F7706" w:rsidP="003F7706">
      <w:pPr>
        <w:spacing w:after="0"/>
        <w:rPr>
          <w:rFonts w:ascii="Arial" w:eastAsia="Arial" w:hAnsi="Arial" w:cs="Arial"/>
          <w:sz w:val="18"/>
          <w:szCs w:val="18"/>
        </w:rPr>
      </w:pPr>
    </w:p>
    <w:p w14:paraId="4A2C8957" w14:textId="77777777" w:rsidR="003F7706" w:rsidRPr="003F7706" w:rsidRDefault="003F7706" w:rsidP="000062E1">
      <w:pPr>
        <w:pStyle w:val="Ttulo3"/>
      </w:pPr>
    </w:p>
    <w:p w14:paraId="523BF26F" w14:textId="60D07F43" w:rsidR="00FE11FD" w:rsidRPr="0082786A" w:rsidRDefault="00FE11FD" w:rsidP="00021C70">
      <w:pPr>
        <w:pStyle w:val="Ttulo2"/>
        <w:numPr>
          <w:ilvl w:val="1"/>
          <w:numId w:val="8"/>
        </w:numPr>
      </w:pPr>
      <w:r w:rsidRPr="0082786A">
        <w:t>Evolución de la IA hacia la Inteligencia Artificial Generativa (IAGen)</w:t>
      </w:r>
    </w:p>
    <w:p w14:paraId="5A2B3DF4" w14:textId="63E9A5B2" w:rsidR="00405FA4" w:rsidRPr="0082786A" w:rsidRDefault="00CB789B" w:rsidP="00021C70">
      <w:pPr>
        <w:pStyle w:val="Ttulo3"/>
        <w:numPr>
          <w:ilvl w:val="2"/>
          <w:numId w:val="8"/>
        </w:numPr>
      </w:pPr>
      <w:r>
        <w:t xml:space="preserve"> </w:t>
      </w:r>
      <w:r w:rsidR="00D940DF">
        <w:t>Antecedentes</w:t>
      </w:r>
    </w:p>
    <w:p w14:paraId="1C8B3468" w14:textId="6DE92635" w:rsidR="007D1FA6" w:rsidRDefault="003F7706" w:rsidP="007D1FA6">
      <w:pPr>
        <w:jc w:val="both"/>
        <w:rPr>
          <w:rFonts w:ascii="Arial" w:hAnsi="Arial" w:cs="Arial"/>
        </w:rPr>
      </w:pPr>
      <w:r>
        <w:rPr>
          <w:rFonts w:ascii="Arial" w:hAnsi="Arial" w:cs="Arial"/>
        </w:rPr>
        <w:t xml:space="preserve">Si bien es cierto que </w:t>
      </w:r>
      <w:r w:rsidR="00344CF7">
        <w:rPr>
          <w:rFonts w:ascii="Arial" w:hAnsi="Arial" w:cs="Arial"/>
        </w:rPr>
        <w:t>el concepto de</w:t>
      </w:r>
      <w:r>
        <w:rPr>
          <w:rFonts w:ascii="Arial" w:hAnsi="Arial" w:cs="Arial"/>
        </w:rPr>
        <w:t xml:space="preserve"> IA</w:t>
      </w:r>
      <w:r w:rsidR="00B134AE">
        <w:rPr>
          <w:rFonts w:ascii="Arial" w:hAnsi="Arial" w:cs="Arial"/>
        </w:rPr>
        <w:t xml:space="preserve">, o más bien dicho, la IA como </w:t>
      </w:r>
      <w:r w:rsidR="00D940DF">
        <w:rPr>
          <w:rFonts w:ascii="Arial" w:hAnsi="Arial" w:cs="Arial"/>
        </w:rPr>
        <w:t>entelequia, aparece</w:t>
      </w:r>
      <w:r w:rsidR="00344CF7">
        <w:rPr>
          <w:rFonts w:ascii="Arial" w:hAnsi="Arial" w:cs="Arial"/>
        </w:rPr>
        <w:t xml:space="preserve"> en 1950 con el </w:t>
      </w:r>
      <w:r w:rsidR="00344CF7" w:rsidRPr="00A914F0">
        <w:rPr>
          <w:rFonts w:ascii="Arial" w:eastAsia="Arial" w:hAnsi="Arial" w:cs="Arial"/>
        </w:rPr>
        <w:t>Acuerdo de Dartmouth</w:t>
      </w:r>
      <w:r w:rsidR="00344CF7">
        <w:rPr>
          <w:rFonts w:ascii="Arial" w:eastAsia="Arial" w:hAnsi="Arial" w:cs="Arial"/>
        </w:rPr>
        <w:t xml:space="preserve">, no es sino hasta la década de 1980 en adelante, en </w:t>
      </w:r>
      <w:r w:rsidR="007D1FA6">
        <w:rPr>
          <w:rFonts w:ascii="Arial" w:eastAsia="Arial" w:hAnsi="Arial" w:cs="Arial"/>
        </w:rPr>
        <w:t>donde, gracias</w:t>
      </w:r>
      <w:r w:rsidR="00344CF7">
        <w:rPr>
          <w:rFonts w:ascii="Arial" w:eastAsia="Arial" w:hAnsi="Arial" w:cs="Arial"/>
        </w:rPr>
        <w:t xml:space="preserve"> al aumento de la capacidad computacional las nuevas tecnologías avanzan a pasos agigantados; al punto que en menos de dos décadas se convierte en realidad el concepto de IA</w:t>
      </w:r>
      <w:r w:rsidR="007D1FA6">
        <w:rPr>
          <w:rFonts w:ascii="Arial" w:eastAsia="Arial" w:hAnsi="Arial" w:cs="Arial"/>
        </w:rPr>
        <w:t xml:space="preserve"> </w:t>
      </w:r>
      <w:r w:rsidR="00344CF7">
        <w:rPr>
          <w:rFonts w:ascii="Arial" w:eastAsia="Arial" w:hAnsi="Arial" w:cs="Arial"/>
        </w:rPr>
        <w:t xml:space="preserve">de 1950 del </w:t>
      </w:r>
      <w:r w:rsidR="00344CF7" w:rsidRPr="00A914F0">
        <w:rPr>
          <w:rFonts w:ascii="Arial" w:eastAsia="Arial" w:hAnsi="Arial" w:cs="Arial"/>
        </w:rPr>
        <w:t>Acuerdo de Dartmouth</w:t>
      </w:r>
      <w:r w:rsidR="00344CF7">
        <w:rPr>
          <w:rFonts w:ascii="Arial" w:eastAsia="Arial" w:hAnsi="Arial" w:cs="Arial"/>
        </w:rPr>
        <w:t>.  Al tal punto y,</w:t>
      </w:r>
      <w:r w:rsidR="007D1FA6">
        <w:rPr>
          <w:rFonts w:ascii="Arial" w:eastAsia="Arial" w:hAnsi="Arial" w:cs="Arial"/>
        </w:rPr>
        <w:t xml:space="preserve"> </w:t>
      </w:r>
      <w:r w:rsidR="00344CF7">
        <w:rPr>
          <w:rFonts w:ascii="Arial" w:eastAsia="Arial" w:hAnsi="Arial" w:cs="Arial"/>
        </w:rPr>
        <w:t xml:space="preserve">con tanta velocidad y profundidad que hoy </w:t>
      </w:r>
      <w:r w:rsidR="007D1FA6">
        <w:rPr>
          <w:rFonts w:ascii="Arial" w:eastAsia="Arial" w:hAnsi="Arial" w:cs="Arial"/>
        </w:rPr>
        <w:t>en día la</w:t>
      </w:r>
      <w:r w:rsidR="00405FA4" w:rsidRPr="0082786A">
        <w:rPr>
          <w:rFonts w:ascii="Arial" w:hAnsi="Arial" w:cs="Arial"/>
        </w:rPr>
        <w:t xml:space="preserve"> Inteligencia Artificial (IA) ha evolucionado desde </w:t>
      </w:r>
      <w:r w:rsidR="007D1FA6">
        <w:rPr>
          <w:rFonts w:ascii="Arial" w:hAnsi="Arial" w:cs="Arial"/>
        </w:rPr>
        <w:t xml:space="preserve">aquellos algoritmos o </w:t>
      </w:r>
      <w:r w:rsidR="00405FA4" w:rsidRPr="0082786A">
        <w:rPr>
          <w:rFonts w:ascii="Arial" w:hAnsi="Arial" w:cs="Arial"/>
        </w:rPr>
        <w:t>enfoques basados en</w:t>
      </w:r>
      <w:r w:rsidR="007D1FA6">
        <w:rPr>
          <w:rFonts w:ascii="Arial" w:hAnsi="Arial" w:cs="Arial"/>
        </w:rPr>
        <w:t xml:space="preserve"> </w:t>
      </w:r>
      <w:r w:rsidR="00405FA4" w:rsidRPr="0082786A">
        <w:rPr>
          <w:rFonts w:ascii="Arial" w:hAnsi="Arial" w:cs="Arial"/>
        </w:rPr>
        <w:t>reglas y sistemas expertos hasta modelos capaces de generar contenido original mediante el aprendizaje de grandes volúmenes de datos. Esta evolución</w:t>
      </w:r>
      <w:r w:rsidR="007D1FA6">
        <w:rPr>
          <w:rFonts w:ascii="Arial" w:hAnsi="Arial" w:cs="Arial"/>
        </w:rPr>
        <w:t xml:space="preserve"> meteórica, por así decirlo, ha dado origen a lo que hoy conocemos o hemos dado en llamar </w:t>
      </w:r>
      <w:r w:rsidR="00405FA4" w:rsidRPr="0082786A">
        <w:rPr>
          <w:rFonts w:ascii="Arial" w:hAnsi="Arial" w:cs="Arial"/>
        </w:rPr>
        <w:t>Inteligencia Artificial Generativa (IAGen), la cual</w:t>
      </w:r>
      <w:r w:rsidR="007D1FA6">
        <w:rPr>
          <w:rFonts w:ascii="Arial" w:hAnsi="Arial" w:cs="Arial"/>
        </w:rPr>
        <w:t xml:space="preserve">, </w:t>
      </w:r>
      <w:r w:rsidR="00405FA4" w:rsidRPr="0082786A">
        <w:rPr>
          <w:rFonts w:ascii="Arial" w:hAnsi="Arial" w:cs="Arial"/>
        </w:rPr>
        <w:t xml:space="preserve">emplea </w:t>
      </w:r>
      <w:r w:rsidR="007D1FA6">
        <w:rPr>
          <w:rFonts w:ascii="Arial" w:hAnsi="Arial" w:cs="Arial"/>
        </w:rPr>
        <w:t xml:space="preserve">entre muchos </w:t>
      </w:r>
      <w:r w:rsidR="00405FA4" w:rsidRPr="0082786A">
        <w:rPr>
          <w:rFonts w:ascii="Arial" w:hAnsi="Arial" w:cs="Arial"/>
        </w:rPr>
        <w:t>modelos de lenguaje de gran tamaño</w:t>
      </w:r>
      <w:r w:rsidR="007D1FA6">
        <w:rPr>
          <w:rFonts w:ascii="Arial" w:hAnsi="Arial" w:cs="Arial"/>
        </w:rPr>
        <w:t xml:space="preserve"> </w:t>
      </w:r>
      <w:r w:rsidR="00B134AE">
        <w:rPr>
          <w:rFonts w:ascii="Arial" w:hAnsi="Arial" w:cs="Arial"/>
        </w:rPr>
        <w:t xml:space="preserve">como </w:t>
      </w:r>
      <w:r w:rsidR="00405FA4" w:rsidRPr="0082786A">
        <w:rPr>
          <w:rFonts w:ascii="Arial" w:hAnsi="Arial" w:cs="Arial"/>
        </w:rPr>
        <w:t xml:space="preserve">Large </w:t>
      </w:r>
      <w:proofErr w:type="spellStart"/>
      <w:r w:rsidR="00405FA4" w:rsidRPr="0082786A">
        <w:rPr>
          <w:rFonts w:ascii="Arial" w:hAnsi="Arial" w:cs="Arial"/>
        </w:rPr>
        <w:t>Language</w:t>
      </w:r>
      <w:proofErr w:type="spellEnd"/>
      <w:r w:rsidR="00405FA4" w:rsidRPr="0082786A">
        <w:rPr>
          <w:rFonts w:ascii="Arial" w:hAnsi="Arial" w:cs="Arial"/>
        </w:rPr>
        <w:t xml:space="preserve"> </w:t>
      </w:r>
      <w:proofErr w:type="spellStart"/>
      <w:r w:rsidR="00405FA4" w:rsidRPr="0082786A">
        <w:rPr>
          <w:rFonts w:ascii="Arial" w:hAnsi="Arial" w:cs="Arial"/>
        </w:rPr>
        <w:t>Models</w:t>
      </w:r>
      <w:proofErr w:type="spellEnd"/>
      <w:r w:rsidR="00405FA4" w:rsidRPr="0082786A">
        <w:rPr>
          <w:rFonts w:ascii="Arial" w:hAnsi="Arial" w:cs="Arial"/>
        </w:rPr>
        <w:t>,</w:t>
      </w:r>
      <w:r w:rsidR="007D1FA6">
        <w:rPr>
          <w:rFonts w:ascii="Arial" w:hAnsi="Arial" w:cs="Arial"/>
        </w:rPr>
        <w:t xml:space="preserve"> o </w:t>
      </w:r>
      <w:proofErr w:type="spellStart"/>
      <w:r w:rsidR="007D1FA6" w:rsidRPr="0082786A">
        <w:rPr>
          <w:rFonts w:ascii="Arial" w:hAnsi="Arial" w:cs="Arial"/>
        </w:rPr>
        <w:t>LLMs</w:t>
      </w:r>
      <w:proofErr w:type="spellEnd"/>
      <w:r w:rsidR="007D1FA6">
        <w:rPr>
          <w:rFonts w:ascii="Arial" w:hAnsi="Arial" w:cs="Arial"/>
        </w:rPr>
        <w:t>,</w:t>
      </w:r>
      <w:r w:rsidR="00405FA4" w:rsidRPr="0082786A">
        <w:rPr>
          <w:rFonts w:ascii="Arial" w:hAnsi="Arial" w:cs="Arial"/>
        </w:rPr>
        <w:t xml:space="preserve"> para producir </w:t>
      </w:r>
      <w:r w:rsidR="007D1FA6">
        <w:rPr>
          <w:rFonts w:ascii="Arial" w:hAnsi="Arial" w:cs="Arial"/>
        </w:rPr>
        <w:t xml:space="preserve">no solamente </w:t>
      </w:r>
      <w:r w:rsidR="00405FA4" w:rsidRPr="0082786A">
        <w:rPr>
          <w:rFonts w:ascii="Arial" w:hAnsi="Arial" w:cs="Arial"/>
        </w:rPr>
        <w:t>texto, código,</w:t>
      </w:r>
      <w:r w:rsidR="007D1FA6">
        <w:rPr>
          <w:rFonts w:ascii="Arial" w:hAnsi="Arial" w:cs="Arial"/>
        </w:rPr>
        <w:t xml:space="preserve"> o</w:t>
      </w:r>
      <w:r w:rsidR="00405FA4" w:rsidRPr="0082786A">
        <w:rPr>
          <w:rFonts w:ascii="Arial" w:hAnsi="Arial" w:cs="Arial"/>
        </w:rPr>
        <w:t xml:space="preserve"> imágenes</w:t>
      </w:r>
      <w:r w:rsidR="007D1FA6">
        <w:rPr>
          <w:rFonts w:ascii="Arial" w:hAnsi="Arial" w:cs="Arial"/>
        </w:rPr>
        <w:t xml:space="preserve">, sino cualquier tipo de </w:t>
      </w:r>
      <w:r w:rsidR="00405FA4" w:rsidRPr="0082786A">
        <w:rPr>
          <w:rFonts w:ascii="Arial" w:hAnsi="Arial" w:cs="Arial"/>
        </w:rPr>
        <w:t xml:space="preserve">contenido con un alto nivel de coherencia. </w:t>
      </w:r>
    </w:p>
    <w:p w14:paraId="237B3C49" w14:textId="07EA6547" w:rsidR="007D1FA6" w:rsidRDefault="007D1FA6" w:rsidP="00763779">
      <w:pPr>
        <w:jc w:val="both"/>
        <w:rPr>
          <w:rFonts w:ascii="Arial" w:hAnsi="Arial" w:cs="Arial"/>
        </w:rPr>
      </w:pPr>
      <w:r>
        <w:rPr>
          <w:rFonts w:ascii="Arial" w:hAnsi="Arial" w:cs="Arial"/>
        </w:rPr>
        <w:t xml:space="preserve">Esta alta capacidad de enlazar datos y producir información </w:t>
      </w:r>
      <w:r w:rsidR="00763779">
        <w:rPr>
          <w:rFonts w:ascii="Arial" w:hAnsi="Arial" w:cs="Arial"/>
        </w:rPr>
        <w:t xml:space="preserve">a gran velocidad </w:t>
      </w:r>
      <w:r>
        <w:rPr>
          <w:rFonts w:ascii="Arial" w:hAnsi="Arial" w:cs="Arial"/>
        </w:rPr>
        <w:t xml:space="preserve">de la </w:t>
      </w:r>
      <w:r w:rsidR="00763779">
        <w:rPr>
          <w:rFonts w:ascii="Arial" w:hAnsi="Arial" w:cs="Arial"/>
        </w:rPr>
        <w:t>q</w:t>
      </w:r>
      <w:r>
        <w:rPr>
          <w:rFonts w:ascii="Arial" w:hAnsi="Arial" w:cs="Arial"/>
        </w:rPr>
        <w:t xml:space="preserve">ue es capaz la IAGen, </w:t>
      </w:r>
      <w:r w:rsidR="00763779">
        <w:rPr>
          <w:rFonts w:ascii="Arial" w:hAnsi="Arial" w:cs="Arial"/>
        </w:rPr>
        <w:t xml:space="preserve">ha traído como era de esperarse, grandes cambios en muchos ámbitos de nuestro quehacer diario y profesional.  Y la </w:t>
      </w:r>
      <w:r w:rsidR="00763779" w:rsidRPr="0082786A">
        <w:rPr>
          <w:rFonts w:ascii="Arial" w:hAnsi="Arial" w:cs="Arial"/>
        </w:rPr>
        <w:t>Ingeniería de Software</w:t>
      </w:r>
      <w:r w:rsidR="00763779">
        <w:rPr>
          <w:rFonts w:ascii="Arial" w:hAnsi="Arial" w:cs="Arial"/>
        </w:rPr>
        <w:t xml:space="preserve"> no es ajena a este cambio, más bien todo lo contrario. La que otra hora era la encargada del desarrollo de software, desde la irrupción de la IAGen en la escena, ha visto modificarse </w:t>
      </w:r>
      <w:r w:rsidR="00763779" w:rsidRPr="0082786A">
        <w:rPr>
          <w:rFonts w:ascii="Arial" w:hAnsi="Arial" w:cs="Arial"/>
        </w:rPr>
        <w:t>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3A068E6E" w:rsidR="00405FA4" w:rsidRPr="0082786A" w:rsidRDefault="000062E1" w:rsidP="00021C70">
      <w:pPr>
        <w:pStyle w:val="Ttulo3"/>
        <w:numPr>
          <w:ilvl w:val="2"/>
          <w:numId w:val="8"/>
        </w:numPr>
      </w:pPr>
      <w:r>
        <w:t xml:space="preserve"> </w:t>
      </w:r>
      <w:r w:rsidR="00D940DF">
        <w:t>Aplicaciones p</w:t>
      </w:r>
      <w:r w:rsidR="00405FA4" w:rsidRPr="0082786A">
        <w:t>ráctica</w:t>
      </w:r>
      <w:r w:rsidR="00D940DF">
        <w:t>s</w:t>
      </w:r>
    </w:p>
    <w:p w14:paraId="41A030EB" w14:textId="29701ED3" w:rsidR="00405FA4" w:rsidRPr="0082786A" w:rsidRDefault="00405FA4" w:rsidP="000062E1">
      <w:pPr>
        <w:jc w:val="both"/>
        <w:rPr>
          <w:rFonts w:ascii="Arial" w:hAnsi="Arial" w:cs="Arial"/>
        </w:rPr>
      </w:pPr>
      <w:r w:rsidRPr="0082786A">
        <w:rPr>
          <w:rFonts w:ascii="Arial" w:hAnsi="Arial" w:cs="Arial"/>
        </w:rPr>
        <w:t xml:space="preserve">Actualmente </w:t>
      </w:r>
      <w:r w:rsidR="000062E1">
        <w:rPr>
          <w:rFonts w:ascii="Arial" w:hAnsi="Arial" w:cs="Arial"/>
        </w:rPr>
        <w:t xml:space="preserve">en </w:t>
      </w:r>
      <w:r w:rsidRPr="0082786A">
        <w:rPr>
          <w:rFonts w:ascii="Arial" w:hAnsi="Arial" w:cs="Arial"/>
        </w:rPr>
        <w:t>las organizaciones</w:t>
      </w:r>
      <w:r w:rsidR="00CB789B">
        <w:rPr>
          <w:rFonts w:ascii="Arial" w:hAnsi="Arial" w:cs="Arial"/>
        </w:rPr>
        <w:t>,</w:t>
      </w:r>
      <w:r w:rsidRPr="0082786A">
        <w:rPr>
          <w:rFonts w:ascii="Arial" w:hAnsi="Arial" w:cs="Arial"/>
        </w:rPr>
        <w:t xml:space="preserve"> </w:t>
      </w:r>
      <w:r w:rsidR="000062E1">
        <w:rPr>
          <w:rFonts w:ascii="Arial" w:hAnsi="Arial" w:cs="Arial"/>
        </w:rPr>
        <w:t xml:space="preserve">es muy frecuente encontrar </w:t>
      </w:r>
      <w:r w:rsidRPr="0082786A">
        <w:rPr>
          <w:rFonts w:ascii="Arial" w:hAnsi="Arial" w:cs="Arial"/>
        </w:rPr>
        <w:t>incorpora</w:t>
      </w:r>
      <w:r w:rsidR="00CB789B">
        <w:rPr>
          <w:rFonts w:ascii="Arial" w:hAnsi="Arial" w:cs="Arial"/>
        </w:rPr>
        <w:t>das en sus procesos</w:t>
      </w:r>
      <w:r w:rsidRPr="0082786A">
        <w:rPr>
          <w:rFonts w:ascii="Arial" w:hAnsi="Arial" w:cs="Arial"/>
        </w:rPr>
        <w:t xml:space="preserve"> herramientas de IAGen en diferentes etapas del desarrollo de software</w:t>
      </w:r>
      <w:r w:rsidR="00CB789B">
        <w:rPr>
          <w:rFonts w:ascii="Arial" w:hAnsi="Arial" w:cs="Arial"/>
        </w:rPr>
        <w:t>,</w:t>
      </w:r>
      <w:r w:rsidRPr="0082786A">
        <w:rPr>
          <w:rFonts w:ascii="Arial" w:hAnsi="Arial" w:cs="Arial"/>
        </w:rPr>
        <w:t xml:space="preserv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w:t>
      </w:r>
      <w:r w:rsidR="00CB789B">
        <w:rPr>
          <w:rFonts w:ascii="Arial" w:hAnsi="Arial" w:cs="Arial"/>
        </w:rPr>
        <w:t xml:space="preserve">otorgadas por el uso de la IAGen, </w:t>
      </w:r>
      <w:r w:rsidRPr="0082786A">
        <w:rPr>
          <w:rFonts w:ascii="Arial" w:hAnsi="Arial" w:cs="Arial"/>
        </w:rPr>
        <w:t>reducen el tiempo dedicado a actividades repetitivas y permiten que los desarrolladores concentren sus esfuerzos en decisiones de arquitectura y resolución de problemas complejos (Gurgul et al., 2026).</w:t>
      </w:r>
    </w:p>
    <w:p w14:paraId="2FB5B2B4" w14:textId="5F87EE9B" w:rsidR="00405FA4" w:rsidRPr="000062E1" w:rsidRDefault="000062E1" w:rsidP="00021C70">
      <w:pPr>
        <w:pStyle w:val="Ttulo3"/>
        <w:numPr>
          <w:ilvl w:val="2"/>
          <w:numId w:val="8"/>
        </w:numPr>
      </w:pPr>
      <w:r>
        <w:t xml:space="preserve"> </w:t>
      </w:r>
      <w:r w:rsidR="00405FA4" w:rsidRPr="000062E1">
        <w:t>Evidencia</w:t>
      </w:r>
      <w:r w:rsidR="00954C53">
        <w:t>s</w:t>
      </w:r>
    </w:p>
    <w:p w14:paraId="3ADC72D0" w14:textId="28871BA4" w:rsidR="00405FA4" w:rsidRPr="0082786A" w:rsidRDefault="00702686" w:rsidP="00B95EB6">
      <w:pPr>
        <w:jc w:val="both"/>
        <w:rPr>
          <w:rFonts w:ascii="Arial" w:hAnsi="Arial" w:cs="Arial"/>
        </w:rPr>
      </w:pPr>
      <w:r>
        <w:rPr>
          <w:rFonts w:ascii="Arial" w:hAnsi="Arial" w:cs="Arial"/>
        </w:rPr>
        <w:t xml:space="preserve">El uso de la IA en entornos productivos, sea manufactura, servicios, etc., es un </w:t>
      </w:r>
      <w:r w:rsidR="00B95EB6">
        <w:rPr>
          <w:rFonts w:ascii="Arial" w:hAnsi="Arial" w:cs="Arial"/>
        </w:rPr>
        <w:t>hecho; lo</w:t>
      </w:r>
      <w:r>
        <w:rPr>
          <w:rFonts w:ascii="Arial" w:hAnsi="Arial" w:cs="Arial"/>
        </w:rPr>
        <w:t xml:space="preserve"> que </w:t>
      </w:r>
      <w:r w:rsidR="00B95EB6">
        <w:rPr>
          <w:rFonts w:ascii="Arial" w:hAnsi="Arial" w:cs="Arial"/>
        </w:rPr>
        <w:t xml:space="preserve">es relevante es </w:t>
      </w:r>
      <w:r>
        <w:rPr>
          <w:rFonts w:ascii="Arial" w:hAnsi="Arial" w:cs="Arial"/>
        </w:rPr>
        <w:t xml:space="preserve">la </w:t>
      </w:r>
      <w:r w:rsidR="00405FA4" w:rsidRPr="0082786A">
        <w:rPr>
          <w:rFonts w:ascii="Arial" w:hAnsi="Arial" w:cs="Arial"/>
        </w:rPr>
        <w:t xml:space="preserve">adopción de la Inteligencia Artificial Generativa </w:t>
      </w:r>
      <w:r w:rsidR="00B95EB6">
        <w:rPr>
          <w:rFonts w:ascii="Arial" w:hAnsi="Arial" w:cs="Arial"/>
        </w:rPr>
        <w:t xml:space="preserve">que </w:t>
      </w:r>
      <w:r w:rsidR="00405FA4" w:rsidRPr="0082786A">
        <w:rPr>
          <w:rFonts w:ascii="Arial" w:hAnsi="Arial" w:cs="Arial"/>
        </w:rPr>
        <w:t>continúa creciendo en la industria. El informe de McKinsey (2025)</w:t>
      </w:r>
      <w:r w:rsidR="00B95EB6">
        <w:rPr>
          <w:rFonts w:ascii="Arial" w:hAnsi="Arial" w:cs="Arial"/>
        </w:rPr>
        <w:t xml:space="preserve">, por ejemplo, </w:t>
      </w:r>
      <w:r w:rsidR="00B95EB6" w:rsidRPr="0082786A">
        <w:rPr>
          <w:rFonts w:ascii="Arial" w:hAnsi="Arial" w:cs="Arial"/>
        </w:rPr>
        <w:t>señala</w:t>
      </w:r>
      <w:r w:rsidR="00405FA4" w:rsidRPr="0082786A">
        <w:rPr>
          <w:rFonts w:ascii="Arial" w:hAnsi="Arial" w:cs="Arial"/>
        </w:rPr>
        <w:t xml:space="preserve"> que el 88 % de las organizaciones utiliza IA de forma regular en al menos una función empresarial, frente al 78 % registrado el año anterior. De manera complementaria, Gurgul et al. </w:t>
      </w:r>
      <w:r w:rsidR="00405FA4" w:rsidRPr="0082786A">
        <w:rPr>
          <w:rFonts w:ascii="Arial" w:hAnsi="Arial" w:cs="Arial"/>
        </w:rPr>
        <w:lastRenderedPageBreak/>
        <w:t>(2026) reportan que el 79 % de los desarrolladores emplea herramientas de IA</w:t>
      </w:r>
      <w:r w:rsidR="00B95EB6">
        <w:rPr>
          <w:rFonts w:ascii="Arial" w:hAnsi="Arial" w:cs="Arial"/>
        </w:rPr>
        <w:t>G</w:t>
      </w:r>
      <w:r w:rsidR="00405FA4" w:rsidRPr="0082786A">
        <w:rPr>
          <w:rFonts w:ascii="Arial" w:hAnsi="Arial" w:cs="Arial"/>
        </w:rPr>
        <w:t>en diariamente y que las actividades</w:t>
      </w:r>
      <w:r w:rsidR="00B95EB6">
        <w:rPr>
          <w:rFonts w:ascii="Arial" w:hAnsi="Arial" w:cs="Arial"/>
        </w:rPr>
        <w:t xml:space="preserve"> que años atrás consumían gran cantidad de recurso humano y tiempo, como la </w:t>
      </w:r>
      <w:r w:rsidR="00405FA4" w:rsidRPr="0082786A">
        <w:rPr>
          <w:rFonts w:ascii="Arial" w:hAnsi="Arial" w:cs="Arial"/>
        </w:rPr>
        <w:t>documentación y generación de código</w:t>
      </w:r>
      <w:r w:rsidR="00B95EB6">
        <w:rPr>
          <w:rFonts w:ascii="Arial" w:hAnsi="Arial" w:cs="Arial"/>
        </w:rPr>
        <w:t xml:space="preserve"> </w:t>
      </w:r>
      <w:r w:rsidR="00B95EB6" w:rsidRPr="0082786A">
        <w:rPr>
          <w:rFonts w:ascii="Arial" w:hAnsi="Arial" w:cs="Arial"/>
        </w:rPr>
        <w:t>base</w:t>
      </w:r>
      <w:r w:rsidR="00B95EB6">
        <w:rPr>
          <w:rFonts w:ascii="Arial" w:hAnsi="Arial" w:cs="Arial"/>
        </w:rPr>
        <w:t>, con el uso de la IAG</w:t>
      </w:r>
      <w:r w:rsidR="0060085A">
        <w:rPr>
          <w:rFonts w:ascii="Arial" w:hAnsi="Arial" w:cs="Arial"/>
        </w:rPr>
        <w:t>en</w:t>
      </w:r>
      <w:r w:rsidR="00405FA4" w:rsidRPr="0082786A">
        <w:rPr>
          <w:rFonts w:ascii="Arial" w:hAnsi="Arial" w:cs="Arial"/>
        </w:rPr>
        <w:t xml:space="preserve"> pueden reducir aproximadamente a la mitad </w:t>
      </w:r>
      <w:r w:rsidR="00B95EB6">
        <w:rPr>
          <w:rFonts w:ascii="Arial" w:hAnsi="Arial" w:cs="Arial"/>
        </w:rPr>
        <w:t>su</w:t>
      </w:r>
      <w:r w:rsidR="00405FA4" w:rsidRPr="0082786A">
        <w:rPr>
          <w:rFonts w:ascii="Arial" w:hAnsi="Arial" w:cs="Arial"/>
        </w:rPr>
        <w:t xml:space="preserve"> tiempo de ejecución.</w:t>
      </w:r>
    </w:p>
    <w:p w14:paraId="6CCECEA3" w14:textId="145AF95D" w:rsidR="00405FA4" w:rsidRPr="000062E1" w:rsidRDefault="000062E1" w:rsidP="00021C70">
      <w:pPr>
        <w:pStyle w:val="Ttulo3"/>
        <w:numPr>
          <w:ilvl w:val="2"/>
          <w:numId w:val="8"/>
        </w:numPr>
      </w:pPr>
      <w:r>
        <w:t xml:space="preserve"> </w:t>
      </w:r>
      <w:r w:rsidR="00405FA4" w:rsidRPr="000062E1">
        <w:t>Reflexión</w:t>
      </w:r>
    </w:p>
    <w:p w14:paraId="577E1B7C" w14:textId="4CFEBA76" w:rsidR="00405FA4" w:rsidRPr="0082786A" w:rsidRDefault="00B95EB6" w:rsidP="005277B5">
      <w:pPr>
        <w:jc w:val="both"/>
        <w:rPr>
          <w:rFonts w:ascii="Arial" w:hAnsi="Arial" w:cs="Arial"/>
        </w:rPr>
      </w:pPr>
      <w:r>
        <w:rPr>
          <w:rFonts w:ascii="Arial" w:hAnsi="Arial" w:cs="Arial"/>
        </w:rPr>
        <w:t>En este punto es necesaria una reflexión. Si bien es cierto que, l</w:t>
      </w:r>
      <w:r w:rsidR="00405FA4" w:rsidRPr="0082786A">
        <w:rPr>
          <w:rFonts w:ascii="Arial" w:hAnsi="Arial" w:cs="Arial"/>
        </w:rPr>
        <w:t xml:space="preserve">a rápida adopción de la IAGen representa un cambio de paradigma en </w:t>
      </w:r>
      <w:r w:rsidR="005277B5">
        <w:rPr>
          <w:rFonts w:ascii="Arial" w:hAnsi="Arial" w:cs="Arial"/>
        </w:rPr>
        <w:t xml:space="preserve">el ámbito de </w:t>
      </w:r>
      <w:r w:rsidR="00405FA4" w:rsidRPr="0082786A">
        <w:rPr>
          <w:rFonts w:ascii="Arial" w:hAnsi="Arial" w:cs="Arial"/>
        </w:rPr>
        <w:t>la Ingeniería de Software, al convertir a la inteligencia artificial en un colaborador activo del proceso de desarrollo</w:t>
      </w:r>
      <w:r w:rsidR="005277B5">
        <w:rPr>
          <w:rFonts w:ascii="Arial" w:hAnsi="Arial" w:cs="Arial"/>
        </w:rPr>
        <w:t xml:space="preserve">, </w:t>
      </w:r>
      <w:r w:rsidR="00405FA4" w:rsidRPr="0082786A">
        <w:rPr>
          <w:rFonts w:ascii="Arial" w:hAnsi="Arial" w:cs="Arial"/>
        </w:rPr>
        <w:t>l</w:t>
      </w:r>
      <w:r w:rsidR="005277B5">
        <w:rPr>
          <w:rFonts w:ascii="Arial" w:hAnsi="Arial" w:cs="Arial"/>
        </w:rPr>
        <w:t xml:space="preserve">os expertos en esta temática coinciden </w:t>
      </w:r>
      <w:r w:rsidR="00405FA4" w:rsidRPr="0082786A">
        <w:rPr>
          <w:rFonts w:ascii="Arial" w:hAnsi="Arial" w:cs="Arial"/>
        </w:rPr>
        <w:t>en que estas herramientas no sustituyen</w:t>
      </w:r>
      <w:r w:rsidR="005277B5">
        <w:rPr>
          <w:rFonts w:ascii="Arial" w:hAnsi="Arial" w:cs="Arial"/>
        </w:rPr>
        <w:t xml:space="preserve"> en modo alguno</w:t>
      </w:r>
      <w:r w:rsidR="00405FA4" w:rsidRPr="0082786A">
        <w:rPr>
          <w:rFonts w:ascii="Arial" w:hAnsi="Arial" w:cs="Arial"/>
        </w:rPr>
        <w:t xml:space="preserve"> el criterio profesional del desarrollador</w:t>
      </w:r>
      <w:r w:rsidR="005277B5">
        <w:rPr>
          <w:rFonts w:ascii="Arial" w:hAnsi="Arial" w:cs="Arial"/>
        </w:rPr>
        <w:t xml:space="preserve">, es más, </w:t>
      </w:r>
      <w:r w:rsidR="00405FA4" w:rsidRPr="0082786A">
        <w:rPr>
          <w:rFonts w:ascii="Arial" w:hAnsi="Arial" w:cs="Arial"/>
        </w:rPr>
        <w:t xml:space="preserve"> </w:t>
      </w:r>
      <w:r w:rsidR="005277B5">
        <w:rPr>
          <w:rFonts w:ascii="Arial" w:hAnsi="Arial" w:cs="Arial"/>
        </w:rPr>
        <w:t xml:space="preserve">concuerdan en que la </w:t>
      </w:r>
      <w:r w:rsidR="00405FA4" w:rsidRPr="0082786A">
        <w:rPr>
          <w:rFonts w:ascii="Arial" w:hAnsi="Arial" w:cs="Arial"/>
        </w:rPr>
        <w:t>supervisión</w:t>
      </w:r>
      <w:r w:rsidR="005277B5">
        <w:rPr>
          <w:rFonts w:ascii="Arial" w:hAnsi="Arial" w:cs="Arial"/>
        </w:rPr>
        <w:t xml:space="preserve"> y participación </w:t>
      </w:r>
      <w:r w:rsidR="00405FA4" w:rsidRPr="0082786A">
        <w:rPr>
          <w:rFonts w:ascii="Arial" w:hAnsi="Arial" w:cs="Arial"/>
        </w:rPr>
        <w:t xml:space="preserve"> humana continúa</w:t>
      </w:r>
      <w:r w:rsidR="005277B5">
        <w:rPr>
          <w:rFonts w:ascii="Arial" w:hAnsi="Arial" w:cs="Arial"/>
        </w:rPr>
        <w:t>n</w:t>
      </w:r>
      <w:r w:rsidR="00405FA4" w:rsidRPr="0082786A">
        <w:rPr>
          <w:rFonts w:ascii="Arial" w:hAnsi="Arial" w:cs="Arial"/>
        </w:rPr>
        <w:t xml:space="preserve"> siendo indispensable</w:t>
      </w:r>
      <w:r w:rsidR="005277B5">
        <w:rPr>
          <w:rFonts w:ascii="Arial" w:hAnsi="Arial" w:cs="Arial"/>
        </w:rPr>
        <w:t>s</w:t>
      </w:r>
      <w:r w:rsidR="00405FA4" w:rsidRPr="0082786A">
        <w:rPr>
          <w:rFonts w:ascii="Arial" w:hAnsi="Arial" w:cs="Arial"/>
        </w:rPr>
        <w:t xml:space="preserve"> para verificar la calidad, seguridad y confiabilidad de las soluciones generadas, evitando</w:t>
      </w:r>
      <w:r w:rsidR="005277B5">
        <w:rPr>
          <w:rFonts w:ascii="Arial" w:hAnsi="Arial" w:cs="Arial"/>
        </w:rPr>
        <w:t xml:space="preserve"> de esta manera</w:t>
      </w:r>
      <w:r w:rsidR="00405FA4" w:rsidRPr="0082786A">
        <w:rPr>
          <w:rFonts w:ascii="Arial" w:hAnsi="Arial" w:cs="Arial"/>
        </w:rPr>
        <w:t xml:space="preserve"> la incorporación de errores o el deterioro progresivo de las competencias técnicas</w:t>
      </w:r>
      <w:r w:rsidR="0060085A">
        <w:rPr>
          <w:rFonts w:ascii="Arial" w:hAnsi="Arial" w:cs="Arial"/>
        </w:rPr>
        <w:t xml:space="preserve"> de estos </w:t>
      </w:r>
      <w:r w:rsidR="00405FA4" w:rsidRPr="0082786A">
        <w:rPr>
          <w:rFonts w:ascii="Arial" w:hAnsi="Arial" w:cs="Arial"/>
        </w:rPr>
        <w:t xml:space="preserve"> (Nguyen-Duc et al., 2024; Sauvola et al., 2024).</w:t>
      </w:r>
    </w:p>
    <w:p w14:paraId="50444D5A" w14:textId="3F685A9E" w:rsidR="00405FA4" w:rsidRDefault="00405FA4" w:rsidP="009B6F2D">
      <w:pPr>
        <w:pStyle w:val="Ttulo4"/>
        <w:rPr>
          <w:rFonts w:ascii="Arial" w:eastAsia="Arial" w:hAnsi="Arial" w:cs="Arial"/>
        </w:rPr>
      </w:pPr>
      <w:r w:rsidRPr="0082786A">
        <w:t>Tabla 1.1</w:t>
      </w:r>
      <w:r w:rsidR="009B6F2D">
        <w:t xml:space="preserve"> </w:t>
      </w: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tbl>
      <w:tblPr>
        <w:tblStyle w:val="Tablanormal2"/>
        <w:tblW w:w="0" w:type="auto"/>
        <w:tblLook w:val="04A0" w:firstRow="1" w:lastRow="0" w:firstColumn="1" w:lastColumn="0" w:noHBand="0" w:noVBand="1"/>
      </w:tblPr>
      <w:tblGrid>
        <w:gridCol w:w="4247"/>
        <w:gridCol w:w="4247"/>
      </w:tblGrid>
      <w:tr w:rsidR="005277B5" w14:paraId="5C76AAA5" w14:textId="77777777" w:rsidTr="009B6F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A761C28" w14:textId="095A7BDE" w:rsidR="009B6F2D" w:rsidRDefault="005277B5" w:rsidP="005B2666">
            <w:pPr>
              <w:spacing w:line="360" w:lineRule="auto"/>
              <w:jc w:val="center"/>
              <w:rPr>
                <w:rFonts w:ascii="Arial" w:eastAsia="Arial" w:hAnsi="Arial" w:cs="Arial"/>
              </w:rPr>
            </w:pPr>
            <w:r w:rsidRPr="0082786A">
              <w:rPr>
                <w:rFonts w:ascii="Arial" w:eastAsia="Arial" w:hAnsi="Arial" w:cs="Arial"/>
              </w:rPr>
              <w:t>Indicador</w:t>
            </w:r>
          </w:p>
        </w:tc>
        <w:tc>
          <w:tcPr>
            <w:tcW w:w="4247" w:type="dxa"/>
          </w:tcPr>
          <w:p w14:paraId="00231203" w14:textId="03E88BDD" w:rsidR="005277B5" w:rsidRPr="009B6F2D" w:rsidRDefault="005277B5"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9B6F2D">
              <w:rPr>
                <w:rFonts w:ascii="Arial" w:eastAsia="Arial" w:hAnsi="Arial" w:cs="Arial"/>
                <w:bCs w:val="0"/>
              </w:rPr>
              <w:t>Resultado</w:t>
            </w:r>
          </w:p>
        </w:tc>
      </w:tr>
      <w:tr w:rsidR="005277B5" w14:paraId="2F8E1D96"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F7D6691" w14:textId="474CD0BA" w:rsidR="009B6F2D" w:rsidRDefault="005277B5" w:rsidP="005B2666">
            <w:pPr>
              <w:spacing w:line="360" w:lineRule="auto"/>
              <w:rPr>
                <w:rFonts w:ascii="Arial" w:eastAsia="Arial" w:hAnsi="Arial" w:cs="Arial"/>
              </w:rPr>
            </w:pPr>
            <w:r w:rsidRPr="0082786A">
              <w:rPr>
                <w:rFonts w:ascii="Arial" w:hAnsi="Arial" w:cs="Arial"/>
              </w:rPr>
              <w:t>Organizaciones que utilizan IA regularmente</w:t>
            </w:r>
          </w:p>
        </w:tc>
        <w:tc>
          <w:tcPr>
            <w:tcW w:w="4247" w:type="dxa"/>
          </w:tcPr>
          <w:p w14:paraId="18D49CBF" w14:textId="0418276B"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88%</w:t>
            </w:r>
          </w:p>
        </w:tc>
      </w:tr>
      <w:tr w:rsidR="005277B5" w14:paraId="676F5120"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7A11C0EE" w14:textId="68F042BD" w:rsidR="009B6F2D" w:rsidRDefault="005277B5" w:rsidP="005B2666">
            <w:pPr>
              <w:spacing w:line="360" w:lineRule="auto"/>
              <w:rPr>
                <w:rFonts w:ascii="Arial" w:eastAsia="Arial" w:hAnsi="Arial" w:cs="Arial"/>
              </w:rPr>
            </w:pPr>
            <w:r w:rsidRPr="0082786A">
              <w:rPr>
                <w:rFonts w:ascii="Arial" w:hAnsi="Arial" w:cs="Arial"/>
              </w:rPr>
              <w:t>Organizaciones que utilizaban IA el año anterior</w:t>
            </w:r>
          </w:p>
        </w:tc>
        <w:tc>
          <w:tcPr>
            <w:tcW w:w="4247" w:type="dxa"/>
          </w:tcPr>
          <w:p w14:paraId="16236891" w14:textId="2DACD3D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78%</w:t>
            </w:r>
          </w:p>
        </w:tc>
      </w:tr>
      <w:tr w:rsidR="005277B5" w14:paraId="571D8B5B"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881949" w14:textId="643D3E53" w:rsidR="009B6F2D" w:rsidRDefault="005277B5" w:rsidP="005B2666">
            <w:pPr>
              <w:spacing w:line="360" w:lineRule="auto"/>
              <w:rPr>
                <w:rFonts w:ascii="Arial" w:eastAsia="Arial" w:hAnsi="Arial" w:cs="Arial"/>
              </w:rPr>
            </w:pPr>
            <w:r w:rsidRPr="0082786A">
              <w:rPr>
                <w:rFonts w:ascii="Arial" w:hAnsi="Arial" w:cs="Arial"/>
              </w:rPr>
              <w:t>Desarrolladores que utilizan IAGen diariamente</w:t>
            </w:r>
          </w:p>
        </w:tc>
        <w:tc>
          <w:tcPr>
            <w:tcW w:w="4247" w:type="dxa"/>
          </w:tcPr>
          <w:p w14:paraId="643EC522" w14:textId="5A48B4A1"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79%</w:t>
            </w:r>
          </w:p>
        </w:tc>
      </w:tr>
      <w:tr w:rsidR="005277B5" w14:paraId="6D2039A8"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23781261" w14:textId="1C8CE50C" w:rsidR="009B6F2D" w:rsidRDefault="005277B5" w:rsidP="005B2666">
            <w:pPr>
              <w:spacing w:line="360" w:lineRule="auto"/>
              <w:rPr>
                <w:rFonts w:ascii="Arial" w:eastAsia="Arial" w:hAnsi="Arial" w:cs="Arial"/>
              </w:rPr>
            </w:pPr>
            <w:r w:rsidRPr="0082786A">
              <w:rPr>
                <w:rFonts w:ascii="Arial" w:hAnsi="Arial" w:cs="Arial"/>
              </w:rPr>
              <w:t>Reducción del tiempo en documentación y código base</w:t>
            </w:r>
          </w:p>
        </w:tc>
        <w:tc>
          <w:tcPr>
            <w:tcW w:w="4247" w:type="dxa"/>
          </w:tcPr>
          <w:p w14:paraId="5065D16E" w14:textId="32465B2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Aproximadamente 50%</w:t>
            </w:r>
          </w:p>
        </w:tc>
      </w:tr>
    </w:tbl>
    <w:p w14:paraId="2F6E6830" w14:textId="1AA9331D"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9B6F2D">
        <w:rPr>
          <w:rFonts w:ascii="Arial" w:eastAsia="Arial" w:hAnsi="Arial" w:cs="Arial"/>
          <w:i/>
          <w:sz w:val="16"/>
          <w:szCs w:val="16"/>
        </w:rPr>
        <w:t>McKinsey (2025) y Gurgul et al. (2026).</w:t>
      </w:r>
    </w:p>
    <w:p w14:paraId="779F8434"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64A1D4D2" w14:textId="7D0D05AC" w:rsidR="009B6F2D" w:rsidRDefault="009B6F2D" w:rsidP="009B6F2D">
      <w:pPr>
        <w:spacing w:after="0"/>
        <w:rPr>
          <w:rFonts w:ascii="Arial" w:eastAsia="Arial" w:hAnsi="Arial" w:cs="Arial"/>
        </w:rPr>
      </w:pPr>
      <w:r>
        <w:rPr>
          <w:rFonts w:ascii="Arial" w:eastAsia="Arial" w:hAnsi="Arial" w:cs="Arial"/>
        </w:rPr>
        <w:br w:type="page"/>
      </w:r>
    </w:p>
    <w:p w14:paraId="39DA57F3" w14:textId="5E667814" w:rsidR="00405FA4" w:rsidRPr="0082786A" w:rsidRDefault="00857A64" w:rsidP="00405FA4">
      <w:pPr>
        <w:rPr>
          <w:rFonts w:ascii="Arial" w:eastAsia="Times New Roman" w:hAnsi="Arial" w:cs="Arial"/>
          <w:i/>
          <w:iCs/>
        </w:rPr>
      </w:pPr>
      <w:r w:rsidRPr="009B6F2D">
        <w:rPr>
          <w:rFonts w:ascii="Arial" w:eastAsia="Arial" w:hAnsi="Arial" w:cs="Arial"/>
          <w:b/>
        </w:rPr>
        <w:lastRenderedPageBreak/>
        <w:t>Figura 1.1</w:t>
      </w:r>
      <w:r w:rsidR="009B6F2D" w:rsidRPr="009B6F2D">
        <w:rPr>
          <w:rFonts w:ascii="Arial" w:eastAsia="Arial" w:hAnsi="Arial" w:cs="Arial"/>
          <w:b/>
        </w:rPr>
        <w:t xml:space="preserve"> </w:t>
      </w:r>
      <w:r w:rsidRPr="009B6F2D">
        <w:rPr>
          <w:rFonts w:ascii="Arial" w:eastAsia="Arial" w:hAnsi="Arial" w:cs="Arial"/>
          <w:b/>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03FF3B91">
            <wp:extent cx="5400040" cy="2967355"/>
            <wp:effectExtent l="19050" t="19050" r="10160" b="23495"/>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8">
                      <a:extLst>
                        <a:ext uri="{28A0092B-C50C-407E-A947-70E740481C1C}">
                          <a14:useLocalDpi xmlns:a14="http://schemas.microsoft.com/office/drawing/2010/main" val="0"/>
                        </a:ext>
                      </a:extLst>
                    </a:blip>
                    <a:stretch>
                      <a:fillRect/>
                    </a:stretch>
                  </pic:blipFill>
                  <pic:spPr>
                    <a:xfrm>
                      <a:off x="0" y="0"/>
                      <a:ext cx="5400040" cy="2967355"/>
                    </a:xfrm>
                    <a:prstGeom prst="rect">
                      <a:avLst/>
                    </a:prstGeom>
                    <a:ln>
                      <a:solidFill>
                        <a:schemeClr val="accent1"/>
                      </a:solidFill>
                    </a:ln>
                  </pic:spPr>
                </pic:pic>
              </a:graphicData>
            </a:graphic>
          </wp:inline>
        </w:drawing>
      </w:r>
    </w:p>
    <w:p w14:paraId="1B31D6D8" w14:textId="42B82BFB"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sidRPr="009B6F2D">
        <w:rPr>
          <w:rFonts w:ascii="Arial" w:eastAsia="Arial" w:hAnsi="Arial" w:cs="Arial"/>
          <w:i/>
          <w:sz w:val="16"/>
          <w:szCs w:val="16"/>
        </w:rPr>
        <w:t>: Nguyen-Duc et al. (2024) y Sauvola et al. (2024).</w:t>
      </w:r>
    </w:p>
    <w:p w14:paraId="620BCA8C"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03DEF38B" w14:textId="77777777" w:rsidR="009B6F2D" w:rsidRDefault="009B6F2D" w:rsidP="00405FA4">
      <w:pPr>
        <w:rPr>
          <w:rFonts w:ascii="Arial" w:eastAsia="Arial" w:hAnsi="Arial" w:cs="Arial"/>
        </w:rPr>
      </w:pPr>
    </w:p>
    <w:p w14:paraId="3AD548F9" w14:textId="5FF40468" w:rsidR="00FE11FD" w:rsidRPr="009B6F2D" w:rsidRDefault="00FE11FD" w:rsidP="00021C70">
      <w:pPr>
        <w:pStyle w:val="Ttulo2"/>
        <w:numPr>
          <w:ilvl w:val="1"/>
          <w:numId w:val="8"/>
        </w:numPr>
      </w:pPr>
      <w:r w:rsidRPr="009B6F2D">
        <w:t>Fundamentos conceptuales de la IAGen aplicados a Ingeniería de Software</w:t>
      </w:r>
    </w:p>
    <w:p w14:paraId="02DC2EE4" w14:textId="6F8764D7" w:rsidR="008372EC" w:rsidRPr="009B6F2D" w:rsidRDefault="00021C70" w:rsidP="00021C70">
      <w:pPr>
        <w:pStyle w:val="Ttulo3"/>
        <w:numPr>
          <w:ilvl w:val="2"/>
          <w:numId w:val="8"/>
        </w:numPr>
      </w:pPr>
      <w:r>
        <w:t xml:space="preserve"> </w:t>
      </w:r>
      <w:r w:rsidR="00D940DF">
        <w:t xml:space="preserve">Antecedentes </w:t>
      </w:r>
    </w:p>
    <w:p w14:paraId="59DB27D9" w14:textId="5FE3943D" w:rsidR="008372EC" w:rsidRDefault="00257211" w:rsidP="00D940DF">
      <w:pPr>
        <w:jc w:val="both"/>
        <w:rPr>
          <w:rFonts w:ascii="Arial" w:hAnsi="Arial" w:cs="Arial"/>
        </w:rPr>
      </w:pPr>
      <w:r>
        <w:rPr>
          <w:rFonts w:ascii="Arial" w:hAnsi="Arial" w:cs="Arial"/>
        </w:rPr>
        <w:t>Habíamos dicho antes que l</w:t>
      </w:r>
      <w:r w:rsidR="008372EC" w:rsidRPr="0082786A">
        <w:rPr>
          <w:rFonts w:ascii="Arial" w:hAnsi="Arial" w:cs="Arial"/>
        </w:rPr>
        <w:t>a Inteligencia Artificial Generativa se fundamenta en</w:t>
      </w:r>
      <w:r>
        <w:rPr>
          <w:rFonts w:ascii="Arial" w:hAnsi="Arial" w:cs="Arial"/>
        </w:rPr>
        <w:t xml:space="preserve"> </w:t>
      </w:r>
      <w:r w:rsidR="008372EC" w:rsidRPr="0082786A">
        <w:rPr>
          <w:rFonts w:ascii="Arial" w:hAnsi="Arial" w:cs="Arial"/>
        </w:rPr>
        <w:t>modelos de lenguaje de gran tamaño</w:t>
      </w:r>
      <w:r>
        <w:rPr>
          <w:rFonts w:ascii="Arial" w:hAnsi="Arial" w:cs="Arial"/>
        </w:rPr>
        <w:t xml:space="preserve"> como </w:t>
      </w:r>
      <w:r w:rsidR="008372EC" w:rsidRPr="0082786A">
        <w:rPr>
          <w:rFonts w:ascii="Arial" w:hAnsi="Arial" w:cs="Arial"/>
        </w:rPr>
        <w:t xml:space="preserve">Large </w:t>
      </w:r>
      <w:proofErr w:type="spellStart"/>
      <w:r w:rsidR="008372EC" w:rsidRPr="0082786A">
        <w:rPr>
          <w:rFonts w:ascii="Arial" w:hAnsi="Arial" w:cs="Arial"/>
        </w:rPr>
        <w:t>Language</w:t>
      </w:r>
      <w:proofErr w:type="spellEnd"/>
      <w:r w:rsidR="008372EC" w:rsidRPr="0082786A">
        <w:rPr>
          <w:rFonts w:ascii="Arial" w:hAnsi="Arial" w:cs="Arial"/>
        </w:rPr>
        <w:t xml:space="preserve"> </w:t>
      </w:r>
      <w:proofErr w:type="spellStart"/>
      <w:r w:rsidR="008372EC" w:rsidRPr="0082786A">
        <w:rPr>
          <w:rFonts w:ascii="Arial" w:hAnsi="Arial" w:cs="Arial"/>
        </w:rPr>
        <w:t>Models</w:t>
      </w:r>
      <w:proofErr w:type="spellEnd"/>
      <w:r w:rsidR="008372EC" w:rsidRPr="0082786A">
        <w:rPr>
          <w:rFonts w:ascii="Arial" w:hAnsi="Arial" w:cs="Arial"/>
        </w:rPr>
        <w:t xml:space="preserve">, </w:t>
      </w:r>
      <w:r>
        <w:rPr>
          <w:rFonts w:ascii="Arial" w:hAnsi="Arial" w:cs="Arial"/>
        </w:rPr>
        <w:t xml:space="preserve">o </w:t>
      </w:r>
      <w:proofErr w:type="spellStart"/>
      <w:r w:rsidR="008372EC" w:rsidRPr="0082786A">
        <w:rPr>
          <w:rFonts w:ascii="Arial" w:hAnsi="Arial" w:cs="Arial"/>
        </w:rPr>
        <w:t>LLMs</w:t>
      </w:r>
      <w:proofErr w:type="spellEnd"/>
      <w:r w:rsidR="008372EC" w:rsidRPr="0082786A">
        <w:rPr>
          <w:rFonts w:ascii="Arial" w:hAnsi="Arial" w:cs="Arial"/>
        </w:rPr>
        <w:t>, entrenados con grandes colecciones de datos</w:t>
      </w:r>
      <w:r w:rsidR="00D940DF">
        <w:rPr>
          <w:rFonts w:ascii="Arial" w:hAnsi="Arial" w:cs="Arial"/>
        </w:rPr>
        <w:t xml:space="preserve">, en base a las cuales puede </w:t>
      </w:r>
      <w:r w:rsidR="008372EC" w:rsidRPr="0082786A">
        <w:rPr>
          <w:rFonts w:ascii="Arial" w:hAnsi="Arial" w:cs="Arial"/>
        </w:rPr>
        <w:t xml:space="preserve">identificar patrones y generar contenido nuevo. Estos modelos emplean arquitecturas </w:t>
      </w:r>
      <w:proofErr w:type="spellStart"/>
      <w:r w:rsidR="008372EC" w:rsidRPr="0082786A">
        <w:rPr>
          <w:rFonts w:ascii="Arial" w:hAnsi="Arial" w:cs="Arial"/>
        </w:rPr>
        <w:t>Transformer</w:t>
      </w:r>
      <w:proofErr w:type="spellEnd"/>
      <w:r w:rsidR="008372EC" w:rsidRPr="0082786A">
        <w:rPr>
          <w:rFonts w:ascii="Arial" w:hAnsi="Arial" w:cs="Arial"/>
        </w:rPr>
        <w:t>, capaces de comprender el contexto de una consulta y producir respuestas coherentes en lenguaje natural, código fuente o documentación técnica</w:t>
      </w:r>
      <w:r w:rsidR="00D940DF">
        <w:rPr>
          <w:rFonts w:ascii="Arial" w:hAnsi="Arial" w:cs="Arial"/>
        </w:rPr>
        <w:t>, según los requerimientos del usuario o solicitante</w:t>
      </w:r>
      <w:r w:rsidR="008372EC" w:rsidRPr="0082786A">
        <w:rPr>
          <w:rFonts w:ascii="Arial" w:hAnsi="Arial" w:cs="Arial"/>
        </w:rPr>
        <w:t>. Gracias a esta capacidad, la interacción entre el usuario y la IA deja de basarse en comandos rígidos</w:t>
      </w:r>
      <w:r w:rsidR="00D940DF">
        <w:rPr>
          <w:rFonts w:ascii="Arial" w:hAnsi="Arial" w:cs="Arial"/>
        </w:rPr>
        <w:t xml:space="preserve"> </w:t>
      </w:r>
      <w:r w:rsidR="008372EC" w:rsidRPr="0082786A">
        <w:rPr>
          <w:rFonts w:ascii="Arial" w:hAnsi="Arial" w:cs="Arial"/>
        </w:rPr>
        <w:t xml:space="preserve">y evoluciona hacia una comunicación mediante instrucciones o </w:t>
      </w:r>
      <w:proofErr w:type="spellStart"/>
      <w:r w:rsidR="008372EC" w:rsidRPr="0082786A">
        <w:rPr>
          <w:rFonts w:ascii="Arial" w:hAnsi="Arial" w:cs="Arial"/>
        </w:rPr>
        <w:t>prompts</w:t>
      </w:r>
      <w:proofErr w:type="spellEnd"/>
      <w:r w:rsidR="008372EC" w:rsidRPr="0082786A">
        <w:rPr>
          <w:rFonts w:ascii="Arial" w:hAnsi="Arial" w:cs="Arial"/>
        </w:rPr>
        <w:t>, facilitando</w:t>
      </w:r>
      <w:r w:rsidR="00414639">
        <w:rPr>
          <w:rFonts w:ascii="Arial" w:hAnsi="Arial" w:cs="Arial"/>
        </w:rPr>
        <w:t xml:space="preserve"> </w:t>
      </w:r>
      <w:r w:rsidR="008372EC" w:rsidRPr="0082786A">
        <w:rPr>
          <w:rFonts w:ascii="Arial" w:hAnsi="Arial" w:cs="Arial"/>
        </w:rPr>
        <w:t>la automatización de múltiples actividades del desarrollo de software (</w:t>
      </w:r>
      <w:proofErr w:type="spellStart"/>
      <w:r w:rsidR="008372EC" w:rsidRPr="0082786A">
        <w:rPr>
          <w:rFonts w:ascii="Arial" w:hAnsi="Arial" w:cs="Arial"/>
        </w:rPr>
        <w:t>Sauvola</w:t>
      </w:r>
      <w:r w:rsidR="00B82A21">
        <w:rPr>
          <w:rFonts w:ascii="Arial" w:hAnsi="Arial" w:cs="Arial"/>
        </w:rPr>
        <w:t>s</w:t>
      </w:r>
      <w:proofErr w:type="spellEnd"/>
      <w:r w:rsidR="008372EC" w:rsidRPr="0082786A">
        <w:rPr>
          <w:rFonts w:ascii="Arial" w:hAnsi="Arial" w:cs="Arial"/>
        </w:rPr>
        <w:t xml:space="preserve"> et al., 2024; Nguyen-Duc et al., 2024).</w:t>
      </w:r>
    </w:p>
    <w:p w14:paraId="367264C8" w14:textId="19096989" w:rsidR="00A914F0" w:rsidRPr="00A914F0" w:rsidRDefault="00A914F0" w:rsidP="00954C53">
      <w:pPr>
        <w:jc w:val="both"/>
        <w:rPr>
          <w:rFonts w:ascii="Arial" w:hAnsi="Arial" w:cs="Arial"/>
        </w:rPr>
      </w:pPr>
      <w:r w:rsidRPr="00A914F0">
        <w:rPr>
          <w:rFonts w:ascii="Arial" w:hAnsi="Arial" w:cs="Arial"/>
        </w:rPr>
        <w:t xml:space="preserve">La </w:t>
      </w:r>
      <w:r w:rsidRPr="00414639">
        <w:rPr>
          <w:rFonts w:ascii="Arial" w:hAnsi="Arial" w:cs="Arial"/>
        </w:rPr>
        <w:t xml:space="preserve">IA Generativa (IAGen) </w:t>
      </w:r>
      <w:r w:rsidRPr="00A914F0">
        <w:rPr>
          <w:rFonts w:ascii="Arial" w:hAnsi="Arial" w:cs="Arial"/>
        </w:rPr>
        <w:t>representa la evolución más reciente</w:t>
      </w:r>
      <w:r w:rsidR="00414639" w:rsidRPr="00414639">
        <w:rPr>
          <w:rFonts w:ascii="Arial" w:hAnsi="Arial" w:cs="Arial"/>
        </w:rPr>
        <w:t xml:space="preserve"> del Aprendizaje Automático (Machine </w:t>
      </w:r>
      <w:proofErr w:type="spellStart"/>
      <w:r w:rsidR="00414639" w:rsidRPr="00414639">
        <w:rPr>
          <w:rFonts w:ascii="Arial" w:hAnsi="Arial" w:cs="Arial"/>
        </w:rPr>
        <w:t>Learning</w:t>
      </w:r>
      <w:proofErr w:type="spellEnd"/>
      <w:r w:rsidR="00414639" w:rsidRPr="00414639">
        <w:rPr>
          <w:rFonts w:ascii="Arial" w:hAnsi="Arial" w:cs="Arial"/>
        </w:rPr>
        <w:t xml:space="preserve">) y el Aprendizaje Profundo (Deep </w:t>
      </w:r>
      <w:proofErr w:type="spellStart"/>
      <w:r w:rsidR="00414639" w:rsidRPr="00414639">
        <w:rPr>
          <w:rFonts w:ascii="Arial" w:hAnsi="Arial" w:cs="Arial"/>
        </w:rPr>
        <w:t>Learning</w:t>
      </w:r>
      <w:proofErr w:type="spellEnd"/>
      <w:r w:rsidR="00414639" w:rsidRPr="00414639">
        <w:rPr>
          <w:rFonts w:ascii="Arial" w:hAnsi="Arial" w:cs="Arial"/>
        </w:rPr>
        <w:t>)</w:t>
      </w:r>
      <w:r w:rsidR="00414639">
        <w:rPr>
          <w:rFonts w:ascii="Arial" w:hAnsi="Arial" w:cs="Arial"/>
        </w:rPr>
        <w:t xml:space="preserve">; </w:t>
      </w:r>
      <w:r w:rsidRPr="00A914F0">
        <w:rPr>
          <w:rFonts w:ascii="Arial" w:hAnsi="Arial" w:cs="Arial"/>
        </w:rPr>
        <w:t xml:space="preserve">enfocándose en generar contenido nuevo y original </w:t>
      </w:r>
      <w:r w:rsidR="00414639">
        <w:rPr>
          <w:rFonts w:ascii="Arial" w:hAnsi="Arial" w:cs="Arial"/>
        </w:rPr>
        <w:t xml:space="preserve">sean estos, gráficos, </w:t>
      </w:r>
      <w:r w:rsidRPr="00A914F0">
        <w:rPr>
          <w:rFonts w:ascii="Arial" w:hAnsi="Arial" w:cs="Arial"/>
        </w:rPr>
        <w:t>textos, imágenes, video</w:t>
      </w:r>
      <w:r w:rsidR="00414639">
        <w:rPr>
          <w:rFonts w:ascii="Arial" w:hAnsi="Arial" w:cs="Arial"/>
        </w:rPr>
        <w:t>,</w:t>
      </w:r>
      <w:r w:rsidRPr="00A914F0">
        <w:rPr>
          <w:rFonts w:ascii="Arial" w:hAnsi="Arial" w:cs="Arial"/>
        </w:rPr>
        <w:t xml:space="preserve"> música</w:t>
      </w:r>
      <w:r w:rsidR="00414639">
        <w:rPr>
          <w:rFonts w:ascii="Arial" w:hAnsi="Arial" w:cs="Arial"/>
        </w:rPr>
        <w:t>, código entre otros; la IAGen emula o mimetiza</w:t>
      </w:r>
      <w:r w:rsidRPr="00A914F0">
        <w:rPr>
          <w:rFonts w:ascii="Arial" w:hAnsi="Arial" w:cs="Arial"/>
        </w:rPr>
        <w:t xml:space="preserve"> los datos con los que fue entrenada. A diferencia de los modelos tradicionales</w:t>
      </w:r>
      <w:r w:rsidR="00954C53">
        <w:rPr>
          <w:rFonts w:ascii="Arial" w:hAnsi="Arial" w:cs="Arial"/>
        </w:rPr>
        <w:t xml:space="preserve"> de IA</w:t>
      </w:r>
      <w:r w:rsidRPr="00A914F0">
        <w:rPr>
          <w:rFonts w:ascii="Arial" w:hAnsi="Arial" w:cs="Arial"/>
        </w:rPr>
        <w:t>,</w:t>
      </w:r>
      <w:r w:rsidR="00414639">
        <w:rPr>
          <w:rFonts w:ascii="Arial" w:hAnsi="Arial" w:cs="Arial"/>
        </w:rPr>
        <w:t xml:space="preserve"> que </w:t>
      </w:r>
      <w:r w:rsidR="00414639" w:rsidRPr="00414639">
        <w:rPr>
          <w:rFonts w:ascii="Arial" w:hAnsi="Arial" w:cs="Arial"/>
        </w:rPr>
        <w:t>analizan, clasifican o predicen datos existentes</w:t>
      </w:r>
      <w:r w:rsidR="00954C53">
        <w:rPr>
          <w:rFonts w:ascii="Arial" w:hAnsi="Arial" w:cs="Arial"/>
        </w:rPr>
        <w:t xml:space="preserve">, </w:t>
      </w:r>
      <w:r w:rsidRPr="00A914F0">
        <w:rPr>
          <w:rFonts w:ascii="Arial" w:hAnsi="Arial" w:cs="Arial"/>
        </w:rPr>
        <w:t>esta rama permite la creación de contenido 100% nuevo</w:t>
      </w:r>
      <w:r w:rsidR="00954C53">
        <w:rPr>
          <w:rFonts w:ascii="Arial" w:hAnsi="Arial" w:cs="Arial"/>
        </w:rPr>
        <w:t xml:space="preserve">, de ahí la necesidad e importancia de la verificación y validación de la información </w:t>
      </w:r>
      <w:r w:rsidR="00AC2362">
        <w:rPr>
          <w:rFonts w:ascii="Arial" w:hAnsi="Arial" w:cs="Arial"/>
        </w:rPr>
        <w:t xml:space="preserve">y datos </w:t>
      </w:r>
      <w:r w:rsidR="00954C53">
        <w:rPr>
          <w:rFonts w:ascii="Arial" w:hAnsi="Arial" w:cs="Arial"/>
        </w:rPr>
        <w:t xml:space="preserve">con </w:t>
      </w:r>
      <w:r w:rsidR="00AC2362">
        <w:rPr>
          <w:rFonts w:ascii="Arial" w:hAnsi="Arial" w:cs="Arial"/>
        </w:rPr>
        <w:t xml:space="preserve">que </w:t>
      </w:r>
      <w:r w:rsidR="00954C53">
        <w:rPr>
          <w:rFonts w:ascii="Arial" w:hAnsi="Arial" w:cs="Arial"/>
        </w:rPr>
        <w:t>se alimenta la IA antes de su</w:t>
      </w:r>
      <w:r w:rsidR="00B82A21">
        <w:rPr>
          <w:rFonts w:ascii="Arial" w:hAnsi="Arial" w:cs="Arial"/>
        </w:rPr>
        <w:t xml:space="preserve"> entrada en modo </w:t>
      </w:r>
      <w:r w:rsidR="00954C53">
        <w:rPr>
          <w:rFonts w:ascii="Arial" w:hAnsi="Arial" w:cs="Arial"/>
        </w:rPr>
        <w:t>producción</w:t>
      </w:r>
      <w:r w:rsidR="00AC2362">
        <w:rPr>
          <w:rFonts w:ascii="Arial" w:hAnsi="Arial" w:cs="Arial"/>
        </w:rPr>
        <w:t>.</w:t>
      </w:r>
    </w:p>
    <w:p w14:paraId="2C252AAD" w14:textId="338142F4" w:rsidR="008372EC" w:rsidRPr="00954C53" w:rsidRDefault="00954C53" w:rsidP="00954C53">
      <w:pPr>
        <w:pStyle w:val="Ttulo3"/>
        <w:numPr>
          <w:ilvl w:val="2"/>
          <w:numId w:val="8"/>
        </w:numPr>
      </w:pPr>
      <w:r>
        <w:lastRenderedPageBreak/>
        <w:t>Aplicaciones p</w:t>
      </w:r>
      <w:r w:rsidRPr="0082786A">
        <w:t>ráctica</w:t>
      </w:r>
      <w:r>
        <w:t>s</w:t>
      </w:r>
    </w:p>
    <w:p w14:paraId="21B495FE" w14:textId="408059CA" w:rsidR="008372EC" w:rsidRPr="0082786A" w:rsidRDefault="008372EC" w:rsidP="00954C53">
      <w:pPr>
        <w:jc w:val="both"/>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r w:rsidR="00263CE5">
        <w:rPr>
          <w:rFonts w:ascii="Arial" w:hAnsi="Arial" w:cs="Arial"/>
        </w:rPr>
        <w:t>“P</w:t>
      </w:r>
      <w:r w:rsidRPr="0082786A">
        <w:rPr>
          <w:rFonts w:ascii="Arial" w:hAnsi="Arial" w:cs="Arial"/>
        </w:rPr>
        <w:t>rompt</w:t>
      </w:r>
      <w:r w:rsidR="00263CE5">
        <w:rPr>
          <w:rFonts w:ascii="Arial" w:hAnsi="Arial" w:cs="Arial"/>
        </w:rPr>
        <w:t>”</w:t>
      </w:r>
      <w:r w:rsidRPr="0082786A">
        <w:rPr>
          <w:rFonts w:ascii="Arial" w:hAnsi="Arial" w:cs="Arial"/>
        </w:rPr>
        <w:t xml:space="preserve"> y la IA</w:t>
      </w:r>
      <w:r w:rsidR="00954C53">
        <w:rPr>
          <w:rFonts w:ascii="Arial" w:hAnsi="Arial" w:cs="Arial"/>
        </w:rPr>
        <w:t xml:space="preserve">Gen </w:t>
      </w:r>
      <w:r w:rsidRPr="0082786A">
        <w:rPr>
          <w:rFonts w:ascii="Arial" w:hAnsi="Arial" w:cs="Arial"/>
        </w:rPr>
        <w:t>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61262C0D" w:rsidR="008372EC" w:rsidRPr="00954C53" w:rsidRDefault="008372EC" w:rsidP="00954C53">
      <w:pPr>
        <w:pStyle w:val="Ttulo3"/>
        <w:numPr>
          <w:ilvl w:val="2"/>
          <w:numId w:val="8"/>
        </w:numPr>
      </w:pPr>
      <w:r w:rsidRPr="00954C53">
        <w:t>Evidencia</w:t>
      </w:r>
      <w:r w:rsidR="00954C53">
        <w:t>s</w:t>
      </w:r>
    </w:p>
    <w:p w14:paraId="2C711B6C" w14:textId="4D50D45B" w:rsidR="008372EC" w:rsidRPr="0082786A" w:rsidRDefault="008372EC" w:rsidP="000F5591">
      <w:pPr>
        <w:jc w:val="both"/>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w:t>
      </w:r>
      <w:r w:rsidR="00B82A21">
        <w:rPr>
          <w:rFonts w:ascii="Arial" w:hAnsi="Arial" w:cs="Arial"/>
        </w:rPr>
        <w:t xml:space="preserve">es necesario destacar que </w:t>
      </w:r>
      <w:r w:rsidR="000F5591" w:rsidRPr="0082786A">
        <w:rPr>
          <w:rFonts w:ascii="Arial" w:hAnsi="Arial" w:cs="Arial"/>
        </w:rPr>
        <w:t xml:space="preserve">la calidad de los resultados </w:t>
      </w:r>
      <w:r w:rsidR="000F5591">
        <w:rPr>
          <w:rFonts w:ascii="Arial" w:hAnsi="Arial" w:cs="Arial"/>
        </w:rPr>
        <w:t xml:space="preserve">obtenidos a partir de la IAGen </w:t>
      </w:r>
      <w:r w:rsidR="000F5591" w:rsidRPr="0082786A">
        <w:rPr>
          <w:rFonts w:ascii="Arial" w:hAnsi="Arial" w:cs="Arial"/>
        </w:rPr>
        <w:t>depende</w:t>
      </w:r>
      <w:r w:rsidR="00B82A21">
        <w:rPr>
          <w:rFonts w:ascii="Arial" w:hAnsi="Arial" w:cs="Arial"/>
        </w:rPr>
        <w:t xml:space="preserve"> de tres factores consustanciales: la fidelidad de la información con que se alimenta la IA, </w:t>
      </w:r>
      <w:r w:rsidRPr="0082786A">
        <w:rPr>
          <w:rFonts w:ascii="Arial" w:hAnsi="Arial" w:cs="Arial"/>
        </w:rPr>
        <w:t xml:space="preserve">la precisión de las instrucciones proporcionadas por el usuario y la validación posterior realizada por el desarrollador. En consecuencia, el uso efectivo de estas herramientas requiere combinar el conocimiento técnico con habilidades para formular </w:t>
      </w:r>
      <w:proofErr w:type="spellStart"/>
      <w:r w:rsidRPr="0082786A">
        <w:rPr>
          <w:rFonts w:ascii="Arial" w:hAnsi="Arial" w:cs="Arial"/>
        </w:rPr>
        <w:t>prompts</w:t>
      </w:r>
      <w:proofErr w:type="spellEnd"/>
      <w:r w:rsidRPr="0082786A">
        <w:rPr>
          <w:rFonts w:ascii="Arial" w:hAnsi="Arial" w:cs="Arial"/>
        </w:rPr>
        <w:t xml:space="preserve"> claros y evaluar críticamente las respuestas generadas (Sauvola et al., 2024; Gurgul et al., 2026).</w:t>
      </w:r>
    </w:p>
    <w:p w14:paraId="4DF60724" w14:textId="140D2D64" w:rsidR="008372EC" w:rsidRPr="00954C53" w:rsidRDefault="008372EC" w:rsidP="00954C53">
      <w:pPr>
        <w:pStyle w:val="Ttulo3"/>
        <w:numPr>
          <w:ilvl w:val="2"/>
          <w:numId w:val="8"/>
        </w:numPr>
      </w:pPr>
      <w:r w:rsidRPr="00954C53">
        <w:t>Reflexión</w:t>
      </w:r>
    </w:p>
    <w:p w14:paraId="0171DC1E" w14:textId="7CB1AAF0" w:rsidR="008372EC" w:rsidRPr="0082786A" w:rsidRDefault="008372EC" w:rsidP="003C3255">
      <w:pPr>
        <w:jc w:val="both"/>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411202DE" w14:textId="72A62164" w:rsidR="008372EC" w:rsidRPr="000F5591" w:rsidRDefault="008372EC" w:rsidP="000F5591">
      <w:pPr>
        <w:pStyle w:val="Ttulo4"/>
      </w:pPr>
      <w:r w:rsidRPr="000F5591">
        <w:t>Tabla 1.2</w:t>
      </w:r>
      <w:r w:rsidR="000F5591" w:rsidRPr="000F5591">
        <w:t xml:space="preserve"> </w:t>
      </w:r>
      <w:r w:rsidRPr="000F5591">
        <w:t>Comparación entre el desarrollo tradicional y el paradigma de la hoja en blanco.</w:t>
      </w:r>
    </w:p>
    <w:tbl>
      <w:tblPr>
        <w:tblStyle w:val="Tablanormal2"/>
        <w:tblW w:w="0" w:type="auto"/>
        <w:tblLook w:val="04A0" w:firstRow="1" w:lastRow="0" w:firstColumn="1" w:lastColumn="0" w:noHBand="0" w:noVBand="1"/>
      </w:tblPr>
      <w:tblGrid>
        <w:gridCol w:w="2236"/>
        <w:gridCol w:w="2521"/>
        <w:gridCol w:w="3747"/>
      </w:tblGrid>
      <w:tr w:rsidR="00F46373" w:rsidRPr="0082786A" w14:paraId="7DA6262F" w14:textId="77777777" w:rsidTr="000F5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3200B" w14:textId="2DEBDE1A" w:rsidR="000F5591" w:rsidRPr="0082786A" w:rsidRDefault="00F46373" w:rsidP="005B2666">
            <w:pPr>
              <w:spacing w:line="360" w:lineRule="auto"/>
              <w:jc w:val="center"/>
              <w:rPr>
                <w:rFonts w:ascii="Arial" w:eastAsia="Arial" w:hAnsi="Arial" w:cs="Arial"/>
                <w:b w:val="0"/>
                <w:bCs w:val="0"/>
              </w:rPr>
            </w:pPr>
            <w:r w:rsidRPr="0082786A">
              <w:rPr>
                <w:rFonts w:ascii="Arial" w:eastAsia="Arial" w:hAnsi="Arial" w:cs="Arial"/>
              </w:rPr>
              <w:t>Aspecto</w:t>
            </w:r>
          </w:p>
        </w:tc>
        <w:tc>
          <w:tcPr>
            <w:tcW w:w="0" w:type="auto"/>
            <w:hideMark/>
          </w:tcPr>
          <w:p w14:paraId="2AB13AF6" w14:textId="6E601129" w:rsidR="00F46373"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Desarrollo tradicional</w:t>
            </w:r>
          </w:p>
        </w:tc>
        <w:tc>
          <w:tcPr>
            <w:tcW w:w="0" w:type="auto"/>
            <w:hideMark/>
          </w:tcPr>
          <w:p w14:paraId="6C2FB7AC" w14:textId="4CB445BD" w:rsidR="000F5591"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Paradigma de la hoja en blanco</w:t>
            </w:r>
          </w:p>
        </w:tc>
      </w:tr>
      <w:tr w:rsidR="00F46373" w:rsidRPr="0082786A" w14:paraId="152F68DC"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DE12" w14:textId="3AE449A3" w:rsidR="000F5591" w:rsidRPr="0082786A" w:rsidRDefault="00F46373" w:rsidP="005B2666">
            <w:pPr>
              <w:spacing w:line="360" w:lineRule="auto"/>
              <w:rPr>
                <w:rFonts w:ascii="Arial" w:eastAsia="Arial" w:hAnsi="Arial" w:cs="Arial"/>
              </w:rPr>
            </w:pPr>
            <w:r w:rsidRPr="0082786A">
              <w:rPr>
                <w:rFonts w:ascii="Arial" w:eastAsia="Arial" w:hAnsi="Arial" w:cs="Arial"/>
              </w:rPr>
              <w:t>Punto de inicio</w:t>
            </w:r>
          </w:p>
        </w:tc>
        <w:tc>
          <w:tcPr>
            <w:tcW w:w="0" w:type="auto"/>
            <w:hideMark/>
          </w:tcPr>
          <w:p w14:paraId="173B4244"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Editor vacío</w:t>
            </w:r>
          </w:p>
        </w:tc>
        <w:tc>
          <w:tcPr>
            <w:tcW w:w="0" w:type="auto"/>
            <w:hideMark/>
          </w:tcPr>
          <w:p w14:paraId="5769E97E"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Prompt en lenguaje natural</w:t>
            </w:r>
          </w:p>
        </w:tc>
      </w:tr>
      <w:tr w:rsidR="00F46373" w:rsidRPr="0082786A" w14:paraId="6F1DE49C"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476974E8"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Producción inicial</w:t>
            </w:r>
          </w:p>
          <w:p w14:paraId="56D66A7B" w14:textId="5ED25DE8" w:rsidR="000F5591" w:rsidRPr="0082786A" w:rsidRDefault="000F5591" w:rsidP="003C3255">
            <w:pPr>
              <w:spacing w:line="360" w:lineRule="auto"/>
              <w:rPr>
                <w:rFonts w:ascii="Arial" w:eastAsia="Arial" w:hAnsi="Arial" w:cs="Arial"/>
              </w:rPr>
            </w:pPr>
          </w:p>
        </w:tc>
        <w:tc>
          <w:tcPr>
            <w:tcW w:w="0" w:type="auto"/>
            <w:hideMark/>
          </w:tcPr>
          <w:p w14:paraId="7ABFD11D"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Manual</w:t>
            </w:r>
          </w:p>
        </w:tc>
        <w:tc>
          <w:tcPr>
            <w:tcW w:w="0" w:type="auto"/>
            <w:hideMark/>
          </w:tcPr>
          <w:p w14:paraId="2BC63CF9"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Generada por IA</w:t>
            </w:r>
          </w:p>
        </w:tc>
      </w:tr>
      <w:tr w:rsidR="00F46373" w:rsidRPr="0082786A" w14:paraId="35A93F72"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58319"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Rol del desarrollador</w:t>
            </w:r>
          </w:p>
          <w:p w14:paraId="68D831CD" w14:textId="33B6CA24" w:rsidR="000F5591" w:rsidRPr="0082786A" w:rsidRDefault="000F5591" w:rsidP="003C3255">
            <w:pPr>
              <w:spacing w:line="360" w:lineRule="auto"/>
              <w:rPr>
                <w:rFonts w:ascii="Arial" w:eastAsia="Arial" w:hAnsi="Arial" w:cs="Arial"/>
              </w:rPr>
            </w:pPr>
          </w:p>
        </w:tc>
        <w:tc>
          <w:tcPr>
            <w:tcW w:w="0" w:type="auto"/>
            <w:hideMark/>
          </w:tcPr>
          <w:p w14:paraId="48FB6C80"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Programador</w:t>
            </w:r>
          </w:p>
        </w:tc>
        <w:tc>
          <w:tcPr>
            <w:tcW w:w="0" w:type="auto"/>
            <w:hideMark/>
          </w:tcPr>
          <w:p w14:paraId="707E3AF8"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74D9C3E6"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Interacción</w:t>
            </w:r>
          </w:p>
          <w:p w14:paraId="38F3BBED" w14:textId="65331C83" w:rsidR="000F5591" w:rsidRPr="0082786A" w:rsidRDefault="000F5591" w:rsidP="003C3255">
            <w:pPr>
              <w:spacing w:line="360" w:lineRule="auto"/>
              <w:rPr>
                <w:rFonts w:ascii="Arial" w:eastAsia="Arial" w:hAnsi="Arial" w:cs="Arial"/>
              </w:rPr>
            </w:pPr>
          </w:p>
        </w:tc>
        <w:tc>
          <w:tcPr>
            <w:tcW w:w="0" w:type="auto"/>
            <w:hideMark/>
          </w:tcPr>
          <w:p w14:paraId="06EC66D9" w14:textId="77777777" w:rsidR="00F46373"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Escritura directa de código</w:t>
            </w:r>
          </w:p>
          <w:p w14:paraId="797D3FD2" w14:textId="613D477D" w:rsidR="000F5591" w:rsidRPr="0082786A" w:rsidRDefault="000F5591"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0" w:type="auto"/>
            <w:hideMark/>
          </w:tcPr>
          <w:p w14:paraId="55065B7E" w14:textId="2A87666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 xml:space="preserve">Iteración mediante </w:t>
            </w:r>
            <w:r w:rsidR="00263CE5">
              <w:rPr>
                <w:rFonts w:ascii="Arial" w:eastAsia="Arial" w:hAnsi="Arial" w:cs="Arial"/>
              </w:rPr>
              <w:t>P</w:t>
            </w:r>
            <w:r w:rsidRPr="0082786A">
              <w:rPr>
                <w:rFonts w:ascii="Arial" w:eastAsia="Arial" w:hAnsi="Arial" w:cs="Arial"/>
              </w:rPr>
              <w:t>rompts</w:t>
            </w:r>
          </w:p>
        </w:tc>
      </w:tr>
      <w:tr w:rsidR="00F46373" w:rsidRPr="0082786A" w14:paraId="5040F2CE"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48AE" w14:textId="77777777" w:rsidR="00F46373" w:rsidRPr="0082786A" w:rsidRDefault="00F46373" w:rsidP="003C3255">
            <w:pPr>
              <w:spacing w:line="360" w:lineRule="auto"/>
              <w:rPr>
                <w:rFonts w:ascii="Arial" w:eastAsia="Arial" w:hAnsi="Arial" w:cs="Arial"/>
              </w:rPr>
            </w:pPr>
            <w:r w:rsidRPr="0082786A">
              <w:rPr>
                <w:rFonts w:ascii="Arial" w:eastAsia="Arial" w:hAnsi="Arial" w:cs="Arial"/>
              </w:rPr>
              <w:t>Validación</w:t>
            </w:r>
          </w:p>
        </w:tc>
        <w:tc>
          <w:tcPr>
            <w:tcW w:w="0" w:type="auto"/>
            <w:hideMark/>
          </w:tcPr>
          <w:p w14:paraId="35E7DF1A"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Pruebas posteriores</w:t>
            </w:r>
          </w:p>
        </w:tc>
        <w:tc>
          <w:tcPr>
            <w:tcW w:w="0" w:type="auto"/>
            <w:hideMark/>
          </w:tcPr>
          <w:p w14:paraId="406FC581" w14:textId="77777777" w:rsidR="00F46373"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Supervisión continua durante la generación</w:t>
            </w:r>
          </w:p>
          <w:p w14:paraId="1B66C284" w14:textId="36323D8B" w:rsidR="000F5591" w:rsidRPr="0082786A" w:rsidRDefault="000F5591"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bl>
    <w:p w14:paraId="501B2AC1" w14:textId="77777777" w:rsidR="000F5591" w:rsidRDefault="000F5591" w:rsidP="000F5591">
      <w:pPr>
        <w:spacing w:after="0"/>
        <w:rPr>
          <w:rFonts w:ascii="Arial" w:eastAsia="Arial" w:hAnsi="Arial" w:cs="Arial"/>
          <w:b/>
          <w:i/>
          <w:sz w:val="16"/>
          <w:szCs w:val="16"/>
        </w:rPr>
      </w:pPr>
    </w:p>
    <w:p w14:paraId="62BF12DC" w14:textId="77777777" w:rsidR="000F5591" w:rsidRDefault="000F5591" w:rsidP="000F5591">
      <w:pPr>
        <w:spacing w:after="0"/>
        <w:rPr>
          <w:rFonts w:ascii="Arial" w:hAnsi="Arial" w:cs="Arial"/>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26CD25CA" w14:textId="472B49E8"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2DA03DFD" w14:textId="77777777" w:rsidR="000F5591" w:rsidRDefault="000F5591" w:rsidP="008372EC">
      <w:pPr>
        <w:rPr>
          <w:rFonts w:ascii="Arial" w:eastAsia="Arial" w:hAnsi="Arial" w:cs="Arial"/>
        </w:rPr>
      </w:pPr>
    </w:p>
    <w:p w14:paraId="1DEA38CB" w14:textId="77777777" w:rsidR="000F5591" w:rsidRDefault="000F5591" w:rsidP="008372EC">
      <w:pPr>
        <w:rPr>
          <w:rFonts w:ascii="Arial" w:eastAsia="Arial" w:hAnsi="Arial" w:cs="Arial"/>
        </w:rPr>
      </w:pPr>
    </w:p>
    <w:p w14:paraId="257BDAC3" w14:textId="7C887247" w:rsidR="008372EC" w:rsidRPr="000F5591" w:rsidRDefault="00F46373" w:rsidP="008372EC">
      <w:pPr>
        <w:rPr>
          <w:rFonts w:ascii="Arial" w:eastAsia="Arial" w:hAnsi="Arial" w:cs="Arial"/>
          <w:b/>
        </w:rPr>
      </w:pPr>
      <w:r w:rsidRPr="000F5591">
        <w:rPr>
          <w:rFonts w:ascii="Arial" w:eastAsia="Arial" w:hAnsi="Arial" w:cs="Arial"/>
          <w:b/>
        </w:rPr>
        <w:t xml:space="preserve">Figura </w:t>
      </w:r>
      <w:r w:rsidR="000F5591" w:rsidRPr="000F5591">
        <w:rPr>
          <w:rFonts w:ascii="Arial" w:eastAsia="Arial" w:hAnsi="Arial" w:cs="Arial"/>
          <w:b/>
        </w:rPr>
        <w:t>1.2</w:t>
      </w:r>
      <w:r w:rsidR="000F5591">
        <w:rPr>
          <w:rFonts w:ascii="Arial" w:eastAsia="Arial" w:hAnsi="Arial" w:cs="Arial"/>
          <w:b/>
        </w:rPr>
        <w:t xml:space="preserve"> Paradigma</w:t>
      </w:r>
      <w:r w:rsidR="00895C32" w:rsidRPr="000F5591">
        <w:rPr>
          <w:rFonts w:ascii="Arial" w:eastAsia="Arial" w:hAnsi="Arial" w:cs="Arial"/>
          <w:b/>
        </w:rPr>
        <w:t xml:space="preserve">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28AF206C">
            <wp:extent cx="5400040" cy="4923790"/>
            <wp:effectExtent l="19050" t="19050" r="10160" b="1016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9">
                      <a:extLst>
                        <a:ext uri="{28A0092B-C50C-407E-A947-70E740481C1C}">
                          <a14:useLocalDpi xmlns:a14="http://schemas.microsoft.com/office/drawing/2010/main" val="0"/>
                        </a:ext>
                      </a:extLst>
                    </a:blip>
                    <a:stretch>
                      <a:fillRect/>
                    </a:stretch>
                  </pic:blipFill>
                  <pic:spPr>
                    <a:xfrm>
                      <a:off x="0" y="0"/>
                      <a:ext cx="5400040" cy="4923790"/>
                    </a:xfrm>
                    <a:prstGeom prst="rect">
                      <a:avLst/>
                    </a:prstGeom>
                    <a:ln>
                      <a:solidFill>
                        <a:schemeClr val="accent1"/>
                      </a:solidFill>
                    </a:ln>
                  </pic:spPr>
                </pic:pic>
              </a:graphicData>
            </a:graphic>
          </wp:inline>
        </w:drawing>
      </w:r>
    </w:p>
    <w:p w14:paraId="3E617552" w14:textId="77777777" w:rsidR="000F5591" w:rsidRPr="0082786A" w:rsidRDefault="000F5591" w:rsidP="000F5591">
      <w:pPr>
        <w:spacing w:after="0"/>
        <w:rPr>
          <w:rFonts w:ascii="Arial" w:eastAsia="Times New Roman" w:hAnsi="Arial" w:cs="Arial"/>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02407801" w14:textId="77777777"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433C7984" w14:textId="77777777" w:rsidR="000F5591" w:rsidRDefault="000F5591" w:rsidP="00FE11FD">
      <w:pPr>
        <w:rPr>
          <w:rFonts w:ascii="Arial" w:eastAsia="Arial" w:hAnsi="Arial" w:cs="Arial"/>
        </w:rPr>
      </w:pPr>
    </w:p>
    <w:p w14:paraId="09194DB5" w14:textId="4D79260E" w:rsidR="00FE11FD" w:rsidRPr="001F55E9" w:rsidRDefault="00FE11FD" w:rsidP="001F55E9">
      <w:pPr>
        <w:pStyle w:val="Ttulo2"/>
        <w:numPr>
          <w:ilvl w:val="1"/>
          <w:numId w:val="8"/>
        </w:numPr>
      </w:pPr>
      <w:r w:rsidRPr="001F55E9">
        <w:t>IAGen en Ingeniería de Software: panorama actual y aplica</w:t>
      </w:r>
      <w:r w:rsidRPr="003C3255">
        <w:rPr>
          <w:highlight w:val="yellow"/>
        </w:rPr>
        <w:t>ciones principales</w:t>
      </w:r>
    </w:p>
    <w:p w14:paraId="606F08DB" w14:textId="102691AB" w:rsidR="00586282" w:rsidRPr="001F55E9" w:rsidRDefault="001F55E9" w:rsidP="001F55E9">
      <w:pPr>
        <w:pStyle w:val="Ttulo3"/>
        <w:numPr>
          <w:ilvl w:val="2"/>
          <w:numId w:val="8"/>
        </w:numPr>
      </w:pPr>
      <w:r>
        <w:t xml:space="preserve">Antecedentes </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w:t>
      </w:r>
      <w:proofErr w:type="spellStart"/>
      <w:r w:rsidRPr="0082786A">
        <w:rPr>
          <w:rFonts w:ascii="Arial" w:eastAsia="Arial" w:hAnsi="Arial" w:cs="Arial"/>
        </w:rPr>
        <w:t>Development</w:t>
      </w:r>
      <w:proofErr w:type="spellEnd"/>
      <w:r w:rsidRPr="0082786A">
        <w:rPr>
          <w:rFonts w:ascii="Arial" w:eastAsia="Arial" w:hAnsi="Arial" w:cs="Arial"/>
        </w:rPr>
        <w:t xml:space="preserve"> Life </w:t>
      </w:r>
      <w:proofErr w:type="spellStart"/>
      <w:r w:rsidRPr="0082786A">
        <w:rPr>
          <w:rFonts w:ascii="Arial" w:eastAsia="Arial" w:hAnsi="Arial" w:cs="Arial"/>
        </w:rPr>
        <w:t>Cycle</w:t>
      </w:r>
      <w:proofErr w:type="spellEnd"/>
      <w:r w:rsidRPr="0082786A">
        <w:rPr>
          <w:rFonts w:ascii="Arial" w:eastAsia="Arial" w:hAnsi="Arial" w:cs="Arial"/>
        </w:rPr>
        <w:t xml:space="preserve">,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w:t>
      </w:r>
      <w:r w:rsidRPr="0082786A">
        <w:rPr>
          <w:rFonts w:ascii="Arial" w:eastAsia="Arial" w:hAnsi="Arial" w:cs="Arial"/>
        </w:rPr>
        <w:lastRenderedPageBreak/>
        <w:t>pruebas y la documentación del software (Nguyen-Duc et al., 2024; Sauvola et al., 2024).</w:t>
      </w:r>
    </w:p>
    <w:p w14:paraId="5687BDF7" w14:textId="6638BF87" w:rsidR="00586282" w:rsidRPr="0082786A" w:rsidRDefault="00586282" w:rsidP="00586282">
      <w:pPr>
        <w:rPr>
          <w:rFonts w:ascii="Arial" w:eastAsia="Arial" w:hAnsi="Arial" w:cs="Arial"/>
        </w:rPr>
      </w:pPr>
      <w:r w:rsidRPr="0082786A">
        <w:rPr>
          <w:rFonts w:ascii="Arial" w:eastAsia="Arial" w:hAnsi="Arial" w:cs="Arial"/>
        </w:rPr>
        <w:t>1.3.2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w:t>
      </w:r>
      <w:proofErr w:type="spellStart"/>
      <w:r w:rsidRPr="0082786A">
        <w:rPr>
          <w:rFonts w:ascii="Arial" w:eastAsia="Arial" w:hAnsi="Arial" w:cs="Arial"/>
        </w:rPr>
        <w:t>Infrastructure</w:t>
      </w:r>
      <w:proofErr w:type="spellEnd"/>
      <w:r w:rsidRPr="0082786A">
        <w:rPr>
          <w:rFonts w:ascii="Arial" w:eastAsia="Arial" w:hAnsi="Arial" w:cs="Arial"/>
        </w:rPr>
        <w:t xml:space="preserve"> as Code, </w:t>
      </w:r>
      <w:proofErr w:type="spellStart"/>
      <w:r w:rsidRPr="0082786A">
        <w:rPr>
          <w:rFonts w:ascii="Arial" w:eastAsia="Arial" w:hAnsi="Arial" w:cs="Arial"/>
        </w:rPr>
        <w:t>IaC</w:t>
      </w:r>
      <w:proofErr w:type="spellEnd"/>
      <w:r w:rsidRPr="0082786A">
        <w:rPr>
          <w:rFonts w:ascii="Arial" w:eastAsia="Arial" w:hAnsi="Arial" w:cs="Arial"/>
        </w:rPr>
        <w:t xml:space="preserve">) dentro de entornos </w:t>
      </w:r>
      <w:proofErr w:type="spellStart"/>
      <w:r w:rsidRPr="0082786A">
        <w:rPr>
          <w:rFonts w:ascii="Arial" w:eastAsia="Arial" w:hAnsi="Arial" w:cs="Arial"/>
        </w:rPr>
        <w:t>DevSecOps</w:t>
      </w:r>
      <w:proofErr w:type="spellEnd"/>
      <w:r w:rsidRPr="0082786A">
        <w:rPr>
          <w:rFonts w:ascii="Arial" w:eastAsia="Arial" w:hAnsi="Arial" w:cs="Arial"/>
        </w:rPr>
        <w:t>.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48CEEAC" w14:textId="4FBDE9DA" w:rsidR="00586282" w:rsidRPr="0082786A" w:rsidRDefault="00586282" w:rsidP="00586282">
      <w:pPr>
        <w:rPr>
          <w:rFonts w:ascii="Arial" w:eastAsia="Arial" w:hAnsi="Arial" w:cs="Arial"/>
        </w:rPr>
      </w:pPr>
      <w:r w:rsidRPr="0082786A">
        <w:rPr>
          <w:rFonts w:ascii="Arial" w:eastAsia="Arial" w:hAnsi="Arial" w:cs="Arial"/>
        </w:rPr>
        <w:t>1.3.3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 xml:space="preserve">Los estudios recientes evidencian una adopción creciente de la Inteligencia Artificial Generativa dentro del desarrollo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2F2F79C8" w:rsidR="00586282" w:rsidRPr="0082786A" w:rsidRDefault="00586282" w:rsidP="00586282">
      <w:pPr>
        <w:rPr>
          <w:rFonts w:ascii="Arial" w:eastAsia="Arial" w:hAnsi="Arial" w:cs="Arial"/>
        </w:rPr>
      </w:pPr>
      <w:r w:rsidRPr="0082786A">
        <w:rPr>
          <w:rFonts w:ascii="Arial" w:eastAsia="Arial" w:hAnsi="Arial" w:cs="Arial"/>
        </w:rPr>
        <w:t>1.3.4 Reflexión</w:t>
      </w:r>
    </w:p>
    <w:p w14:paraId="1C59D603" w14:textId="554AEEC9" w:rsidR="00586282" w:rsidRPr="0082786A" w:rsidRDefault="00586282" w:rsidP="00586282">
      <w:pPr>
        <w:rPr>
          <w:rFonts w:ascii="Arial" w:eastAsia="Arial" w:hAnsi="Arial" w:cs="Arial"/>
        </w:rPr>
      </w:pPr>
      <w:r w:rsidRPr="0082786A">
        <w:rPr>
          <w:rFonts w:ascii="Arial" w:eastAsia="Arial" w:hAnsi="Arial" w:cs="Arial"/>
        </w:rPr>
        <w:t xml:space="preserve">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7280799" w14:textId="301EC9DC" w:rsidR="00586282" w:rsidRPr="0082786A" w:rsidRDefault="00586282" w:rsidP="00586282">
      <w:pPr>
        <w:rPr>
          <w:rFonts w:ascii="Arial" w:eastAsia="Arial" w:hAnsi="Arial" w:cs="Arial"/>
        </w:rPr>
      </w:pPr>
      <w:r w:rsidRPr="0082786A">
        <w:rPr>
          <w:rFonts w:ascii="Arial" w:eastAsia="Arial" w:hAnsi="Arial" w:cs="Arial"/>
        </w:rPr>
        <w:t>Tabla 1.3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Style w:val="Tablanormal2"/>
        <w:tblW w:w="0" w:type="auto"/>
        <w:tblLook w:val="04A0" w:firstRow="1" w:lastRow="0" w:firstColumn="1" w:lastColumn="0" w:noHBand="0" w:noVBand="1"/>
      </w:tblPr>
      <w:tblGrid>
        <w:gridCol w:w="3075"/>
        <w:gridCol w:w="5429"/>
      </w:tblGrid>
      <w:tr w:rsidR="00586282" w:rsidRPr="0082786A" w14:paraId="574ACB0D" w14:textId="77777777" w:rsidTr="005B2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15AC" w14:textId="77777777" w:rsidR="00586282" w:rsidRPr="0082786A" w:rsidRDefault="00586282" w:rsidP="005B2666">
            <w:pPr>
              <w:spacing w:line="360" w:lineRule="auto"/>
              <w:jc w:val="center"/>
              <w:rPr>
                <w:rFonts w:ascii="Arial" w:eastAsia="Arial" w:hAnsi="Arial" w:cs="Arial"/>
                <w:b w:val="0"/>
                <w:bCs w:val="0"/>
              </w:rPr>
            </w:pPr>
            <w:r w:rsidRPr="0082786A">
              <w:rPr>
                <w:rFonts w:ascii="Arial" w:eastAsia="Arial" w:hAnsi="Arial" w:cs="Arial"/>
              </w:rPr>
              <w:t>Fase del SDLC</w:t>
            </w:r>
          </w:p>
        </w:tc>
        <w:tc>
          <w:tcPr>
            <w:tcW w:w="0" w:type="auto"/>
            <w:hideMark/>
          </w:tcPr>
          <w:p w14:paraId="34C727B3" w14:textId="77777777" w:rsidR="00586282" w:rsidRPr="0082786A" w:rsidRDefault="00586282"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Aplicación principal de la IAGen</w:t>
            </w:r>
          </w:p>
        </w:tc>
      </w:tr>
      <w:tr w:rsidR="00586282" w:rsidRPr="0082786A" w14:paraId="2349506A"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CA76F"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Análisis de requisitos</w:t>
            </w:r>
          </w:p>
        </w:tc>
        <w:tc>
          <w:tcPr>
            <w:tcW w:w="0" w:type="auto"/>
            <w:hideMark/>
          </w:tcPr>
          <w:p w14:paraId="5C9034E0"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4E9EC095"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Diseño</w:t>
            </w:r>
          </w:p>
        </w:tc>
        <w:tc>
          <w:tcPr>
            <w:tcW w:w="0" w:type="auto"/>
            <w:hideMark/>
          </w:tcPr>
          <w:p w14:paraId="3B4EF84F"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A9182"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Implementación</w:t>
            </w:r>
          </w:p>
        </w:tc>
        <w:tc>
          <w:tcPr>
            <w:tcW w:w="0" w:type="auto"/>
            <w:hideMark/>
          </w:tcPr>
          <w:p w14:paraId="332CDD6D"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79E08BB0"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lastRenderedPageBreak/>
              <w:t>Pruebas</w:t>
            </w:r>
          </w:p>
        </w:tc>
        <w:tc>
          <w:tcPr>
            <w:tcW w:w="0" w:type="auto"/>
            <w:hideMark/>
          </w:tcPr>
          <w:p w14:paraId="365BD314"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D7B7C"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Despliegue</w:t>
            </w:r>
          </w:p>
        </w:tc>
        <w:tc>
          <w:tcPr>
            <w:tcW w:w="0" w:type="auto"/>
            <w:hideMark/>
          </w:tcPr>
          <w:p w14:paraId="10871A98"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Automatización de Infraestructura como Código (</w:t>
            </w:r>
            <w:proofErr w:type="spellStart"/>
            <w:r w:rsidRPr="0082786A">
              <w:rPr>
                <w:rFonts w:ascii="Arial" w:eastAsia="Arial" w:hAnsi="Arial" w:cs="Arial"/>
              </w:rPr>
              <w:t>IaC</w:t>
            </w:r>
            <w:proofErr w:type="spellEnd"/>
            <w:r w:rsidRPr="0082786A">
              <w:rPr>
                <w:rFonts w:ascii="Arial" w:eastAsia="Arial" w:hAnsi="Arial" w:cs="Arial"/>
              </w:rPr>
              <w:t>)</w:t>
            </w:r>
          </w:p>
        </w:tc>
      </w:tr>
      <w:tr w:rsidR="00586282" w:rsidRPr="0082786A" w14:paraId="4DE505C9"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583E67EA"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Operación y mantenimiento</w:t>
            </w:r>
          </w:p>
        </w:tc>
        <w:tc>
          <w:tcPr>
            <w:tcW w:w="0" w:type="auto"/>
            <w:hideMark/>
          </w:tcPr>
          <w:p w14:paraId="6D25601C"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Documentación, monitoreo y soporte al mantenimiento</w:t>
            </w:r>
          </w:p>
        </w:tc>
      </w:tr>
    </w:tbl>
    <w:p w14:paraId="6E304953" w14:textId="77777777" w:rsidR="00586282" w:rsidRPr="0082786A" w:rsidRDefault="00586282" w:rsidP="00586282">
      <w:pPr>
        <w:rPr>
          <w:rFonts w:ascii="Arial" w:eastAsia="Arial" w:hAnsi="Arial" w:cs="Arial"/>
        </w:rPr>
      </w:pPr>
    </w:p>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 xml:space="preserve">Elaboración propia con base en Nguyen-Duc et al. (2024), Esposito et al. (2026) y </w:t>
      </w:r>
      <w:proofErr w:type="spellStart"/>
      <w:r w:rsidRPr="0082786A">
        <w:rPr>
          <w:rFonts w:ascii="Arial" w:hAnsi="Arial" w:cs="Arial"/>
        </w:rPr>
        <w:t>Gheventer</w:t>
      </w:r>
      <w:proofErr w:type="spellEnd"/>
      <w:r w:rsidRPr="0082786A">
        <w:rPr>
          <w:rFonts w:ascii="Arial" w:hAnsi="Arial" w:cs="Arial"/>
        </w:rPr>
        <w:t xml:space="preserve"> et al. (2026).</w:t>
      </w:r>
    </w:p>
    <w:p w14:paraId="59F63BA3" w14:textId="5BF51853" w:rsidR="00586282" w:rsidRPr="0082786A" w:rsidRDefault="00586282" w:rsidP="00586282">
      <w:pPr>
        <w:rPr>
          <w:rFonts w:ascii="Arial" w:eastAsia="Arial" w:hAnsi="Arial" w:cs="Arial"/>
        </w:rPr>
      </w:pPr>
      <w:r w:rsidRPr="0082786A">
        <w:rPr>
          <w:rFonts w:ascii="Arial" w:eastAsia="Arial" w:hAnsi="Arial" w:cs="Arial"/>
        </w:rPr>
        <w:t>Figura 1.3</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1BC39A43" w14:textId="284E2E62"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65C5AFAE">
            <wp:extent cx="5400040" cy="3743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a:blip r:embed="rId10">
                      <a:extLst>
                        <a:ext uri="{28A0092B-C50C-407E-A947-70E740481C1C}">
                          <a14:useLocalDpi xmlns:a14="http://schemas.microsoft.com/office/drawing/2010/main" val="0"/>
                        </a:ext>
                      </a:extLst>
                    </a:blip>
                    <a:stretch>
                      <a:fillRect/>
                    </a:stretch>
                  </pic:blipFill>
                  <pic:spPr>
                    <a:xfrm>
                      <a:off x="0" y="0"/>
                      <a:ext cx="5400040" cy="3743325"/>
                    </a:xfrm>
                    <a:prstGeom prst="rect">
                      <a:avLst/>
                    </a:prstGeom>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Impacto de la IAGen en la productividad, calidad y equipos de desarrollo</w:t>
      </w:r>
    </w:p>
    <w:p w14:paraId="60341B69"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2A8A1A4D" w14:textId="77777777" w:rsidR="00A04911" w:rsidRPr="0082786A" w:rsidRDefault="00A04911" w:rsidP="00FE11FD">
      <w:pPr>
        <w:rPr>
          <w:rFonts w:ascii="Arial" w:eastAsia="Arial" w:hAnsi="Arial" w:cs="Arial"/>
        </w:rPr>
      </w:pPr>
    </w:p>
    <w:p w14:paraId="2D5D4385" w14:textId="3AB150B2"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6ADD76DA" w14:textId="77777777" w:rsidR="00165CC2" w:rsidRDefault="00165CC2">
      <w:pPr>
        <w:rPr>
          <w:rFonts w:ascii="Arial" w:eastAsia="Arial" w:hAnsi="Arial" w:cs="Arial"/>
        </w:rPr>
      </w:pPr>
      <w:r>
        <w:rPr>
          <w:rFonts w:ascii="Arial" w:eastAsia="Arial" w:hAnsi="Arial" w:cs="Arial"/>
        </w:rPr>
        <w:br w:type="page"/>
      </w:r>
    </w:p>
    <w:p w14:paraId="43DD1229" w14:textId="14465FFF" w:rsidR="004328FC" w:rsidRPr="0082786A" w:rsidRDefault="004328FC" w:rsidP="004328FC">
      <w:pPr>
        <w:rPr>
          <w:rFonts w:ascii="Arial" w:eastAsia="Arial" w:hAnsi="Arial" w:cs="Arial"/>
        </w:rPr>
      </w:pPr>
      <w:r w:rsidRPr="00165CC2">
        <w:rPr>
          <w:rFonts w:ascii="Arial" w:eastAsia="Arial" w:hAnsi="Arial" w:cs="Arial"/>
          <w:highlight w:val="yellow"/>
        </w:rPr>
        <w:lastRenderedPageBreak/>
        <w:t>1.5.1 Resumen</w:t>
      </w:r>
    </w:p>
    <w:p w14:paraId="2D13E354" w14:textId="221D7B7D" w:rsidR="004328FC" w:rsidRPr="0082786A" w:rsidRDefault="004328FC" w:rsidP="004328FC">
      <w:pPr>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4328FC">
      <w:pPr>
        <w:rPr>
          <w:rFonts w:ascii="Arial" w:eastAsia="Arial" w:hAnsi="Arial" w:cs="Arial"/>
        </w:rPr>
      </w:pPr>
      <w:r w:rsidRPr="0082786A">
        <w:rPr>
          <w:rFonts w:ascii="Arial" w:eastAsia="Arial" w:hAnsi="Arial" w:cs="Arial"/>
        </w:rPr>
        <w:t>Asimismo, la incorporación de modelos de lenguaje de gran tamaño (</w:t>
      </w:r>
      <w:proofErr w:type="spellStart"/>
      <w:r w:rsidRPr="0082786A">
        <w:rPr>
          <w:rFonts w:ascii="Arial" w:eastAsia="Arial" w:hAnsi="Arial" w:cs="Arial"/>
        </w:rPr>
        <w:t>LLMs</w:t>
      </w:r>
      <w:proofErr w:type="spellEnd"/>
      <w:r w:rsidRPr="0082786A">
        <w:rPr>
          <w:rFonts w:ascii="Arial" w:eastAsia="Arial" w:hAnsi="Arial" w:cs="Arial"/>
        </w:rPr>
        <w:t xml:space="preserve">) ha transformado el rol del ingeniero de software. En lugar de centrarse exclusivamente en la programación manual, el profesional asume funciones relacionadas con la formulación de </w:t>
      </w:r>
      <w:proofErr w:type="spellStart"/>
      <w:r w:rsidRPr="0082786A">
        <w:rPr>
          <w:rFonts w:ascii="Arial" w:eastAsia="Arial" w:hAnsi="Arial" w:cs="Arial"/>
        </w:rPr>
        <w:t>prompts</w:t>
      </w:r>
      <w:proofErr w:type="spellEnd"/>
      <w:r w:rsidRPr="0082786A">
        <w:rPr>
          <w:rFonts w:ascii="Arial" w:eastAsia="Arial" w:hAnsi="Arial" w:cs="Arial"/>
        </w:rPr>
        <w:t xml:space="preserve">,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A30BC65" w14:textId="77777777" w:rsidR="004328FC" w:rsidRPr="0082786A" w:rsidRDefault="004328FC" w:rsidP="004328FC">
      <w:pPr>
        <w:rPr>
          <w:rFonts w:ascii="Arial" w:eastAsia="Arial" w:hAnsi="Arial" w:cs="Arial"/>
        </w:rPr>
      </w:pPr>
      <w:r w:rsidRPr="0082786A">
        <w:rPr>
          <w:rFonts w:ascii="Arial" w:eastAsia="Arial" w:hAnsi="Arial" w:cs="Arial"/>
        </w:rPr>
        <w:t>1.5.2 Preguntas de reflexión</w:t>
      </w:r>
    </w:p>
    <w:p w14:paraId="445676C8" w14:textId="39845A4F" w:rsidR="00A85D06" w:rsidRDefault="004328FC" w:rsidP="00A85D06">
      <w:pPr>
        <w:pStyle w:val="Prrafodelista"/>
        <w:numPr>
          <w:ilvl w:val="0"/>
          <w:numId w:val="2"/>
        </w:numPr>
        <w:rPr>
          <w:rFonts w:ascii="Arial" w:eastAsia="Arial" w:hAnsi="Arial" w:cs="Arial"/>
          <w:highlight w:val="yellow"/>
        </w:rPr>
      </w:pPr>
      <w:r w:rsidRPr="00A85D06">
        <w:rPr>
          <w:rFonts w:ascii="Arial" w:eastAsia="Arial" w:hAnsi="Arial" w:cs="Arial"/>
          <w:highlight w:val="yellow"/>
        </w:rPr>
        <w:t>¿Cómo modifica la Inteligencia Artificial Generativa las competencias que debe desarrollar un ingeniero de software durante las primeras etapas de su formación profesional?</w:t>
      </w:r>
    </w:p>
    <w:p w14:paraId="22A1994A" w14:textId="4C3E8EF7" w:rsidR="00A85D06" w:rsidRDefault="005E14CA" w:rsidP="002205DF">
      <w:pPr>
        <w:rPr>
          <w:rFonts w:ascii="Arial" w:eastAsia="Arial" w:hAnsi="Arial" w:cs="Arial"/>
        </w:rPr>
      </w:pPr>
      <w:r>
        <w:rPr>
          <w:rFonts w:ascii="Arial" w:eastAsia="Arial" w:hAnsi="Arial" w:cs="Arial"/>
        </w:rPr>
        <w:t>En las primeras etapas de la formación profesional de un ingeniero en TI, el manejo de la I</w:t>
      </w:r>
      <w:r w:rsidR="00884EBF">
        <w:rPr>
          <w:rFonts w:ascii="Arial" w:eastAsia="Arial" w:hAnsi="Arial" w:cs="Arial"/>
        </w:rPr>
        <w:t>nteligencia Artificial Generativa (IAGen)</w:t>
      </w:r>
      <w:r>
        <w:rPr>
          <w:rFonts w:ascii="Arial" w:eastAsia="Arial" w:hAnsi="Arial" w:cs="Arial"/>
        </w:rPr>
        <w:t xml:space="preserve"> es crucial, ya que puede </w:t>
      </w:r>
      <w:r w:rsidR="00884EBF">
        <w:rPr>
          <w:rFonts w:ascii="Arial" w:eastAsia="Arial" w:hAnsi="Arial" w:cs="Arial"/>
        </w:rPr>
        <w:t xml:space="preserve">potenciar significativamente su aprendizaje, de esta forma ayudándolo a sobresalir; </w:t>
      </w:r>
      <w:proofErr w:type="gramStart"/>
      <w:r w:rsidR="00884EBF">
        <w:rPr>
          <w:rFonts w:ascii="Arial" w:eastAsia="Arial" w:hAnsi="Arial" w:cs="Arial"/>
        </w:rPr>
        <w:t>o</w:t>
      </w:r>
      <w:proofErr w:type="gramEnd"/>
      <w:r w:rsidR="00884EBF">
        <w:rPr>
          <w:rFonts w:ascii="Arial" w:eastAsia="Arial" w:hAnsi="Arial" w:cs="Arial"/>
        </w:rPr>
        <w:t xml:space="preserve"> por el contrario, generar dependencia tecnológica perjudicial.</w:t>
      </w:r>
    </w:p>
    <w:p w14:paraId="75E2D2E3" w14:textId="50B144C2" w:rsidR="00884EBF" w:rsidRPr="00A85D06" w:rsidRDefault="00884EBF" w:rsidP="002205DF">
      <w:pPr>
        <w:rPr>
          <w:rFonts w:ascii="Arial" w:eastAsia="Arial" w:hAnsi="Arial" w:cs="Arial"/>
        </w:rPr>
      </w:pPr>
      <w:r>
        <w:rPr>
          <w:rFonts w:ascii="Arial" w:eastAsia="Arial" w:hAnsi="Arial" w:cs="Arial"/>
        </w:rPr>
        <w:t>El reto formativo no radica en evitar el uso de es</w:t>
      </w:r>
      <w:r w:rsidR="009926DB">
        <w:rPr>
          <w:rFonts w:ascii="Arial" w:eastAsia="Arial" w:hAnsi="Arial" w:cs="Arial"/>
        </w:rPr>
        <w:t xml:space="preserve">ta herramienta, sino integrarla como de forma complementaria y no sustitutiva. Si un ingeniero que recientemente llegó al campo </w:t>
      </w:r>
      <w:proofErr w:type="gramStart"/>
      <w:r w:rsidR="009926DB">
        <w:rPr>
          <w:rFonts w:ascii="Arial" w:eastAsia="Arial" w:hAnsi="Arial" w:cs="Arial"/>
        </w:rPr>
        <w:t>laboral,</w:t>
      </w:r>
      <w:proofErr w:type="gramEnd"/>
      <w:r w:rsidR="009926DB">
        <w:rPr>
          <w:rFonts w:ascii="Arial" w:eastAsia="Arial" w:hAnsi="Arial" w:cs="Arial"/>
        </w:rPr>
        <w:t xml:space="preserve"> depende excesivamente de la IAGen para generar código, compromete el desarrollo de sus bases lógicas y su capacidad de resolución algorítmica. Ante un fallo no resuelto por el modelo, carecerá de un criterio técnico de depuración de errores, interpretar el flujo de ejecución o garantizar la mantenibilidad del sistema.</w:t>
      </w:r>
    </w:p>
    <w:p w14:paraId="1C9DA5BE" w14:textId="6166BF86" w:rsidR="004328FC" w:rsidRDefault="004328FC" w:rsidP="0082786A">
      <w:pPr>
        <w:pStyle w:val="Prrafodelista"/>
        <w:numPr>
          <w:ilvl w:val="0"/>
          <w:numId w:val="2"/>
        </w:numPr>
        <w:rPr>
          <w:rFonts w:ascii="Arial" w:eastAsia="Arial" w:hAnsi="Arial" w:cs="Arial"/>
          <w:highlight w:val="yellow"/>
        </w:rPr>
      </w:pPr>
      <w:r w:rsidRPr="00165CC2">
        <w:rPr>
          <w:rFonts w:ascii="Arial" w:eastAsia="Arial" w:hAnsi="Arial" w:cs="Arial"/>
          <w:highlight w:val="yellow"/>
        </w:rPr>
        <w:t>¿Qué riesgos pueden presentarse al incorporar código generado por IA</w:t>
      </w:r>
      <w:r w:rsidR="00165CC2" w:rsidRPr="00165CC2">
        <w:rPr>
          <w:rFonts w:ascii="Arial" w:eastAsia="Arial" w:hAnsi="Arial" w:cs="Arial"/>
          <w:highlight w:val="yellow"/>
        </w:rPr>
        <w:t>Gen</w:t>
      </w:r>
      <w:r w:rsidRPr="00165CC2">
        <w:rPr>
          <w:rFonts w:ascii="Arial" w:eastAsia="Arial" w:hAnsi="Arial" w:cs="Arial"/>
          <w:highlight w:val="yellow"/>
        </w:rPr>
        <w:t xml:space="preserve"> sin un proceso adecuado de revisión y validación?</w:t>
      </w:r>
    </w:p>
    <w:p w14:paraId="28CF5453" w14:textId="6110272B" w:rsidR="009926DB" w:rsidRDefault="00296306" w:rsidP="002205DF">
      <w:pPr>
        <w:rPr>
          <w:rFonts w:ascii="Arial" w:eastAsia="Arial" w:hAnsi="Arial" w:cs="Arial"/>
        </w:rPr>
      </w:pPr>
      <w:r w:rsidRPr="00296306">
        <w:rPr>
          <w:rFonts w:ascii="Arial" w:eastAsia="Arial" w:hAnsi="Arial" w:cs="Arial"/>
        </w:rPr>
        <w:t>Como se mencionó anteriormente,</w:t>
      </w:r>
      <w:r>
        <w:rPr>
          <w:rFonts w:ascii="Arial" w:eastAsia="Arial" w:hAnsi="Arial" w:cs="Arial"/>
        </w:rPr>
        <w:t xml:space="preserve"> el implementar código generado exclusivamente por IAGen sin un proceso riguroso de validación resulta perjudicial para los sistemas y los equipos de desarrollo. Los modelos pueden introducir errores sutiles, alucinaciones o estructuras deficientes que comprometen la mantenibilidad del software, dificultando la legibilidad para otros desarrolladores y eluden validaciones críticas de seguridad y rendimiento.</w:t>
      </w:r>
    </w:p>
    <w:p w14:paraId="0E5129C7" w14:textId="422D14B2" w:rsidR="00296306" w:rsidRPr="00296306" w:rsidRDefault="00296306" w:rsidP="002205DF">
      <w:pPr>
        <w:rPr>
          <w:rFonts w:ascii="Arial" w:eastAsia="Arial" w:hAnsi="Arial" w:cs="Arial"/>
        </w:rPr>
      </w:pPr>
      <w:r>
        <w:rPr>
          <w:rFonts w:ascii="Arial" w:eastAsia="Arial" w:hAnsi="Arial" w:cs="Arial"/>
        </w:rPr>
        <w:t>Asimismo, este código puede arrastrar dependencias innecesarias, generar inconsistencias lógicas o dificultar la trazabilidad de fallos en etapas posteriores al ciclo de desarrollo. Debido a esto, cualquier recurso generado por IAGen no debe ser trasladado directamente a producción, sin antes ser sometido a una revisión técnica exhaustiva, pruebas unitarias y una depuración rigurosa garantizando su calidad, robustez y compatibilidad con la arquitectura del sistema.</w:t>
      </w:r>
    </w:p>
    <w:p w14:paraId="66EC279D" w14:textId="3524A9DD" w:rsidR="004328FC" w:rsidRDefault="004328FC" w:rsidP="0082786A">
      <w:pPr>
        <w:pStyle w:val="Prrafodelista"/>
        <w:numPr>
          <w:ilvl w:val="0"/>
          <w:numId w:val="2"/>
        </w:numPr>
        <w:rPr>
          <w:rFonts w:ascii="Arial" w:eastAsia="Arial" w:hAnsi="Arial" w:cs="Arial"/>
          <w:highlight w:val="yellow"/>
        </w:rPr>
      </w:pPr>
      <w:r w:rsidRPr="00165CC2">
        <w:rPr>
          <w:rFonts w:ascii="Arial" w:eastAsia="Arial" w:hAnsi="Arial" w:cs="Arial"/>
          <w:highlight w:val="yellow"/>
        </w:rPr>
        <w:lastRenderedPageBreak/>
        <w:t xml:space="preserve">¿De qué manera la automatización mediante </w:t>
      </w:r>
      <w:r w:rsidR="00165CC2" w:rsidRPr="00165CC2">
        <w:rPr>
          <w:rFonts w:ascii="Arial" w:eastAsia="Arial" w:hAnsi="Arial" w:cs="Arial"/>
          <w:highlight w:val="yellow"/>
        </w:rPr>
        <w:t>Arquitectura de Diseño</w:t>
      </w:r>
      <w:r w:rsidRPr="00165CC2">
        <w:rPr>
          <w:rFonts w:ascii="Arial" w:eastAsia="Arial" w:hAnsi="Arial" w:cs="Arial"/>
          <w:highlight w:val="yellow"/>
        </w:rPr>
        <w:t xml:space="preserve"> como Código puede contribuir a mejorar la eficiencia y la seguridad en entornos</w:t>
      </w:r>
      <w:r w:rsidR="00165CC2" w:rsidRPr="00165CC2">
        <w:rPr>
          <w:rFonts w:ascii="Arial" w:eastAsia="Arial" w:hAnsi="Arial" w:cs="Arial"/>
          <w:highlight w:val="yellow"/>
        </w:rPr>
        <w:t xml:space="preserve"> </w:t>
      </w:r>
      <w:r w:rsidR="00730414">
        <w:rPr>
          <w:rFonts w:ascii="Arial" w:eastAsia="Arial" w:hAnsi="Arial" w:cs="Arial"/>
          <w:highlight w:val="yellow"/>
        </w:rPr>
        <w:t>de desarrollo como NetBeans</w:t>
      </w:r>
      <w:r w:rsidRPr="00165CC2">
        <w:rPr>
          <w:rFonts w:ascii="Arial" w:eastAsia="Arial" w:hAnsi="Arial" w:cs="Arial"/>
          <w:highlight w:val="yellow"/>
        </w:rPr>
        <w:t>?</w:t>
      </w:r>
    </w:p>
    <w:p w14:paraId="453EF98D" w14:textId="7376BC53" w:rsidR="002205DF" w:rsidRDefault="00F92938" w:rsidP="00F92938">
      <w:pPr>
        <w:rPr>
          <w:rFonts w:ascii="Arial" w:eastAsia="Arial" w:hAnsi="Arial" w:cs="Arial"/>
        </w:rPr>
      </w:pPr>
      <w:r>
        <w:rPr>
          <w:rFonts w:ascii="Arial" w:eastAsia="Arial" w:hAnsi="Arial" w:cs="Arial"/>
        </w:rPr>
        <w:t xml:space="preserve">En distintos entornos de desarrollo como NetBeans, la automatización mediante arquitectura de diseño como código, optimiza el ciclo de desarrollo en 2 aspectos clave: </w:t>
      </w:r>
    </w:p>
    <w:p w14:paraId="4CBEDAAC" w14:textId="564F694E" w:rsidR="00F92938" w:rsidRPr="00F92938" w:rsidRDefault="00F92938" w:rsidP="00F92938">
      <w:pPr>
        <w:pStyle w:val="Prrafodelista"/>
        <w:numPr>
          <w:ilvl w:val="0"/>
          <w:numId w:val="11"/>
        </w:numPr>
        <w:rPr>
          <w:rFonts w:ascii="Arial" w:eastAsia="Arial" w:hAnsi="Arial" w:cs="Arial"/>
        </w:rPr>
      </w:pPr>
      <w:r w:rsidRPr="00F92938">
        <w:rPr>
          <w:rFonts w:ascii="Arial" w:eastAsia="Arial" w:hAnsi="Arial" w:cs="Arial"/>
        </w:rPr>
        <w:t>Eficiencia en la estructuración del proyecto: Permite automatizar la creación del andamiaje base, paquetes, interfaces y dependencias dentro del IDE. Esto ahorra tiempo en tareas repetitivas de configuración inicial y asegura que el proyecto cumpla de forma consistente con los patrones arquitectónicos establecidos, como, por ejemplo, MVC (Model – View – Controller).</w:t>
      </w:r>
    </w:p>
    <w:p w14:paraId="61C35763" w14:textId="096633BE" w:rsidR="00F92938" w:rsidRPr="00F92938" w:rsidRDefault="00F92938" w:rsidP="00F92938">
      <w:pPr>
        <w:pStyle w:val="Prrafodelista"/>
        <w:numPr>
          <w:ilvl w:val="0"/>
          <w:numId w:val="11"/>
        </w:numPr>
        <w:rPr>
          <w:rFonts w:ascii="Arial" w:eastAsia="Arial" w:hAnsi="Arial" w:cs="Arial"/>
        </w:rPr>
      </w:pPr>
      <w:r w:rsidRPr="00F92938">
        <w:rPr>
          <w:rFonts w:ascii="Arial" w:eastAsia="Arial" w:hAnsi="Arial" w:cs="Arial"/>
        </w:rPr>
        <w:t>Seguridad y estandarización técnica: Reduce los errores humanos derivados por configuraciones manuales propensas a fallos en el IDE. Al estandarizar la estructura de código y los flujos de compilación/pruebas, estas vulnerabilidades lógicas se minimizan, se facilita la integración de análisis estático de código y se garantiza que el entorno de ejecución sea reproducible y seguro para todo el equipo.</w:t>
      </w:r>
    </w:p>
    <w:p w14:paraId="768589B9" w14:textId="0CB897B7" w:rsidR="004328FC" w:rsidRDefault="004328FC" w:rsidP="0082786A">
      <w:pPr>
        <w:pStyle w:val="Prrafodelista"/>
        <w:numPr>
          <w:ilvl w:val="0"/>
          <w:numId w:val="2"/>
        </w:numPr>
        <w:rPr>
          <w:rFonts w:ascii="Arial" w:eastAsia="Arial" w:hAnsi="Arial" w:cs="Arial"/>
          <w:highlight w:val="yellow"/>
        </w:rPr>
      </w:pPr>
      <w:r w:rsidRPr="00165CC2">
        <w:rPr>
          <w:rFonts w:ascii="Arial" w:eastAsia="Arial" w:hAnsi="Arial" w:cs="Arial"/>
          <w:highlight w:val="yellow"/>
        </w:rPr>
        <w:t>¿Por qué la supervisión humana continúa siendo un elemento esencial, aun cuando la IAGen es capaz de generar código, documentación y otros artefactos de software?</w:t>
      </w:r>
    </w:p>
    <w:p w14:paraId="3CB69D54" w14:textId="31A718DB" w:rsidR="005E29F9" w:rsidRPr="00730414" w:rsidRDefault="00F92938" w:rsidP="00730414">
      <w:pPr>
        <w:rPr>
          <w:rFonts w:ascii="Arial" w:eastAsia="Arial" w:hAnsi="Arial" w:cs="Arial"/>
        </w:rPr>
      </w:pPr>
      <w:r w:rsidRPr="00F92938">
        <w:rPr>
          <w:rFonts w:ascii="Arial" w:eastAsia="Arial" w:hAnsi="Arial" w:cs="Arial"/>
        </w:rPr>
        <w:t xml:space="preserve">La supervisión humana </w:t>
      </w:r>
      <w:r w:rsidR="00730414">
        <w:rPr>
          <w:rFonts w:ascii="Arial" w:eastAsia="Arial" w:hAnsi="Arial" w:cs="Arial"/>
        </w:rPr>
        <w:t>es fundamental por que el criterio técnico y el pensamiento crítico son insustituible frente a las limitaciones de la IAGen. Permite realizar revisiones exhaustivas para detectar errores lógicos, vulnerabilidades de seguridad y alucinaciones que el modelo no reconoce por sí mismo. Además, solo el profesional puede interpretar el contexto real del negocio y aplicar el enfoque de humano en bucle (Human-in-</w:t>
      </w:r>
      <w:proofErr w:type="spellStart"/>
      <w:r w:rsidR="00730414">
        <w:rPr>
          <w:rFonts w:ascii="Arial" w:eastAsia="Arial" w:hAnsi="Arial" w:cs="Arial"/>
        </w:rPr>
        <w:t>the</w:t>
      </w:r>
      <w:proofErr w:type="spellEnd"/>
      <w:r w:rsidR="00730414">
        <w:rPr>
          <w:rFonts w:ascii="Arial" w:eastAsia="Arial" w:hAnsi="Arial" w:cs="Arial"/>
        </w:rPr>
        <w:t>-Loop), garantizando código y la documentación cumplan con los estándares de calidad y robustez requeridos en producción.</w:t>
      </w:r>
    </w:p>
    <w:p w14:paraId="4D2E14C0" w14:textId="77777777" w:rsidR="004328FC" w:rsidRPr="0082786A" w:rsidRDefault="004328FC" w:rsidP="004328FC">
      <w:pPr>
        <w:rPr>
          <w:rFonts w:ascii="Arial" w:eastAsia="Arial" w:hAnsi="Arial" w:cs="Arial"/>
        </w:rPr>
      </w:pPr>
      <w:r w:rsidRPr="0082786A">
        <w:rPr>
          <w:rFonts w:ascii="Arial" w:eastAsia="Arial" w:hAnsi="Arial" w:cs="Arial"/>
        </w:rPr>
        <w:t>1.5.3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Análisis de requisitos mediante Ingeniería de Prompts</w:t>
      </w:r>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77777777" w:rsidR="004328FC" w:rsidRPr="0082786A" w:rsidRDefault="004328FC" w:rsidP="004328FC">
      <w:pPr>
        <w:rPr>
          <w:rFonts w:ascii="Arial" w:eastAsia="Arial" w:hAnsi="Arial" w:cs="Arial"/>
        </w:rPr>
      </w:pPr>
      <w:r w:rsidRPr="0082786A">
        <w:rPr>
          <w:rFonts w:ascii="Arial" w:eastAsia="Arial" w:hAnsi="Arial" w:cs="Arial"/>
        </w:rPr>
        <w:t>Seleccione una especificación funcional sencilla (</w:t>
      </w:r>
      <w:r w:rsidRPr="00F548F8">
        <w:rPr>
          <w:rFonts w:ascii="Arial" w:eastAsia="Arial" w:hAnsi="Arial" w:cs="Arial"/>
          <w:highlight w:val="yellow"/>
        </w:rPr>
        <w:t>por ejemplo, un sistema de reservas, biblioteca o gestión académica</w:t>
      </w:r>
      <w:r w:rsidRPr="0082786A">
        <w:rPr>
          <w:rFonts w:ascii="Arial" w:eastAsia="Arial" w:hAnsi="Arial" w:cs="Arial"/>
        </w:rPr>
        <w:t>).</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 xml:space="preserve">Utilice un modelo de lenguaje generativo y formule el siguiente </w:t>
      </w:r>
      <w:proofErr w:type="spellStart"/>
      <w:r w:rsidRPr="0082786A">
        <w:rPr>
          <w:rFonts w:ascii="Arial" w:eastAsia="Arial" w:hAnsi="Arial" w:cs="Arial"/>
        </w:rPr>
        <w:t>prompt</w:t>
      </w:r>
      <w:proofErr w:type="spellEnd"/>
      <w:r w:rsidRPr="0082786A">
        <w:rPr>
          <w:rFonts w:ascii="Arial" w:eastAsia="Arial" w:hAnsi="Arial" w:cs="Arial"/>
        </w:rPr>
        <w:t>:</w:t>
      </w:r>
    </w:p>
    <w:p w14:paraId="78164CAE" w14:textId="7A98D48D" w:rsidR="004328FC" w:rsidRPr="0082786A" w:rsidRDefault="004328FC" w:rsidP="0082786A">
      <w:pPr>
        <w:pStyle w:val="Prrafodelista"/>
        <w:numPr>
          <w:ilvl w:val="0"/>
          <w:numId w:val="3"/>
        </w:numPr>
        <w:rPr>
          <w:rFonts w:ascii="Arial" w:eastAsia="Arial" w:hAnsi="Arial" w:cs="Arial"/>
        </w:rPr>
      </w:pPr>
      <w:r w:rsidRPr="00F548F8">
        <w:rPr>
          <w:rFonts w:ascii="Arial" w:eastAsia="Arial" w:hAnsi="Arial" w:cs="Arial"/>
          <w:color w:val="548DD4" w:themeColor="text2" w:themeTint="99"/>
        </w:rPr>
        <w:t xml:space="preserve">Actúa como un analista de requisitos de software. Analiza la siguiente especificación funcional e identifica requisitos ambiguos, </w:t>
      </w:r>
      <w:proofErr w:type="gramStart"/>
      <w:r w:rsidRPr="00F548F8">
        <w:rPr>
          <w:rFonts w:ascii="Arial" w:eastAsia="Arial" w:hAnsi="Arial" w:cs="Arial"/>
          <w:color w:val="548DD4" w:themeColor="text2" w:themeTint="99"/>
        </w:rPr>
        <w:t>inconsistentes,.</w:t>
      </w:r>
      <w:proofErr w:type="gramEnd"/>
      <w:r w:rsidRPr="00F548F8">
        <w:rPr>
          <w:rFonts w:ascii="Arial" w:eastAsia="Arial" w:hAnsi="Arial" w:cs="Arial"/>
          <w:color w:val="548DD4" w:themeColor="text2" w:themeTint="99"/>
        </w:rPr>
        <w:t xml:space="preserve"> Para cada observación propone una recomendación técnica y justifica brevemente tu respuesta</w:t>
      </w:r>
      <w:r w:rsidR="00F548F8">
        <w:rPr>
          <w:rFonts w:ascii="Arial" w:eastAsia="Arial" w:hAnsi="Arial" w:cs="Arial"/>
        </w:rPr>
        <w:t>,</w:t>
      </w:r>
      <w:r w:rsidR="00F548F8">
        <w:rPr>
          <w:rFonts w:ascii="Arial" w:eastAsia="Arial" w:hAnsi="Arial" w:cs="Arial"/>
          <w:color w:val="FF0000"/>
        </w:rPr>
        <w:t xml:space="preserve"> exporta a Word como Cap1Eje1</w:t>
      </w:r>
    </w:p>
    <w:p w14:paraId="0A889F02" w14:textId="77777777" w:rsidR="004328FC" w:rsidRPr="00F548F8" w:rsidRDefault="004328FC" w:rsidP="0082786A">
      <w:pPr>
        <w:pStyle w:val="Prrafodelista"/>
        <w:numPr>
          <w:ilvl w:val="0"/>
          <w:numId w:val="3"/>
        </w:numPr>
        <w:rPr>
          <w:rFonts w:ascii="Arial" w:eastAsia="Arial" w:hAnsi="Arial" w:cs="Arial"/>
          <w:color w:val="548DD4" w:themeColor="text2" w:themeTint="99"/>
        </w:rPr>
      </w:pPr>
      <w:r w:rsidRPr="00F548F8">
        <w:rPr>
          <w:rFonts w:ascii="Arial" w:eastAsia="Arial" w:hAnsi="Arial" w:cs="Arial"/>
          <w:color w:val="548DD4" w:themeColor="text2" w:themeTint="99"/>
        </w:rPr>
        <w:t>Compare los resultados generados por la IA con la especificación original.</w:t>
      </w:r>
    </w:p>
    <w:p w14:paraId="2080F30C" w14:textId="334042A8" w:rsidR="004328FC" w:rsidRPr="00F548F8" w:rsidRDefault="004328FC" w:rsidP="0082786A">
      <w:pPr>
        <w:pStyle w:val="Prrafodelista"/>
        <w:numPr>
          <w:ilvl w:val="0"/>
          <w:numId w:val="3"/>
        </w:numPr>
        <w:rPr>
          <w:rFonts w:ascii="Arial" w:eastAsia="Arial" w:hAnsi="Arial" w:cs="Arial"/>
          <w:color w:val="548DD4" w:themeColor="text2" w:themeTint="99"/>
        </w:rPr>
      </w:pPr>
      <w:r w:rsidRPr="00F548F8">
        <w:rPr>
          <w:rFonts w:ascii="Arial" w:eastAsia="Arial" w:hAnsi="Arial" w:cs="Arial"/>
          <w:color w:val="548DD4" w:themeColor="text2" w:themeTint="99"/>
        </w:rPr>
        <w:t>Identifique cuáles observaciones fueron realmente útiles y cuáles requieren corrección por parte del analista.</w:t>
      </w:r>
    </w:p>
    <w:p w14:paraId="1F26EC6E" w14:textId="4349FD0D" w:rsidR="004328FC" w:rsidRPr="0082786A" w:rsidRDefault="004328FC" w:rsidP="004328FC">
      <w:pPr>
        <w:rPr>
          <w:rFonts w:ascii="Arial" w:eastAsia="Arial" w:hAnsi="Arial" w:cs="Arial"/>
          <w:b/>
          <w:bCs/>
        </w:rPr>
      </w:pPr>
      <w:r w:rsidRPr="0082786A">
        <w:rPr>
          <w:rFonts w:ascii="Arial" w:eastAsia="Arial" w:hAnsi="Arial" w:cs="Arial"/>
          <w:b/>
          <w:bCs/>
        </w:rPr>
        <w:t>Resultado esperado</w:t>
      </w:r>
    </w:p>
    <w:p w14:paraId="7AA6CA46" w14:textId="3348F5A1" w:rsidR="004328FC" w:rsidRPr="0082786A" w:rsidRDefault="004328FC" w:rsidP="004328FC">
      <w:pPr>
        <w:rPr>
          <w:rFonts w:ascii="Arial" w:eastAsia="Arial" w:hAnsi="Arial" w:cs="Arial"/>
        </w:rPr>
      </w:pPr>
      <w:r w:rsidRPr="0082786A">
        <w:rPr>
          <w:rFonts w:ascii="Arial" w:eastAsia="Arial" w:hAnsi="Arial" w:cs="Arial"/>
        </w:rPr>
        <w:lastRenderedPageBreak/>
        <w:t>El estudiante comprenderá que la IAGen constituye una herramienta de apoyo para el análisis de requisitos, pero que la validación final continúa siendo responsabilidad del ingeniero de software</w:t>
      </w:r>
    </w:p>
    <w:p w14:paraId="4AAFD011" w14:textId="77777777" w:rsidR="004328FC" w:rsidRPr="0082786A" w:rsidRDefault="004328FC" w:rsidP="004328FC">
      <w:pPr>
        <w:rPr>
          <w:rFonts w:ascii="Arial" w:eastAsia="Arial" w:hAnsi="Arial" w:cs="Arial"/>
        </w:rPr>
      </w:pPr>
      <w:r w:rsidRPr="0082786A">
        <w:rPr>
          <w:rFonts w:ascii="Arial" w:eastAsia="Arial" w:hAnsi="Arial" w:cs="Arial"/>
        </w:rPr>
        <w:t>1.5.4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w:t>
      </w:r>
      <w:proofErr w:type="spellStart"/>
      <w:r w:rsidRPr="0082786A">
        <w:rPr>
          <w:rFonts w:ascii="Arial" w:eastAsia="Arial" w:hAnsi="Arial" w:cs="Arial"/>
        </w:rPr>
        <w:t>the</w:t>
      </w:r>
      <w:proofErr w:type="spellEnd"/>
      <w:r w:rsidRPr="0082786A">
        <w:rPr>
          <w:rFonts w:ascii="Arial" w:eastAsia="Arial" w:hAnsi="Arial" w:cs="Arial"/>
        </w:rPr>
        <w:t>-Loop)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 xml:space="preserve">Promover el uso responsable de la IAGen mediante buenas prácticas de ingeniería de software y procesos de revisión colaborativa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52AB5AA" w14:textId="3E81FE72" w:rsidR="00B50593" w:rsidRPr="0082786A" w:rsidRDefault="004328FC">
      <w:pPr>
        <w:rPr>
          <w:rFonts w:ascii="Arial" w:eastAsia="Arial" w:hAnsi="Arial" w:cs="Arial"/>
        </w:rPr>
      </w:pPr>
      <w:r w:rsidRPr="0082786A">
        <w:rPr>
          <w:rFonts w:ascii="Arial" w:eastAsia="Arial" w:hAnsi="Arial" w:cs="Arial"/>
        </w:rPr>
        <w:t>Figura 1.5</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1">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CA3667">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xml:space="preserve">. Elaboración propia con base en Esposito et al. (2026) y </w:t>
      </w:r>
      <w:proofErr w:type="spellStart"/>
      <w:r w:rsidR="0095006A" w:rsidRPr="0082786A">
        <w:rPr>
          <w:rFonts w:ascii="Arial" w:eastAsia="Arial" w:hAnsi="Arial" w:cs="Arial"/>
        </w:rPr>
        <w:t>Gheventer</w:t>
      </w:r>
      <w:proofErr w:type="spellEnd"/>
      <w:r w:rsidR="0095006A" w:rsidRPr="0082786A">
        <w:rPr>
          <w:rFonts w:ascii="Arial" w:eastAsia="Arial" w:hAnsi="Arial" w:cs="Arial"/>
        </w:rPr>
        <w:t xml:space="preserve"> et al. (2026).</w:t>
      </w:r>
    </w:p>
    <w:p w14:paraId="5258C5BF" w14:textId="77777777" w:rsidR="00B50593" w:rsidRPr="0082786A" w:rsidRDefault="00CA3667">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t xml:space="preserve">Esposito, M., Robredo, M., Bakhtin, A., Taibi, D., &amp; Lenarduzzi, V. (2026). </w:t>
      </w:r>
      <w:r w:rsidRPr="00F63899">
        <w:rPr>
          <w:rFonts w:ascii="Arial" w:eastAsia="Arial" w:hAnsi="Arial" w:cs="Arial"/>
          <w:i/>
          <w:iCs/>
          <w:lang w:val="en-US"/>
        </w:rPr>
        <w:t xml:space="preserve">Generative AI as an infrastructure copilot: Automating Infrastructure-as-Code across the </w:t>
      </w:r>
      <w:proofErr w:type="spellStart"/>
      <w:r w:rsidRPr="00F63899">
        <w:rPr>
          <w:rFonts w:ascii="Arial" w:eastAsia="Arial" w:hAnsi="Arial" w:cs="Arial"/>
          <w:i/>
          <w:iCs/>
          <w:lang w:val="en-US"/>
        </w:rPr>
        <w:t>DevSecOps</w:t>
      </w:r>
      <w:proofErr w:type="spellEnd"/>
      <w:r w:rsidRPr="00F63899">
        <w:rPr>
          <w:rFonts w:ascii="Arial" w:eastAsia="Arial" w:hAnsi="Arial" w:cs="Arial"/>
          <w:i/>
          <w:iCs/>
          <w:lang w:val="en-US"/>
        </w:rPr>
        <w:t xml:space="preserve">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proofErr w:type="spellStart"/>
      <w:r w:rsidRPr="00F63899">
        <w:rPr>
          <w:rFonts w:ascii="Arial" w:eastAsia="Arial" w:hAnsi="Arial" w:cs="Arial"/>
          <w:lang w:val="en-US"/>
        </w:rPr>
        <w:lastRenderedPageBreak/>
        <w:t>Gheventer</w:t>
      </w:r>
      <w:proofErr w:type="spellEnd"/>
      <w:r w:rsidRPr="00F63899">
        <w:rPr>
          <w:rFonts w:ascii="Arial" w:eastAsia="Arial" w:hAnsi="Arial" w:cs="Arial"/>
          <w:lang w:val="en-US"/>
        </w:rPr>
        <w:t xml:space="preserve">,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Nguyen-Duc, A., Abrahamsson, P., &amp; </w:t>
      </w:r>
      <w:proofErr w:type="spellStart"/>
      <w:r w:rsidRPr="00F63899">
        <w:rPr>
          <w:rFonts w:ascii="Arial" w:eastAsia="Arial" w:hAnsi="Arial" w:cs="Arial"/>
          <w:lang w:val="en-US"/>
        </w:rPr>
        <w:t>Khomh</w:t>
      </w:r>
      <w:proofErr w:type="spellEnd"/>
      <w:r w:rsidRPr="00F63899">
        <w:rPr>
          <w:rFonts w:ascii="Arial" w:eastAsia="Arial" w:hAnsi="Arial" w:cs="Arial"/>
          <w:lang w:val="en-US"/>
        </w:rPr>
        <w:t xml:space="preserve">,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Sauvola, J., </w:t>
      </w:r>
      <w:proofErr w:type="spellStart"/>
      <w:r w:rsidRPr="00F63899">
        <w:rPr>
          <w:rFonts w:ascii="Arial" w:eastAsia="Arial" w:hAnsi="Arial" w:cs="Arial"/>
          <w:lang w:val="en-US"/>
        </w:rPr>
        <w:t>Tarkoma</w:t>
      </w:r>
      <w:proofErr w:type="spellEnd"/>
      <w:r w:rsidRPr="00F63899">
        <w:rPr>
          <w:rFonts w:ascii="Arial" w:eastAsia="Arial" w:hAnsi="Arial" w:cs="Arial"/>
          <w:lang w:val="en-US"/>
        </w:rPr>
        <w:t xml:space="preserve">, S., </w:t>
      </w:r>
      <w:proofErr w:type="spellStart"/>
      <w:r w:rsidRPr="00F63899">
        <w:rPr>
          <w:rFonts w:ascii="Arial" w:eastAsia="Arial" w:hAnsi="Arial" w:cs="Arial"/>
          <w:lang w:val="en-US"/>
        </w:rPr>
        <w:t>Klemettinen</w:t>
      </w:r>
      <w:proofErr w:type="spellEnd"/>
      <w:r w:rsidRPr="00F63899">
        <w:rPr>
          <w:rFonts w:ascii="Arial" w:eastAsia="Arial" w:hAnsi="Arial" w:cs="Arial"/>
          <w:lang w:val="en-US"/>
        </w:rPr>
        <w:t xml:space="preserve">,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2" w:tgtFrame="_new" w:history="1">
        <w:r w:rsidRPr="00F63899">
          <w:rPr>
            <w:rStyle w:val="Hipervnculo"/>
            <w:rFonts w:ascii="Arial" w:eastAsia="Arial" w:hAnsi="Arial" w:cs="Arial"/>
            <w:lang w:val="en-US"/>
          </w:rPr>
          <w:t>https://doi.org/10.1007/s10515-024-00426-z</w:t>
        </w:r>
      </w:hyperlink>
    </w:p>
    <w:p w14:paraId="337CABAB"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Singla, A., </w:t>
      </w:r>
      <w:proofErr w:type="spellStart"/>
      <w:r w:rsidRPr="00F63899">
        <w:rPr>
          <w:rFonts w:ascii="Arial" w:eastAsia="Arial" w:hAnsi="Arial" w:cs="Arial"/>
          <w:lang w:val="en-US"/>
        </w:rPr>
        <w:t>Sukharevsky</w:t>
      </w:r>
      <w:proofErr w:type="spellEnd"/>
      <w:r w:rsidRPr="00F63899">
        <w:rPr>
          <w:rFonts w:ascii="Arial" w:eastAsia="Arial" w:hAnsi="Arial" w:cs="Arial"/>
          <w:lang w:val="en-US"/>
        </w:rPr>
        <w:t xml:space="preserve">,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E5FC7" w14:textId="77777777" w:rsidR="00341B57" w:rsidRDefault="00341B57">
      <w:pPr>
        <w:spacing w:after="0" w:line="240" w:lineRule="auto"/>
      </w:pPr>
      <w:r>
        <w:separator/>
      </w:r>
    </w:p>
  </w:endnote>
  <w:endnote w:type="continuationSeparator" w:id="0">
    <w:p w14:paraId="2493278F" w14:textId="77777777" w:rsidR="00341B57" w:rsidRDefault="00341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16786C-4C7C-4EBF-8A1C-BDB7647D1359}"/>
    <w:embedBold r:id="rId2" w:fontKey="{B1304512-65A8-49F7-9796-9F7879B74765}"/>
  </w:font>
  <w:font w:name="Georgia">
    <w:panose1 w:val="02040502050405020303"/>
    <w:charset w:val="00"/>
    <w:family w:val="roman"/>
    <w:pitch w:val="variable"/>
    <w:sig w:usb0="00000287" w:usb1="00000000" w:usb2="00000000" w:usb3="00000000" w:csb0="0000009F" w:csb1="00000000"/>
    <w:embedItalic r:id="rId3" w:fontKey="{AA08CEDC-1E32-402D-A1E0-F756844962D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8CBF7BE-9F67-4A73-B870-11A6D41522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25EFE" w14:textId="77777777" w:rsidR="00341B57" w:rsidRDefault="00341B57">
      <w:pPr>
        <w:spacing w:after="0" w:line="240" w:lineRule="auto"/>
      </w:pPr>
      <w:r>
        <w:separator/>
      </w:r>
    </w:p>
  </w:footnote>
  <w:footnote w:type="continuationSeparator" w:id="0">
    <w:p w14:paraId="693C0470" w14:textId="77777777" w:rsidR="00341B57" w:rsidRDefault="00341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CA3667">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DA2A26"/>
    <w:multiLevelType w:val="multilevel"/>
    <w:tmpl w:val="BD283804"/>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0B6EC1"/>
    <w:multiLevelType w:val="hybridMultilevel"/>
    <w:tmpl w:val="47D41E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D881595"/>
    <w:multiLevelType w:val="multilevel"/>
    <w:tmpl w:val="8F46E1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0B35489"/>
    <w:multiLevelType w:val="hybridMultilevel"/>
    <w:tmpl w:val="C6EE0A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05D32"/>
    <w:multiLevelType w:val="hybridMultilevel"/>
    <w:tmpl w:val="FC4C9E26"/>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2144348375">
    <w:abstractNumId w:val="4"/>
  </w:num>
  <w:num w:numId="2" w16cid:durableId="1334727319">
    <w:abstractNumId w:val="0"/>
  </w:num>
  <w:num w:numId="3" w16cid:durableId="871962622">
    <w:abstractNumId w:val="3"/>
  </w:num>
  <w:num w:numId="4" w16cid:durableId="1073432527">
    <w:abstractNumId w:val="7"/>
  </w:num>
  <w:num w:numId="5" w16cid:durableId="385422993">
    <w:abstractNumId w:val="9"/>
  </w:num>
  <w:num w:numId="6" w16cid:durableId="2135512351">
    <w:abstractNumId w:val="2"/>
  </w:num>
  <w:num w:numId="7" w16cid:durableId="1745758895">
    <w:abstractNumId w:val="5"/>
  </w:num>
  <w:num w:numId="8" w16cid:durableId="1349790361">
    <w:abstractNumId w:val="1"/>
  </w:num>
  <w:num w:numId="9" w16cid:durableId="79110079">
    <w:abstractNumId w:val="6"/>
  </w:num>
  <w:num w:numId="10" w16cid:durableId="50884635">
    <w:abstractNumId w:val="10"/>
  </w:num>
  <w:num w:numId="11" w16cid:durableId="1198544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0062E1"/>
    <w:rsid w:val="00021C70"/>
    <w:rsid w:val="000F279A"/>
    <w:rsid w:val="000F5591"/>
    <w:rsid w:val="00153040"/>
    <w:rsid w:val="00165CC2"/>
    <w:rsid w:val="001B5D28"/>
    <w:rsid w:val="001F55E9"/>
    <w:rsid w:val="002205DF"/>
    <w:rsid w:val="00257211"/>
    <w:rsid w:val="00263CE5"/>
    <w:rsid w:val="00296306"/>
    <w:rsid w:val="002D396B"/>
    <w:rsid w:val="002E4ED6"/>
    <w:rsid w:val="00337BFC"/>
    <w:rsid w:val="00341B57"/>
    <w:rsid w:val="00344CF7"/>
    <w:rsid w:val="003B7E6F"/>
    <w:rsid w:val="003C3255"/>
    <w:rsid w:val="003F7706"/>
    <w:rsid w:val="00405FA4"/>
    <w:rsid w:val="00414639"/>
    <w:rsid w:val="004328FC"/>
    <w:rsid w:val="0044289F"/>
    <w:rsid w:val="00442B60"/>
    <w:rsid w:val="005277B5"/>
    <w:rsid w:val="00586282"/>
    <w:rsid w:val="005B2666"/>
    <w:rsid w:val="005B27D7"/>
    <w:rsid w:val="005E14CA"/>
    <w:rsid w:val="005E29F9"/>
    <w:rsid w:val="0060085A"/>
    <w:rsid w:val="00655401"/>
    <w:rsid w:val="00702686"/>
    <w:rsid w:val="00730414"/>
    <w:rsid w:val="00763779"/>
    <w:rsid w:val="007D1FA6"/>
    <w:rsid w:val="0082786A"/>
    <w:rsid w:val="008372EC"/>
    <w:rsid w:val="00857A64"/>
    <w:rsid w:val="00881F60"/>
    <w:rsid w:val="00884EBF"/>
    <w:rsid w:val="00895C32"/>
    <w:rsid w:val="0095006A"/>
    <w:rsid w:val="00954C53"/>
    <w:rsid w:val="009926DB"/>
    <w:rsid w:val="009B6F2D"/>
    <w:rsid w:val="009C170C"/>
    <w:rsid w:val="00A04911"/>
    <w:rsid w:val="00A85D06"/>
    <w:rsid w:val="00A914F0"/>
    <w:rsid w:val="00AC2362"/>
    <w:rsid w:val="00AD0039"/>
    <w:rsid w:val="00B134AE"/>
    <w:rsid w:val="00B252FE"/>
    <w:rsid w:val="00B50593"/>
    <w:rsid w:val="00B82A21"/>
    <w:rsid w:val="00B95EB6"/>
    <w:rsid w:val="00BC17A1"/>
    <w:rsid w:val="00CA3667"/>
    <w:rsid w:val="00CB789B"/>
    <w:rsid w:val="00CD0E38"/>
    <w:rsid w:val="00D940DF"/>
    <w:rsid w:val="00DD5021"/>
    <w:rsid w:val="00E8606A"/>
    <w:rsid w:val="00E90A62"/>
    <w:rsid w:val="00F46373"/>
    <w:rsid w:val="00F548F8"/>
    <w:rsid w:val="00F55580"/>
    <w:rsid w:val="00F63899"/>
    <w:rsid w:val="00F92938"/>
    <w:rsid w:val="00FE11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27C15B47-AFC3-4BE0-BED5-D8656CF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8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 w:type="table" w:styleId="Tablaconcuadrcula">
    <w:name w:val="Table Grid"/>
    <w:basedOn w:val="Tablanormal"/>
    <w:uiPriority w:val="39"/>
    <w:rsid w:val="0052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9B6F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14639"/>
    <w:rPr>
      <w:b/>
      <w:bCs/>
    </w:rPr>
  </w:style>
  <w:style w:type="character" w:styleId="nfasis">
    <w:name w:val="Emphasis"/>
    <w:basedOn w:val="Fuentedeprrafopredeter"/>
    <w:uiPriority w:val="20"/>
    <w:qFormat/>
    <w:rsid w:val="00414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7/s10515-024-00426-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13</Pages>
  <Words>3587</Words>
  <Characters>19734</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Lucio</dc:creator>
  <cp:lastModifiedBy>Esteban Cuichan</cp:lastModifiedBy>
  <cp:revision>5</cp:revision>
  <dcterms:created xsi:type="dcterms:W3CDTF">2026-08-27T16:57:00Z</dcterms:created>
  <dcterms:modified xsi:type="dcterms:W3CDTF">2026-08-27T19:45:00Z</dcterms:modified>
</cp:coreProperties>
</file>