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ESCRITURA PÚBLICA NÚMERO: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Numero escritura en letras (Numero escritura en </w:t>
      </w:r>
      <w:proofErr w:type="spellStart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</w:t>
      </w:r>
      <w:proofErr w:type="spellEnd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FECHA DE OTORGAMIENTO: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Fecha escritura formato largo </w:t>
      </w:r>
      <w:proofErr w:type="spellStart"/>
      <w:proofErr w:type="gramStart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mayuscul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 [</w:t>
      </w:r>
      <w:proofErr w:type="gram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NOTARÍA DE ORIGEN: 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SEGUNDA (02) DEL CÍRCULO DE MANIZALES 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ACTO JURÍDICO: 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AUTORIZACIÓN GENERAL PARA SALIR DEL </w:t>
      </w:r>
      <w:proofErr w:type="gramStart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PAÍS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.[</w:t>
      </w:r>
      <w:proofErr w:type="gram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VALOR ACTO: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SIN </w:t>
      </w:r>
      <w:proofErr w:type="gramStart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CUANTÍA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PERSONAS QUE INTERVIENEN EN EL </w:t>
      </w:r>
      <w:proofErr w:type="gramStart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>OTORGANTES: 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poderdante - Nombre completo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IDENTIFICAD(O/A/OS/AS) CON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poderdante - Tipo de documento nombre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NÚMERO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poderdante - Numero documento con formato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ESCRITURA PÚBLICA NÚMERO: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Numero escritura en letras (Numero escritura en </w:t>
      </w:r>
      <w:proofErr w:type="spellStart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</w:t>
      </w:r>
      <w:proofErr w:type="spellEnd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). 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En el Municipio de Manizales, Círculo notarial del mismo nombre, Capital del Departamento de Caldas, República de Colombia, el día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Fecha escritura formato largo </w:t>
      </w:r>
      <w:proofErr w:type="spellStart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mayuscul</w:t>
      </w:r>
      <w:proofErr w:type="spellEnd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 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compareció </w:t>
      </w:r>
      <w:proofErr w:type="spellStart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Parrafo</w:t>
      </w:r>
      <w:proofErr w:type="spellEnd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notario - Permisos y licencias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el/la/los/las señor(a/es/as) [: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poderdante - Nombre completo, 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mayor de edad, 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vecin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(o/a)1 de El poderdante - Municipio domicilio Titulo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identificad(o/a)1 con El poderdante - Tipo de documento nombre número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poderdante - Numero documento con formato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 en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poderdante - Lugar </w:t>
      </w:r>
      <w:proofErr w:type="spellStart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 Titulo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, de estado civil El poderdante - Estado civil[: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:], quien obra en su propio nombre y representación y manifestó: [-]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PRIMERO: 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Que por medio de este instrumento público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AUTORIZA EN FORMA PERMANENTE PARA SALIR DEL PAÍS 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a su(s) 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hij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(o/a/os/as) menor(es)_ de edad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Otorgante 1 - Nombre completo, 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identificad(o/a)_ con Otorgante 1 - Tipo de documento nombre número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Numero documento con formato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, inscrito su nacimiento bajo el Indicativo Serial número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Registro Civil Nacimiento Hijos Menores - Indicativo Serial Registro Menores 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y NUIP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Numero documento con formato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del Registro Civil Nacimiento Hijos Menores - Fecha Inscripción Nacimiento Menores, otorgado en la Registro Civil Nacimiento Hijos Menores - Notaría Inscripción Nacimiento Menores[: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:]; </w:t>
      </w:r>
      <w:r w:rsidRPr="003C59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s-CO"/>
        </w:rPr>
        <w:t>viajando con destino a cualquier parte del mundo desde y hacia COLOMBIA y para entrar y salir de los países que considere pertinentes,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en compañía de su padre, el señor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apoderado - Nombre completo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, identificado con El apoderado - Tipo de documento nombre número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apoderado - Numero documento con formato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 en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apoderado - Lugar </w:t>
      </w:r>
      <w:proofErr w:type="spellStart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.  </w:t>
      </w:r>
      <w:r w:rsidRPr="003C5908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 xml:space="preserve">Expresamente y de conformidad con lo establecido en la ley 1098 del 8 de noviembre de 2.006. “Código de la Infancia y la adolescencia” en su artículo 110 parágrafo primero: Los padres podrán estipular lugar del destino de los menores, propósito del viaje de los menores, fecha de salida del país de los menores, fecha de regreso o entrada al país de los menores, nombres y apellidos y documentos de identificación de quienes salen con los menores, de igual forma podrán firmar la autorización permiso salida del país para menores de edad de acuerdo con la ley antes </w:t>
      </w:r>
      <w:r w:rsidRPr="003C5908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lastRenderedPageBreak/>
        <w:t xml:space="preserve">mencionada dirigido al 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MINISTERIO DE RELACIONES EXTERIORES – UNIDAD ADMINISTRATIVA DE MIGRACIÓN</w:t>
      </w:r>
      <w:r w:rsidRPr="003C5908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>.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protocoliza con la presente escritura copia del Registro Civil de Nacimiento del/de la/de los/</w:t>
      </w:r>
      <w:proofErr w:type="gram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de las menor</w:t>
      </w:r>
      <w:proofErr w:type="gram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(es)_ [: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Nombre completo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:].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PARÁGRAFO: Se advierte a la parte interesada que antes de que salga con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el/la/los/</w:t>
      </w:r>
      <w:proofErr w:type="gramStart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las menor</w:t>
      </w:r>
      <w:proofErr w:type="gramEnd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(es)_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del país debe solicitar ante esta notaría un CERTIFICADO DE VIGENCIA de la presente autorización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. [-]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LAS DECLARACIONES CONTENIDAS EN LA PRESENTE ESCRITURA FUERON REDACTADAS PERSONALMENTE POR EL COMPARECIENTE QUIEN LAS PRESENTÓ EN FORMA ESCRITA AL(LA) SUSCRITO(A) NOTARIO(A). 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NOTA IMPORTANTE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PRESENTE ESCRITURA PUBLICA FUE LEÍDA EN SU TOTALIDAD POR EL COMPARECIENTE QUIEN LA ENCONTRÓ CONFORME A SU PENSAMIENTO Y VOLUNTAD POR NO OBSERVAR ERROR ALGUNO EN SU CONTENIDO, LE IMPARTE SU APROBACIÓN Y PROCEDE A FIRMARLA CON EL(LA) SUSCRITO(A) NOTARIO(A) QUE DA FE. DECLARANDO IGUALMENTE QUE EL COMPARECIENTE ESTA NOTIFICADO QUE UN ERROR NO CORREGIDO EN ESTA ESCRITURA ANTES DE SER FIRMADA CON RESPECTO A SU NOMBRE E IDENTIFICACIÓN, DA LUGAR A UNA ESCRITURA ACLARATORIA QUE CONLLEVA A NUEVOS GASTOS PARA LOS CONTRATANTES, CONFORME LO ESTIPULA EL ARTICULO 102 DEL DECRETO LEY 960 DE 1.970, DE TODO LO CUAL SE DA POR ENTENDIDA Y FIRMA EN CONSTANCIA. LEÍDO EL PRESENTE INSTRUMENTO POR EL COMPARECIENTE, LO ENCONTRO CORRIENTE Y FIRMA CON EL(LA) NOTARIO(A) QUE AUTORIZA ESTE ACTO. [-]</w:t>
      </w:r>
    </w:p>
    <w:p w:rsidR="003C5908" w:rsidRPr="003C5908" w:rsidRDefault="003C5908" w:rsidP="003C5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1. He sido informado y advertido por el notario respecto al proceso que debe surtir toda escritura pública para su perfeccionamiento, proceso que consta de recepción, extensión, otorgamiento y autorización, lo anterior en los términos del artículo 13 del Decreto 960 de </w:t>
      </w:r>
      <w:proofErr w:type="gram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1970.[</w:t>
      </w:r>
      <w:proofErr w:type="gram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3C5908" w:rsidRPr="003C5908" w:rsidRDefault="003C5908" w:rsidP="003C5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2. Se me informó que, la 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recepción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consiste en percibir las declaraciones que hacen ante el Notario los interesados; la 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extensión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la versión escrita de lo declarado; el 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otorgamiento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el asentimiento expreso que aquellos prestan al instrumento extendido; y la 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autorización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la fe que imprime el Notario a este, en vista de que se han llenado los requisitos pertinentes, y de que las declaraciones han sido realmente emitidas por los interesados, todo lo anterior a la luz del artículo 14 del Decreto 960 de 1970.[-]</w:t>
      </w:r>
    </w:p>
    <w:p w:rsidR="003C5908" w:rsidRPr="003C5908" w:rsidRDefault="003C5908" w:rsidP="003C5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3. Manifestamos que entendemos que con posterioridad al otorgamiento que hemos efectuado del instrumento público, queda pendiente para su perfeccionamiento la autorización del </w:t>
      </w:r>
      <w:proofErr w:type="gram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notario.[</w:t>
      </w:r>
      <w:proofErr w:type="gram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3C5908" w:rsidRPr="003C5908" w:rsidRDefault="003C5908" w:rsidP="003C5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4. He sido informado y advertido por parte del notario respecto a que, en materia de expedición de primeras copias de una escritura pública, establece el artículo 87 del Decreto 960 de 1970 un término máximo de 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ocho (8) días hábiles a partir del momento en que quede autorizado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instrumento por el notario para su respectiva expedición. [-] </w:t>
      </w:r>
    </w:p>
    <w:p w:rsidR="003C5908" w:rsidRPr="003C5908" w:rsidRDefault="003C5908" w:rsidP="003C5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Así se firma en los sellos de seguridad Notarial números: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Hojas papel sellado utilizadas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3C5908" w:rsidRPr="003C5908" w:rsidRDefault="003C5908" w:rsidP="003C5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DERECHOS: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$Valor derechos notariales con formato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RECAUDOS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$Valor Super con formato 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y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$Valor Fondo con formato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. 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Resolucion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tarifas en 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mayuscula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DE LA 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SUPERINTENDENCIA DE NOTARIADO Y REGISTRO. IVA: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$Valor IVA con formato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. LEY 1819 DEL 29 DE DICIEMBRE DE 2016. ELABORÓ: Iniciales funcionario que capturo datos. "LO ESCRITO EN OTRO TIPO DE LETRA VALE". [-]</w:t>
      </w:r>
    </w:p>
    <w:p w:rsidR="003C5908" w:rsidRPr="003C5908" w:rsidRDefault="003C5908" w:rsidP="003C5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[: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______________________________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poderdante - Nombre completo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  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El poderdante - Tipo documento abreviatura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poderdante - Numero documento con formato EXPEDIDA EN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poderdante - Lugar </w:t>
      </w:r>
      <w:proofErr w:type="spellStart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 Titulo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DIRECCIÓN: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El poderdante - 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Direccion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TELÉFONO: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El poderdante - 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Telefono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OCUPACIÓN: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El poderdante - Actividad 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economica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CORREO: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El poderdante - Email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[:</w:t>
      </w:r>
      <w:proofErr w:type="spellStart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  <w:r w:rsidRPr="003C59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Firma notario - Permisos y licencias</w:t>
      </w: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C5908" w:rsidRPr="003C5908" w:rsidRDefault="003C5908" w:rsidP="003C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90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580FBF" w:rsidRDefault="00580FBF">
      <w:bookmarkStart w:id="0" w:name="_GoBack"/>
      <w:bookmarkEnd w:id="0"/>
    </w:p>
    <w:sectPr w:rsidR="00580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08"/>
    <w:rsid w:val="003C5908"/>
    <w:rsid w:val="004E05C0"/>
    <w:rsid w:val="00580FBF"/>
    <w:rsid w:val="00C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4B533-69CB-4909-A28F-4B51D0D4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C5908"/>
    <w:rPr>
      <w:b/>
      <w:bCs/>
    </w:rPr>
  </w:style>
  <w:style w:type="character" w:styleId="nfasis">
    <w:name w:val="Emphasis"/>
    <w:basedOn w:val="Fuentedeprrafopredeter"/>
    <w:uiPriority w:val="20"/>
    <w:qFormat/>
    <w:rsid w:val="003C59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1009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montaño</dc:creator>
  <cp:keywords/>
  <dc:description/>
  <cp:lastModifiedBy>juan esteban montaño</cp:lastModifiedBy>
  <cp:revision>1</cp:revision>
  <dcterms:created xsi:type="dcterms:W3CDTF">2024-01-28T19:47:00Z</dcterms:created>
  <dcterms:modified xsi:type="dcterms:W3CDTF">2024-01-28T19:48:00Z</dcterms:modified>
</cp:coreProperties>
</file>