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812925" cy="874395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093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093"/>
        <w:tblGridChange w:id="0">
          <w:tblGrid>
            <w:gridCol w:w="5093"/>
          </w:tblGrid>
        </w:tblGridChange>
      </w:tblGrid>
      <w:tr>
        <w:trPr>
          <w:cantSplit w:val="0"/>
          <w:trHeight w:val="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24" w:firstLine="707.9999999999998"/>
        <w:rPr>
          <w:rFonts w:ascii="Times New Roman" w:cs="Times New Roman" w:eastAsia="Times New Roman" w:hAnsi="Times New Roman"/>
          <w:b w:val="1"/>
          <w:color w:val="5f5f5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5f5f"/>
          <w:sz w:val="34"/>
          <w:szCs w:val="34"/>
          <w:rtl w:val="0"/>
        </w:rPr>
        <w:t xml:space="preserve">Verificación técnica vehicular (VTV)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rFonts w:ascii="Times New Roman" w:cs="Times New Roman" w:eastAsia="Times New Roman" w:hAnsi="Times New Roman"/>
          <w:b w:val="1"/>
          <w:color w:val="5f5f5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5f5f"/>
          <w:sz w:val="34"/>
          <w:szCs w:val="34"/>
          <w:rtl w:val="0"/>
        </w:rPr>
        <w:t xml:space="preserve">Documento de Especificación de requisitos de software (ERS)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rFonts w:ascii="Times New Roman" w:cs="Times New Roman" w:eastAsia="Times New Roman" w:hAnsi="Times New Roman"/>
          <w:b w:val="1"/>
          <w:color w:val="5f5f5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5f5f"/>
          <w:sz w:val="34"/>
          <w:szCs w:val="34"/>
          <w:rtl w:val="0"/>
        </w:rPr>
        <w:t xml:space="preserve">Grupo CA8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rFonts w:ascii="Arial" w:cs="Arial" w:eastAsia="Arial" w:hAnsi="Arial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rFonts w:ascii="Arial" w:cs="Arial" w:eastAsia="Arial" w:hAnsi="Arial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5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9"/>
        <w:gridCol w:w="4132"/>
        <w:tblGridChange w:id="0">
          <w:tblGrid>
            <w:gridCol w:w="4419"/>
            <w:gridCol w:w="4132"/>
          </w:tblGrid>
        </w:tblGridChange>
      </w:tblGrid>
      <w:tr>
        <w:trPr>
          <w:cantSplit w:val="0"/>
          <w:trHeight w:val="14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Verificación técnica vehicular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Versión: 1.8</w:t>
            </w:r>
          </w:p>
        </w:tc>
      </w:tr>
      <w:tr>
        <w:trPr>
          <w:cantSplit w:val="0"/>
          <w:trHeight w:val="14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Especificación de requerimientos de Software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Fecha: 12/11/2024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Cliente: Estación de VTV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Historial de Revisiones</w:t>
      </w:r>
    </w:p>
    <w:tbl>
      <w:tblPr>
        <w:tblStyle w:val="Table3"/>
        <w:tblW w:w="9347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520"/>
        <w:gridCol w:w="1179"/>
        <w:gridCol w:w="3754"/>
        <w:gridCol w:w="2894"/>
        <w:tblGridChange w:id="0">
          <w:tblGrid>
            <w:gridCol w:w="1520"/>
            <w:gridCol w:w="1179"/>
            <w:gridCol w:w="3754"/>
            <w:gridCol w:w="2894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12/11/2024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Esteban Aballay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inicial</w:t>
            </w:r>
          </w:p>
        </w:tc>
      </w:tr>
      <w:tr>
        <w:trPr>
          <w:cantSplit w:val="0"/>
          <w:trHeight w:val="4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12/11/2024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Mateo Caullo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Correcciones</w:t>
            </w:r>
          </w:p>
        </w:tc>
      </w:tr>
      <w:tr>
        <w:trPr>
          <w:cantSplit w:val="0"/>
          <w:trHeight w:val="4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12/11/2024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Cruz Gallo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Correcciones</w:t>
            </w:r>
          </w:p>
        </w:tc>
      </w:tr>
      <w:tr>
        <w:trPr>
          <w:cantSplit w:val="0"/>
          <w:trHeight w:val="4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12/11/2024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Agustin Magallanes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Correcciones</w:t>
            </w:r>
          </w:p>
        </w:tc>
      </w:tr>
      <w:tr>
        <w:trPr>
          <w:cantSplit w:val="0"/>
          <w:trHeight w:val="4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13/11/2024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Esteban Aballay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Diagramas C.U.</w:t>
            </w:r>
          </w:p>
        </w:tc>
      </w:tr>
      <w:tr>
        <w:trPr>
          <w:cantSplit w:val="0"/>
          <w:trHeight w:val="616.0119628906249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13/11/2024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Mateo Caullo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Especificaciones de funcionalidades</w:t>
            </w:r>
          </w:p>
        </w:tc>
      </w:tr>
      <w:tr>
        <w:trPr>
          <w:cantSplit w:val="0"/>
          <w:trHeight w:val="4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13/11/2024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Lourdes Bonino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Correcciones</w:t>
            </w:r>
          </w:p>
        </w:tc>
      </w:tr>
      <w:tr>
        <w:trPr>
          <w:cantSplit w:val="0"/>
          <w:trHeight w:val="4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13/11/2024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Virginia Colomer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Correcciones</w:t>
            </w:r>
          </w:p>
        </w:tc>
      </w:tr>
      <w:tr>
        <w:trPr>
          <w:cantSplit w:val="0"/>
          <w:trHeight w:val="4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13/11/2024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Cruz Gallo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Correcciones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before="60" w:lin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/>
      </w:pPr>
      <w:bookmarkStart w:colFirst="0" w:colLast="0" w:name="_heading=h.y7xnbo1od1xj" w:id="1"/>
      <w:bookmarkEnd w:id="1"/>
      <w:r w:rsidDel="00000000" w:rsidR="00000000" w:rsidRPr="00000000">
        <w:rPr>
          <w:rtl w:val="0"/>
        </w:rPr>
        <w:t xml:space="preserve">Índice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n2wz6twgb9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finbhwkzm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x2wyeuz5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Ámbito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q8a8mnrq1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Participantes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davjaqq4u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Definiciones, Acrónimos y Abreviaciones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olor0hywl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j8vvul2js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Alcance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9g48dy9hg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Aprobación del documento de Especificación de Requerimientos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ljzw82r8xt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1.8. Roles y responsabilidades de la 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9r3xntg4se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2.Descripción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z29crt286p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2.1.Especificación de Funcionalidades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1ety5iroeg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3.Especificación de requerimientos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k88e7f222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3.1.Diagramas de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626yutnuv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3.2.Requerimientos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8"/>
        </w:numPr>
        <w:ind w:left="1440" w:hanging="360"/>
        <w:jc w:val="both"/>
        <w:rPr/>
      </w:pPr>
      <w:bookmarkStart w:colFirst="0" w:colLast="0" w:name="_heading=h.n2wz6twgb9i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contiene la descripción detallada de los diferentes requisitos de software que debe cumplir el Sistema de verificación técnica vehícular. </w:t>
      </w:r>
    </w:p>
    <w:p w:rsidR="00000000" w:rsidDel="00000000" w:rsidP="00000000" w:rsidRDefault="00000000" w:rsidRPr="00000000" w14:paraId="00000087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finbhwkzmj6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Propósito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de Especificación de Requerimientos es: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Capturar todos los requerimientos del sistema.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Detallar los requerimientos funcionales, y las restricciones que deberá satisfacer el sistema.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Describir las diferentes tareas que realizará el sistema.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Presentar de manera formal la especificación de requisitos de este sistema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Colaborar a llegar a un acuerdo con el cliente sobre el alcance del proyecto</w:t>
      </w:r>
    </w:p>
    <w:p w:rsidR="00000000" w:rsidDel="00000000" w:rsidP="00000000" w:rsidRDefault="00000000" w:rsidRPr="00000000" w14:paraId="0000008E">
      <w:pPr>
        <w:pStyle w:val="Heading2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x2wyeuz53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Ámbito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servirá como base para la evaluación por parte del cliente de las funcionalidades ofrecidas y para que el equipo de desarrollo pueda continuar con el diseño y la construcción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q8a8mnrq13v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Participantes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VTV</w:t>
      </w:r>
    </w:p>
    <w:p w:rsidR="00000000" w:rsidDel="00000000" w:rsidP="00000000" w:rsidRDefault="00000000" w:rsidRPr="00000000" w14:paraId="0000009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Responsable de Proyecto: Grupo TPI CA8 </w:t>
      </w:r>
    </w:p>
    <w:p w:rsidR="00000000" w:rsidDel="00000000" w:rsidP="00000000" w:rsidRDefault="00000000" w:rsidRPr="00000000" w14:paraId="0000009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soporte@alguncorreo.com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Grupo CA8: </w:t>
      </w:r>
    </w:p>
    <w:p w:rsidR="00000000" w:rsidDel="00000000" w:rsidP="00000000" w:rsidRDefault="00000000" w:rsidRPr="00000000" w14:paraId="00000095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Responsable ERS (Especificación Requerimiento de Software):</w:t>
      </w:r>
    </w:p>
    <w:p w:rsidR="00000000" w:rsidDel="00000000" w:rsidP="00000000" w:rsidRDefault="00000000" w:rsidRPr="00000000" w14:paraId="00000096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Aballay Esteban: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aballayesteban2@gmail.com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Bonino Lourdes: 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highlight w:val="white"/>
          <w:u w:val="single"/>
          <w:rtl w:val="0"/>
        </w:rPr>
        <w:t xml:space="preserve">boninolourdes8@gmail.com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Caullo; Mateo: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highlight w:val="white"/>
          <w:u w:val="single"/>
          <w:rtl w:val="0"/>
        </w:rPr>
        <w:t xml:space="preserve">mateocaullo@gmail.com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Colomer Prevotel; M. Virginia: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Colomervirginia63@gmail.com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Gallo; Juan Cruz: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highlight w:val="white"/>
          <w:rtl w:val="0"/>
        </w:rPr>
        <w:t xml:space="preserve">juancgallo4810@gmail.com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Magallanes Agustín: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highlight w:val="white"/>
          <w:u w:val="single"/>
          <w:rtl w:val="0"/>
        </w:rPr>
        <w:t xml:space="preserve">agus57cr@gmail.com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davjaqq4u9i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Definiciones, Acrónimos y Abreviaciones </w:t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persona que hace uso del sistema de software. 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Casos de Uso: Representación visual de las funcionalidades del sistema.  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VTV: Verificación Técnica Vehicular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DNRPA: Dirección nacional de registro de propiedad del automotor</w:t>
      </w:r>
    </w:p>
    <w:p w:rsidR="00000000" w:rsidDel="00000000" w:rsidP="00000000" w:rsidRDefault="00000000" w:rsidRPr="00000000" w14:paraId="000000A2">
      <w:pPr>
        <w:pStyle w:val="Heading2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olor0hywllb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Referencias 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utilizaron referencias. </w:t>
      </w:r>
    </w:p>
    <w:p w:rsidR="00000000" w:rsidDel="00000000" w:rsidP="00000000" w:rsidRDefault="00000000" w:rsidRPr="00000000" w14:paraId="000000A4">
      <w:pPr>
        <w:pStyle w:val="Heading2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j8vvul2jsd9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 Alcance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solución de software planteada abarca desde que el cliente arriba a la estación VTV con un turno, hasta que se retira con la verificación realizada y su correspondiente oblea.</w:t>
      </w:r>
    </w:p>
    <w:p w:rsidR="00000000" w:rsidDel="00000000" w:rsidP="00000000" w:rsidRDefault="00000000" w:rsidRPr="00000000" w14:paraId="000000A6">
      <w:pPr>
        <w:pStyle w:val="Heading2"/>
        <w:ind w:left="720" w:firstLine="0"/>
        <w:jc w:val="both"/>
        <w:rPr/>
      </w:pPr>
      <w:bookmarkStart w:colFirst="0" w:colLast="0" w:name="_heading=h.k9g48dy9hgr3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1.7 Aprobación del documento de Especificación de Requerimientos de Software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aprobación de la Especificación de Requerimientos de Software significa la conformidad de todos los requerimientos detallados en el presente documento.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siguiente tabla detalla los responsables de la Aprobación de la Especificación de Requerimientos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pPr w:leftFromText="180" w:rightFromText="180" w:topFromText="180" w:bottomFromText="180" w:vertAnchor="text" w:horzAnchor="text" w:tblpX="705" w:tblpY="0"/>
            <w:tblW w:w="828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140"/>
            <w:gridCol w:w="4140"/>
            <w:tblGridChange w:id="0">
              <w:tblGrid>
                <w:gridCol w:w="4140"/>
                <w:gridCol w:w="414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Requiere aprobación de:</w:t>
                </w:r>
              </w:p>
            </w:tc>
          </w:tr>
          <w:tr>
            <w:trPr>
              <w:cantSplit w:val="0"/>
              <w:trHeight w:val="478.5546875" w:hRule="atLeast"/>
              <w:tblHeader w:val="0"/>
            </w:trPr>
            <w:tc>
              <w:tcPr/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Nombre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Área</w:t>
                </w:r>
              </w:p>
            </w:tc>
          </w:tr>
          <w:tr>
            <w:trPr>
              <w:cantSplit w:val="0"/>
              <w:trHeight w:val="478.5546875" w:hRule="atLeast"/>
              <w:tblHeader w:val="0"/>
            </w:trPr>
            <w:tc>
              <w:tcPr/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 CA8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Responsable del Proyecto - VTV</w:t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ljzw82r8xtl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1.8. Roles y responsabilidades de la 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Analista Funcional: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el responsable de la documentación y elaboración de la ERS y de enviarla al cliente para su aprobación. En caso de ser necesario, deberá enviarla a distintos referentes de la “Empresa/Organismo” para que validen la especificación de requerimientos.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 tarea fue llevada a cabo en conjunto, por todo el grupo CA8,referirse a los mismos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obtención de requisitos, validaciones de seguimiento,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responsable de la aprobación de las secciones 2 y 3 de la ERS y de los documentos anexos de casos de uso y de requerimientos no funcionales que conforman la ERS. 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Referentes Empresa/Organismo: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referentes de las distintas áreas de la “Empresa/Organismo” a las cuales se les envía el documento, deberán revisar cada sección del documento y enviar los comentarios o sugerencias al analista funcional para que complete la información enviada.</w:t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ind w:left="0" w:firstLine="720"/>
        <w:jc w:val="both"/>
        <w:rPr/>
      </w:pPr>
      <w:bookmarkStart w:colFirst="0" w:colLast="0" w:name="_heading=h.e9r3xntg4ses" w:id="11"/>
      <w:bookmarkEnd w:id="11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desarrollará un software denominado Sistema de Verificación Técnica Vehicular (VTV), que tendrá como objetivo brindar información sobre el registro de clientes, las revisiones técnicas de sus vehículos, los cobros realizados y cualquier otro dato especificado por el cliente y expresado en este documento.</w:t>
      </w:r>
    </w:p>
    <w:p w:rsidR="00000000" w:rsidDel="00000000" w:rsidP="00000000" w:rsidRDefault="00000000" w:rsidRPr="00000000" w14:paraId="000000BB">
      <w:pPr>
        <w:pStyle w:val="Heading2"/>
        <w:jc w:val="both"/>
        <w:rPr/>
      </w:pPr>
      <w:bookmarkStart w:colFirst="0" w:colLast="0" w:name="_heading=h.hz29crt286pa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2.1.Especificación de Funcionalidades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funcionalidades descritas serán implementadas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Funcionalidades para el Personal de recepción: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Consultar todos los turnos existentes para un determinado período de tiempo y buscar si un cliente en específico tiene y en qué horario. 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Ingresar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del cliente y la patente del automotor y posteriormente verificar algunos datos como: la marca, el modelo, el número de chasis, la patente y el año de fabricación del vehículo; coincidan con los datos de automotores del propietario. 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Funcionalidades para el Encargado de caja: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Ingresar los datos del usuario (o del vehículo) y comprobar si existe o no, es decir, si ya ha venido antes. 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Efectuar un cobro mediante los métodos de pago disponibles, registrando datos como la fecha, hora, cliente y monto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Impresión del comprobante de cobro luego de haber registrado el cobro. 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Registrar datos del vehículo que será sometido a la Verificación Técnica Vehicular, asentando: patente, número de chasis, marca, modelo, año de fabricación, peso. Siempre y cuando el vehículo no se encuentre registrado en la base de datos. 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registrar datos del cliente, dueño del vehículo sometido a la VTV, asentando nombre, apellido, tipo de documento, número de documento, teléfono, domicilio, mail. Siempre y cuando el cliente no se encuentre registrado en la base de datos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Generar un informe que resuma todas las transacciones y actividades realizadas en la estación de Verificación Técnica Vehicular (VTV) durante un día de trabajo. 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Funcionalidades para los Encargados de línea: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los datos obtenidos en las pruebas de revisión de la línea correspondiente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los registros históricos de mediciones de un vehículo específico, para ver las revisiones anteriores y comparar con las actuales.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Funcionalidades para el supervisor: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Consultar los resultados de las mediciones realizadas en la primera sección de inspección (frenómetro y banco de suspensión). 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Brindar información acerca de las mediciones de segunda sección donde se recopilan valores de alineación. 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Brindar información acerca de las mediciones de tercera sección donde se ingresa el vehículo a la fosa y se llevan a cabo controles visuales. 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Registrar el resultado final de la revisión y emitir un informe con resultado (apto, condicional o rechazado)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Registrar la oblea que fue utilizada al tener un resultado “Aprobado” en el informe o cancelada en caso de rotura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Reenviar la medición al encargado de línea en caso de que se haya producido un error en las mediciones.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Modificar los datos del vehículo ya registrados en el sistema luego del resultado final de la inspección. 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Emitir el informe con los datos del vehículo modificados.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Emitir el reporte de inspección.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Funcionalidades para el gerente: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Emitir reportes mensuales con la información de los vehículos que realizaron la VTV al municipio.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Emitir un informe mensual con el detalle de la facturación de los vehículos que pasaron por la VTV. 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Registrar tarifas de acuerdo al peso del vehículo 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Registrar obleas una vez finalizada la revisión del vehículo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Registrar alta a empleados de la VTV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Registrar los datos de nuevas máquinas en el establecimiento para la revisión de los vehículos 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jc w:val="both"/>
        <w:rPr/>
      </w:pPr>
      <w:bookmarkStart w:colFirst="0" w:colLast="0" w:name="_heading=h.31ety5iroegg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3.Especificación de requerimientos del sistema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sección se detallan los casos de uso (requerimientos funcionales) y los requerimientos no funcionales (restricciones al sistema). </w:t>
      </w:r>
    </w:p>
    <w:p w:rsidR="00000000" w:rsidDel="00000000" w:rsidP="00000000" w:rsidRDefault="00000000" w:rsidRPr="00000000" w14:paraId="000000E0">
      <w:pPr>
        <w:pStyle w:val="Heading2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k88e7f2220k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3.1.Diagramas de casos de uso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del personal de recepción:</w:t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del encargado de caja: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342900</wp:posOffset>
            </wp:positionV>
            <wp:extent cx="7062766" cy="1211954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2766" cy="12119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del encargado de máquinas: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319294</wp:posOffset>
            </wp:positionV>
            <wp:extent cx="5815013" cy="1056454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1056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del encargado de tercera sección:</w:t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del supervisor: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-911061</wp:posOffset>
            </wp:positionH>
            <wp:positionV relativeFrom="paragraph">
              <wp:posOffset>238125</wp:posOffset>
            </wp:positionV>
            <wp:extent cx="7548563" cy="3011895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3011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del Gerente:</w:t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62600" cy="13525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del encargado administrativo:</w:t>
      </w:r>
    </w:p>
    <w:p w:rsidR="00000000" w:rsidDel="00000000" w:rsidP="00000000" w:rsidRDefault="00000000" w:rsidRPr="00000000" w14:paraId="000001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626yutnuvvr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3.2.Requerimientos Funcionales </w:t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especificación de los casos de uso: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Registrar Inspección Técnica, registrar la Finalización inspección técnica y consultar empleado estarán incluidos dentro del documento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“TPI4-ASI-2024-CA8”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footerReference r:id="rId19" w:type="first"/>
      <w:pgSz w:h="16838" w:w="11906" w:orient="portrait"/>
      <w:pgMar w:bottom="1440" w:top="1440" w:left="1440" w:right="1440" w:header="340" w:footer="5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88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Grupo CA8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rPr/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pStyle w:val="Heading1"/>
      <w:rPr/>
    </w:pPr>
    <w:bookmarkStart w:colFirst="0" w:colLast="0" w:name="_heading=h.fgajy4uy2sml" w:id="16"/>
    <w:bookmarkEnd w:id="16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720" w:firstLine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B2003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AB200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B2003"/>
  </w:style>
  <w:style w:type="paragraph" w:styleId="Piedepgina">
    <w:name w:val="footer"/>
    <w:basedOn w:val="Normal"/>
    <w:link w:val="PiedepginaCar"/>
    <w:uiPriority w:val="99"/>
    <w:unhideWhenUsed w:val="1"/>
    <w:rsid w:val="00AB200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B2003"/>
  </w:style>
  <w:style w:type="table" w:styleId="Tablaconcuadrcula">
    <w:name w:val="Table Grid"/>
    <w:basedOn w:val="Tablanormal"/>
    <w:uiPriority w:val="39"/>
    <w:rsid w:val="00AB2003"/>
    <w:pPr>
      <w:spacing w:after="0" w:line="240" w:lineRule="auto"/>
    </w:pPr>
    <w:rPr>
      <w:rFonts w:ascii="Arial" w:cs="Arial" w:eastAsia="Arial" w:hAnsi="Arial"/>
      <w:sz w:val="20"/>
      <w:szCs w:val="20"/>
      <w:lang w:eastAsia="es-AR" w:val="es-E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AB2003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lomervirginia63@gmail.com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hyperlink" Target="mailto:aballayesteban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1iidydki4OvQFy2U6MMbz5OwXw==">CgMxLjAaHwoBMBIaChgICVIUChJ0YWJsZS5ibXByeXdvOWRrdG8yCGguZ2pkZ3hzMg5oLnk3eG5ibzFvZDF4ajINaC5uMnd6NnR3Z2I5aTIOaC5sZmluYmh3a3ptajYyDWgudHgyd3lldXo1M24yDmguMnE4YThtbnJxMTN2Mg5oLmhkYXZqYXFxNHU5aTIOaC54b2xvcjBoeXdsbGIyDmguNWo4dnZ1bDJqc2Q5Mg5oLms5ZzQ4ZHk5aGdyMzIOaC5hbGp6dzgycjh4dGwyDmguZTlyM3hudGc0c2VzMg5oLmh6MjljcnQyODZwYTIOaC4zMWV0eTVpcm9lZ2cyDmguM2s4OGU3ZjIyMjBrMg5oLmg2MjZ5dXRudXZ2cjIIaC5namRneHMyDmguZmdhank0dXkyc21sOAByITFKWEZHMGVaeDg2Q3VUbW51TkRuNU5ncVhEYmRVLU5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2024-11-12T23:25:00Z</dcterms:created>
  <dc:creator>Cuenta Microsoft</dc:creator>
</cp:coreProperties>
</file>