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7obv1ceh6b8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20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30.0" w:type="dxa"/>
        <w:jc w:val="left"/>
        <w:tblInd w:w="-857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285"/>
        <w:gridCol w:w="6645"/>
        <w:tblGridChange w:id="0">
          <w:tblGrid>
            <w:gridCol w:w="3285"/>
            <w:gridCol w:w="664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 sistema web que va a permitir crear y gestionar talleres extracurriculares (deportes,arte,etc)en la cual se va ir  midiendo rendimiento de los participantes del taller ,esto permite enviar un informe con el avance de el a los tutores ,y también ayuda a poder visualizar cómo se van desarrollando estos talleres durante el tiempo.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7"/>
              </w:numPr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 sistema web para gestionar talleres extracurriculares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Objetivos Específicos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0" w:after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Aumentar la eficiencia operativa.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0" w:afterAutospacing="0"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Lograr una reducción del 30% en el tiempo empleado en tareas administrativas relacionadas con la gestión de talleres, durante los primeros 2 meses y medio de iniciado el despliegue.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0" w:after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Facilitar la toma de decisiones estratégicas.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spacing w:after="0" w:afterAutospacing="0"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Facilitar un sistema de informes que alcance una precisión del 80% en la consolidación de datos a los 5 meses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0" w:after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Mejorar la transparencia y comunicación interna.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6"/>
              </w:numPr>
              <w:spacing w:line="240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Garantizar que al menos el 90% de los actores(apoderados, alumnos   y profesores) reportan las  mejoras en el acceso a la información y claridad en la supervisión al finalizar los  5 meses.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 abordar el proyecto, utilizaremos la 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metodología “En Cascada”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Esta metodología se caracteriza por un enfoque secuencial y estructurado, donde cada fase del proyecto se completa antes de pasar a la siguiente. fases secuenciales: análisis, diseño, desarrollo, pruebas, despliegue.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ind w:left="72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Acta de constitución del proyecto</w:t>
            </w:r>
          </w:p>
          <w:p w:rsidR="00000000" w:rsidDel="00000000" w:rsidP="00000000" w:rsidRDefault="00000000" w:rsidRPr="00000000" w14:paraId="00000034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 el documento base para alinear expectativas, establecer compromisos y garantizar la dirección del proyecto desde su inicio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ind w:left="72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Documento de especificación de requisitos</w:t>
            </w:r>
          </w:p>
          <w:p w:rsidR="00000000" w:rsidDel="00000000" w:rsidP="00000000" w:rsidRDefault="00000000" w:rsidRPr="00000000" w14:paraId="00000036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Permite asegurar que todo el desarrollo posterior se base en necesidades reales y bien comprendidas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ind w:left="72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Carta Gantt del proyecto</w:t>
            </w:r>
          </w:p>
          <w:p w:rsidR="00000000" w:rsidDel="00000000" w:rsidP="00000000" w:rsidRDefault="00000000" w:rsidRPr="00000000" w14:paraId="00000038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Esencial para la planificación temporal y la visualización del progreso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ind w:left="72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Modelo Entidad-Relación(MER)</w:t>
            </w:r>
          </w:p>
          <w:p w:rsidR="00000000" w:rsidDel="00000000" w:rsidP="00000000" w:rsidRDefault="00000000" w:rsidRPr="00000000" w14:paraId="0000003A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Permite validar la lógica de persistencia de datos y su relación con la lógica de negocio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ind w:left="72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Prototipo de interfaz de Usuario</w:t>
            </w:r>
          </w:p>
          <w:p w:rsidR="00000000" w:rsidDel="00000000" w:rsidP="00000000" w:rsidRDefault="00000000" w:rsidRPr="00000000" w14:paraId="0000003C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Muestra cómo será la interacción del usuario con el sistema y permite recibir feedback anticipado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ind w:left="72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Código fuente del Backend</w:t>
            </w:r>
          </w:p>
          <w:p w:rsidR="00000000" w:rsidDel="00000000" w:rsidP="00000000" w:rsidRDefault="00000000" w:rsidRPr="00000000" w14:paraId="0000003E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Evidencia la construcción del sistema desde el servidor, validando reglas de negocio y control de acceso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ind w:left="72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Código fuente del Frontend</w:t>
            </w:r>
          </w:p>
          <w:p w:rsidR="00000000" w:rsidDel="00000000" w:rsidP="00000000" w:rsidRDefault="00000000" w:rsidRPr="00000000" w14:paraId="00000040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Demuestra la funcionalidad completa del sistema desde la perspectiva del usuario final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ind w:left="72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Informe de Pruebas Unitarias y Funcionales</w:t>
            </w:r>
          </w:p>
          <w:p w:rsidR="00000000" w:rsidDel="00000000" w:rsidP="00000000" w:rsidRDefault="00000000" w:rsidRPr="00000000" w14:paraId="0000004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Asegura la calidad y confiabilidad del sistema al verificar que cada parte funcione correctamente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5"/>
              </w:numPr>
              <w:tabs>
                <w:tab w:val="center" w:leader="none" w:pos="4419"/>
                <w:tab w:val="right" w:leader="none" w:pos="8838"/>
              </w:tabs>
              <w:spacing w:after="0" w:line="240" w:lineRule="auto"/>
              <w:ind w:left="720" w:hanging="360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Informe de Seguridad y permisos</w:t>
            </w:r>
          </w:p>
          <w:p w:rsidR="00000000" w:rsidDel="00000000" w:rsidP="00000000" w:rsidRDefault="00000000" w:rsidRPr="00000000" w14:paraId="00000044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Garantiza que el sistema es robusto ante amenazas y está correctamente segmentado por niveles de acceso</w:t>
            </w:r>
          </w:p>
          <w:p w:rsidR="00000000" w:rsidDel="00000000" w:rsidP="00000000" w:rsidRDefault="00000000" w:rsidRPr="00000000" w14:paraId="00000045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b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ind w:left="72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Informe de Monitoreo y Métricas</w:t>
            </w:r>
          </w:p>
          <w:p w:rsidR="00000000" w:rsidDel="00000000" w:rsidP="00000000" w:rsidRDefault="00000000" w:rsidRPr="00000000" w14:paraId="00000047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Garantiza que el sistema es robusto ante amenazas y está correctamente segmentado por niveles de acceso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ind w:left="72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Documentación Técnica y funcional</w:t>
            </w:r>
          </w:p>
          <w:p w:rsidR="00000000" w:rsidDel="00000000" w:rsidP="00000000" w:rsidRDefault="00000000" w:rsidRPr="00000000" w14:paraId="00000049">
            <w:pPr>
              <w:ind w:left="72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Facilita la mantención, uso y futura evolución del sistem</w:t>
            </w:r>
            <w:r w:rsidDel="00000000" w:rsidR="00000000" w:rsidRPr="00000000">
              <w:rPr>
                <w:b w:val="1"/>
                <w:color w:val="1f386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ind w:left="72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Acta de Cierre del proyecto</w:t>
            </w:r>
          </w:p>
          <w:p w:rsidR="00000000" w:rsidDel="00000000" w:rsidP="00000000" w:rsidRDefault="00000000" w:rsidRPr="00000000" w14:paraId="0000004B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Formaliza la conclusión del trabajo, asegurando su validación y cierre exitoso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</w:t>
            </w:r>
            <w:r w:rsidDel="00000000" w:rsidR="00000000" w:rsidRPr="00000000">
              <w:rPr>
                <w:color w:val="1f3864"/>
                <w:rtl w:val="0"/>
              </w:rPr>
              <w:t xml:space="preserve">enfocándose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 especialmente en la columna de estado de avance y ajustes.</w:t>
            </w:r>
          </w:p>
        </w:tc>
      </w:tr>
    </w:tbl>
    <w:p w:rsidR="00000000" w:rsidDel="00000000" w:rsidP="00000000" w:rsidRDefault="00000000" w:rsidRPr="00000000" w14:paraId="0000004F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="-1281" w:tblpY="4815"/>
        <w:tblW w:w="112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590"/>
        <w:gridCol w:w="1290"/>
        <w:gridCol w:w="1515"/>
        <w:gridCol w:w="1005"/>
        <w:gridCol w:w="1455"/>
        <w:gridCol w:w="1665"/>
        <w:gridCol w:w="1230"/>
        <w:gridCol w:w="1545"/>
        <w:tblGridChange w:id="0">
          <w:tblGrid>
            <w:gridCol w:w="1590"/>
            <w:gridCol w:w="1290"/>
            <w:gridCol w:w="1515"/>
            <w:gridCol w:w="1005"/>
            <w:gridCol w:w="1455"/>
            <w:gridCol w:w="1665"/>
            <w:gridCol w:w="1230"/>
            <w:gridCol w:w="1545"/>
          </w:tblGrid>
        </w:tblGridChange>
      </w:tblGrid>
      <w:tr>
        <w:trPr>
          <w:cantSplit w:val="0"/>
          <w:trHeight w:val="367.1215820312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856.36474609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1492.7294921875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Realizar Acta de Constitución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Plantilla de acta, reuniones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16 Días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Esteban Aguayo,Joaquin  Mardones, Claudio Jara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c00000"/>
                <w:sz w:val="16"/>
                <w:szCs w:val="16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.8105468749998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Ingeniería de Requisitos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Recopilación y Análisis de Requisitos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Reuniones, documentos de análisis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7 Días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Esteban Aguayo,Joaquin  Mardones, Claudio Jara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La profesora nos indicó la falta de descripción en las funcionalidades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c00000"/>
                <w:sz w:val="16"/>
                <w:szCs w:val="16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Se ajustaron las  funcionalidades para que fueran más descriptivas.</w:t>
            </w:r>
          </w:p>
        </w:tc>
      </w:tr>
      <w:tr>
        <w:trPr>
          <w:cantSplit w:val="0"/>
          <w:trHeight w:val="810.8105468749998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Diseño de Software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Diseño de la Interfaz de Usuario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mockups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3 Días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Esteban Aguayo,Joaquin  Mardones, Claudio Jara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c00000"/>
                <w:sz w:val="16"/>
                <w:szCs w:val="16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.8105468749998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Diseño de Base de Datos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Modelo MER y Configuración en Supabase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Supabase, Diagrama ER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2 Días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Esteban Aguayo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Se espera la confirmación de parte de los profesores para continuar con la siguiente fase  del proyecto.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c00000"/>
                <w:sz w:val="16"/>
                <w:szCs w:val="16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Se realizó ajuste de planteamiento de funcionalidades. </w:t>
            </w:r>
          </w:p>
        </w:tc>
      </w:tr>
      <w:tr>
        <w:trPr>
          <w:cantSplit w:val="0"/>
          <w:trHeight w:val="810.8105468749998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Programación de Algoritmos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Desarrollo del Backend con Supabase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Supabase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10 Días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Esteban Aguayo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Dificultad en realizar requerimientos funcionales.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c00000"/>
                <w:sz w:val="16"/>
                <w:szCs w:val="16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realizó un cambio de lógica de programación .</w:t>
            </w:r>
          </w:p>
        </w:tc>
      </w:tr>
      <w:tr>
        <w:trPr>
          <w:cantSplit w:val="0"/>
          <w:trHeight w:val="810.8105468749998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Desarrollo del Frontend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React, Vite, Tailwind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10 Días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Joaquin  Mardones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Nos dimos cuenta de lo simplificado que era la primera versión del mockup realizado.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c00000"/>
                <w:sz w:val="16"/>
                <w:szCs w:val="16"/>
                <w:rtl w:val="0"/>
              </w:rPr>
              <w:t xml:space="preserve">Desarrollo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realizó  un desarrollo del Frontend, de forma más detallada en comparación al mockup</w:t>
            </w:r>
          </w:p>
        </w:tc>
      </w:tr>
      <w:tr>
        <w:trPr>
          <w:cantSplit w:val="0"/>
          <w:trHeight w:val="810.8105468749998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Evaluación de Software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Pruebas Unitarias y Funcionales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Bitetest, Casos de prueba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Joaquin  Mardones, Claudio Jara</w:t>
            </w:r>
          </w:p>
          <w:p w:rsidR="00000000" w:rsidDel="00000000" w:rsidP="00000000" w:rsidRDefault="00000000" w:rsidRPr="00000000" w14:paraId="00000096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.8105468749998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Seguridad Informática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Pruebas de Seguridad y Permisos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Supabase, Herramientas de auditoría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Esteban Aguayo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.8105468749998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Gestión de Calidad de Software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Documentación Técnica y Funcional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Notion, Markdown, Diagramas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.8105468749998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Revisión y Monitoreo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Supabase, Paneles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Esteban Aguayo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.8105468749998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Gestión del Conocimiento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Lecciones Aprendidas y Cierre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color w:val="548dd4"/>
                <w:sz w:val="18"/>
                <w:szCs w:val="18"/>
                <w:rtl w:val="0"/>
              </w:rPr>
              <w:t xml:space="preserve">Acta de cierre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CA">
            <w:pP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</w:tbl>
    <w:p w:rsidR="00000000" w:rsidDel="00000000" w:rsidP="00000000" w:rsidRDefault="00000000" w:rsidRPr="00000000" w14:paraId="000000C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E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 factor clave que ha facilitado el desarrollo del plan de trabajo, es la comunicación constante, como equipo hemos fijado reuniones cada par de días para revisar avances y acumular nuestras dudas para conversarlas con nuestros profesores encargados, de esta forma se ha avanzado sin problemas durante el transcurso del tiempo especificado en el plan de trabajo</w:t>
            </w:r>
          </w:p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jc w:val="both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D6">
            <w:pPr>
              <w:jc w:val="both"/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Se ajustaron y esclarecieron requisitos funcionales para mayor detalle de su definición</w:t>
            </w:r>
          </w:p>
          <w:p w:rsidR="00000000" w:rsidDel="00000000" w:rsidP="00000000" w:rsidRDefault="00000000" w:rsidRPr="00000000" w14:paraId="000000D7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E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 nuestro caso no ha habido problemas o retrasos en cuanto a los plazos de nuestro plan de trabajo, todo ha marchado de acuerdo a lo planificado</w:t>
            </w:r>
          </w:p>
          <w:p w:rsidR="00000000" w:rsidDel="00000000" w:rsidP="00000000" w:rsidRDefault="00000000" w:rsidRPr="00000000" w14:paraId="000000E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9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EA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B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03309E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xdsMeEbx/DIM5fyniohHj/aZWA==">CgMxLjAyDmguN29idjFjZWg2Yjh1OAByITFmcFQ0QTlaelVYRDI1VnBWbEo3OXhkdDZyUkp4SGx3TA==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