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7obv1ceh6b8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85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85"/>
        <w:gridCol w:w="6645"/>
        <w:tblGridChange w:id="0">
          <w:tblGrid>
            <w:gridCol w:w="3285"/>
            <w:gridCol w:w="66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sistema web que va a permitir crear y gestionar talleres extracurriculares (deportes,arte,etc)en la cual se va ir  midiendo rendimiento de los participantes del taller ,esto permite enviar un informe con el avance de el a los tutores ,y también ayuda a poder visualizar cómo se van desarrollando estos talleres durante el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web para gestionar talleres extracurriculares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la eficiencia operativa.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una reducción del 30% en el tiempo empleado en tareas administrativas relacionadas con la gestión de talleres, durante los primeros 2 meses y medio de iniciado el despliegue.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toma de decisiones estratégicas.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un sistema de informes que alcance una precisión del 80% en la consolidación de datos a los 5 meses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transparencia y comunicación interna.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que al menos el 90% de los actores(apoderados, alumnos   y profesores) reporten mejoras en el acceso a la información y claridad en la supervisión al finalizar los  5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abordar el proyecto, utilizaremos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“En Cascada”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Esta metodología se caracteriza por un enfoque secuencial y estructurado, donde cada fase del proyecto se completa antes de pasar a la siguiente. fases secuenciales: análisis, diseño, desarrollo, pruebas,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 el documento base para alinear expectativas, establecer compromisos y garantizar la dirección del proyecto desde su inicio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especificación de requisitos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Permite asegurar que todo el desarrollo posterior se base en necesidades reales y bien comprendidas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Carta Gantt del proyecto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Esencial para la planificación temporal y la visualización del progreso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Modelo Entidad-Relación(MER)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Permite validar la lógica de persistencia de datos y su relación con la lógica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Prototipo de interfaz de Usuario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Muestra cómo será la interacción del usuario con el sistema y permite recibir feedback anticipado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fuente del Backend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Evidencia la construcción del sistema desde el servidor, validando reglas de negocio y control de acceso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fuente del Frontend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Demuestra la funcionalidad completa del sistema desde la perspectiva del usuario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 Pruebas Unitarias y Funcionales</w:t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Asegura la calidad y confiabilidad del sistema al verificar que cada parte funcione correctamente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center" w:leader="none" w:pos="4419"/>
                <w:tab w:val="right" w:leader="none" w:pos="8838"/>
              </w:tabs>
              <w:spacing w:after="0" w:line="24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 Seguridad y permisos</w:t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 que el sistema es robusto ante amenazas y está correctamente segmentado por niveles de acceso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 Monitoreo y Métricas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Garantiza que el sistema es robusto ante amenazas y está correctamente segmentado por niveles de acceso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Técnica y funcional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Facilita la mantención, uso y futura evolución del sistem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Cierre del proyecto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Formaliza la conclusión del trabajo, asegurando su validación y cierre exitoso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enfocándose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1281" w:tblpY="4815"/>
        <w:tblW w:w="112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0"/>
        <w:gridCol w:w="1290"/>
        <w:gridCol w:w="1515"/>
        <w:gridCol w:w="1320"/>
        <w:gridCol w:w="1590"/>
        <w:gridCol w:w="1410"/>
        <w:gridCol w:w="1035"/>
        <w:gridCol w:w="1545"/>
        <w:tblGridChange w:id="0">
          <w:tblGrid>
            <w:gridCol w:w="1590"/>
            <w:gridCol w:w="1290"/>
            <w:gridCol w:w="1515"/>
            <w:gridCol w:w="1320"/>
            <w:gridCol w:w="1590"/>
            <w:gridCol w:w="1410"/>
            <w:gridCol w:w="1035"/>
            <w:gridCol w:w="1545"/>
          </w:tblGrid>
        </w:tblGridChange>
      </w:tblGrid>
      <w:tr>
        <w:trPr>
          <w:cantSplit w:val="0"/>
          <w:trHeight w:val="367.121582031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856.364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492.7294921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Acta de Constitución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Plantilla de acta, reuniones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16 Días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Aguayo,Joaquin  Mardones, Claudio Jara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Ingeniería de Requisitos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Recopilación y Análisis de Requisitos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Reuniones, documentos de análisis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 Días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Aguayo,Joaquin  Mardones, Claudio Jara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profesora nos indicó la falta de descripción en las funcionalidades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ajustaron las  funcionalidades para que fueran más descriptivas.</w:t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Software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mockups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Aguayo,Joaquin  Mardones, Claudio Jara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Base de Datos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Modelo MER y Configuración en Supabase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Supabase, Diagrama ER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Días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Esteban Aguayo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espera la confirmación de parte de los profesores para continuar con la siguiente fase  del proyecto.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Completado,Falta confirmación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realizó ajuste de planteamiento de funcionalidades. </w:t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Programación de Algoritmos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Backend con Supabase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Supabase, Flask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Frontend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React, Vite, Tailwind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Evaluación de Software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Unitarias y Funcionales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Bitetest, Casos de prueba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Seguridad y Permisos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Supabase, Herramientas de auditoría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Calidad de Software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Técnica y Funcional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Notion, Markdown, Diagramas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Revisión y Monitoreo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Supabase, Paneles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810546874999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del Conocimiento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Lecciones Aprendidas y Cierre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Acta de cierre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C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factor clave que ha facilitado el desarrollo del plan de trabajo, es la comunicación constante, como equipo hemos fijado reuniones cada par de días para revisar avances y acumular nuestras dudas para conversarlas con nuestros profesores encargados, de esta forma se ha avanzado sin problemas durante el transcurso del tiempo especificado en el plan de trabajo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 ajustaron y esclarecieron requisitos funcionales para mayor detalle de su definición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nuestro caso no ha habido problemas o retrasos en cuanto a los plazos de nuestro plan de trabajo, todo ha marchado de acuerdo a lo planificado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E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dsMeEbx/DIM5fyniohHj/aZWA==">CgMxLjAyDmguN29idjFjZWg2Yjh1OAByITFmcFQ0QTlaelVYRDI1VnBWbEo3OXhkdDZyUkp4SGx3TA==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