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Skilltrack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6"/>
              </w:numPr>
              <w:spacing w:after="0" w:afterAutospacing="0"/>
              <w:ind w:left="720" w:hanging="360"/>
              <w:rPr>
                <w:u w:val="none"/>
              </w:rPr>
            </w:pPr>
            <w:r w:rsidDel="00000000" w:rsidR="00000000" w:rsidRPr="00000000">
              <w:rPr>
                <w:b w:val="1"/>
                <w:rtl w:val="0"/>
              </w:rPr>
              <w:t xml:space="preserve">Desarrollo de Sistemas de Información</w:t>
            </w:r>
            <w:r w:rsidDel="00000000" w:rsidR="00000000" w:rsidRPr="00000000">
              <w:rPr>
                <w:rtl w:val="0"/>
              </w:rPr>
              <w:br w:type="textWrapping"/>
              <w:t xml:space="preserve"> Se refleja en la construcción de una solución web que permite gestionar talleres, niveles, evidencias y participantes con criterios personalizables, integrando componentes backend, frontend y persistencia de datos</w:t>
            </w:r>
          </w:p>
          <w:p w:rsidR="00000000" w:rsidDel="00000000" w:rsidP="00000000" w:rsidRDefault="00000000" w:rsidRPr="00000000" w14:paraId="00000012">
            <w:pPr>
              <w:numPr>
                <w:ilvl w:val="0"/>
                <w:numId w:val="6"/>
              </w:numPr>
              <w:spacing w:after="0" w:afterAutospacing="0"/>
              <w:ind w:left="720" w:hanging="360"/>
              <w:rPr>
                <w:u w:val="none"/>
              </w:rPr>
            </w:pPr>
            <w:r w:rsidDel="00000000" w:rsidR="00000000" w:rsidRPr="00000000">
              <w:rPr>
                <w:b w:val="1"/>
                <w:rtl w:val="0"/>
              </w:rPr>
              <w:t xml:space="preserve">Gestión de Proyectos de Software</w:t>
            </w:r>
            <w:r w:rsidDel="00000000" w:rsidR="00000000" w:rsidRPr="00000000">
              <w:rPr>
                <w:rtl w:val="0"/>
              </w:rPr>
              <w:br w:type="textWrapping"/>
              <w:t xml:space="preserve"> Desde la planificación inicial, modelado de datos, definición de requerimientos y control de versiones hasta la entrega funcional del sistema, se aplica una metodología estructurada para asegurar el éxito del proyecto en un periodo delimitado</w:t>
            </w:r>
          </w:p>
          <w:p w:rsidR="00000000" w:rsidDel="00000000" w:rsidP="00000000" w:rsidRDefault="00000000" w:rsidRPr="00000000" w14:paraId="00000013">
            <w:pPr>
              <w:numPr>
                <w:ilvl w:val="0"/>
                <w:numId w:val="6"/>
              </w:numPr>
              <w:spacing w:after="0" w:afterAutospacing="0"/>
              <w:ind w:left="720" w:hanging="360"/>
              <w:rPr>
                <w:u w:val="none"/>
              </w:rPr>
            </w:pPr>
            <w:r w:rsidDel="00000000" w:rsidR="00000000" w:rsidRPr="00000000">
              <w:rPr>
                <w:b w:val="1"/>
                <w:rtl w:val="0"/>
              </w:rPr>
              <w:t xml:space="preserve">Bases de Datos y Modelamiento de Información</w:t>
            </w:r>
            <w:r w:rsidDel="00000000" w:rsidR="00000000" w:rsidRPr="00000000">
              <w:rPr>
                <w:rtl w:val="0"/>
              </w:rPr>
              <w:br w:type="textWrapping"/>
              <w:t xml:space="preserve"> Se realiza un modelado lógico de base de datos relacional, garantizando la integridad, trazabilidad y normalización de la información</w:t>
            </w:r>
          </w:p>
          <w:p w:rsidR="00000000" w:rsidDel="00000000" w:rsidP="00000000" w:rsidRDefault="00000000" w:rsidRPr="00000000" w14:paraId="00000014">
            <w:pPr>
              <w:numPr>
                <w:ilvl w:val="0"/>
                <w:numId w:val="6"/>
              </w:numPr>
              <w:spacing w:after="0" w:afterAutospacing="0"/>
              <w:ind w:left="720" w:hanging="360"/>
              <w:rPr>
                <w:u w:val="none"/>
              </w:rPr>
            </w:pPr>
            <w:r w:rsidDel="00000000" w:rsidR="00000000" w:rsidRPr="00000000">
              <w:rPr>
                <w:b w:val="1"/>
                <w:rtl w:val="0"/>
              </w:rPr>
              <w:t xml:space="preserve">Calidad de Software</w:t>
            </w:r>
            <w:r w:rsidDel="00000000" w:rsidR="00000000" w:rsidRPr="00000000">
              <w:rPr>
                <w:rtl w:val="0"/>
              </w:rPr>
              <w:br w:type="textWrapping"/>
              <w:t xml:space="preserve"> Se incorporan prácticas de revisión, validación, pruebas funcionales y generación de reportes automatizados para asegurar la robustez del sistema</w:t>
            </w:r>
          </w:p>
          <w:p w:rsidR="00000000" w:rsidDel="00000000" w:rsidP="00000000" w:rsidRDefault="00000000" w:rsidRPr="00000000" w14:paraId="00000015">
            <w:pPr>
              <w:numPr>
                <w:ilvl w:val="0"/>
                <w:numId w:val="6"/>
              </w:numPr>
              <w:ind w:left="720" w:hanging="360"/>
              <w:rPr>
                <w:u w:val="none"/>
              </w:rPr>
            </w:pPr>
            <w:r w:rsidDel="00000000" w:rsidR="00000000" w:rsidRPr="00000000">
              <w:rPr>
                <w:b w:val="1"/>
                <w:rtl w:val="0"/>
              </w:rPr>
              <w:t xml:space="preserve">TIC aplicadas a la Gestión Educativa</w:t>
            </w:r>
            <w:r w:rsidDel="00000000" w:rsidR="00000000" w:rsidRPr="00000000">
              <w:rPr>
                <w:rtl w:val="0"/>
              </w:rPr>
              <w:br w:type="textWrapping"/>
              <w:t xml:space="preserve"> SkillTrack aporta una solución tecnológica a una problemática no resuelta en contextos educativos informales y extracurriculares, optimizando procesos de seguimiento y toma de decisiones</w:t>
            </w:r>
          </w:p>
          <w:p w:rsidR="00000000" w:rsidDel="00000000" w:rsidP="00000000" w:rsidRDefault="00000000" w:rsidRPr="00000000" w14:paraId="00000016">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Desarrollar aplicaciones web funcionales y escalables usando tecnologías modernas de desarrollo frontend y backend</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Diseñar e implementar modelos de base de datos relacional que garanticen la integridad, consistencia y trazabilidad de la información</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Aplicar metodologías de gestión de proyectos para planificar, ejecutar y controlar el ciclo de vida del desarrollo de software</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Integrar soluciones tecnológicas en contextos reales, considerando los requerimientos funcionales y no funcionales del entorno</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Garantizar la calidad del software mediante pruebas, documentación y validaciones técnicas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Proponer soluciones innovadoras a problemas del entorno utilizando tecnologías digitales</w:t>
            </w:r>
            <w:r w:rsidDel="00000000" w:rsidR="00000000" w:rsidRPr="00000000">
              <w:rPr>
                <w:rtl w:val="0"/>
              </w:rPr>
            </w:r>
          </w:p>
        </w:tc>
      </w:tr>
    </w:tbl>
    <w:p w:rsidR="00000000" w:rsidDel="00000000" w:rsidP="00000000" w:rsidRDefault="00000000" w:rsidRPr="00000000" w14:paraId="0000001F">
      <w:pPr>
        <w:rPr>
          <w:b w:val="1"/>
        </w:rPr>
      </w:pPr>
      <w:r w:rsidDel="00000000" w:rsidR="00000000" w:rsidRPr="00000000">
        <w:rPr>
          <w:rtl w:val="0"/>
        </w:rPr>
      </w:r>
    </w:p>
    <w:tbl>
      <w:tblPr>
        <w:tblStyle w:val="Table3"/>
        <w:tblW w:w="1035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0"/>
        <w:gridCol w:w="7350"/>
        <w:tblGridChange w:id="0">
          <w:tblGrid>
            <w:gridCol w:w="3000"/>
            <w:gridCol w:w="735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0">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3">
            <w:pPr>
              <w:widowControl w:val="0"/>
              <w:spacing w:after="0" w:line="240" w:lineRule="auto"/>
              <w:ind w:lef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sz w:val="20"/>
                <w:szCs w:val="20"/>
                <w:rtl w:val="0"/>
              </w:rPr>
              <w:t xml:space="preserve">Los talleres extracurriculares carecen de herramientas digitales para gestionar el progreso de miembros y analizar datos a nivel institucional. </w:t>
            </w:r>
            <w:r w:rsidDel="00000000" w:rsidR="00000000" w:rsidRPr="00000000">
              <w:rPr>
                <w:i w:val="1"/>
                <w:sz w:val="20"/>
                <w:szCs w:val="20"/>
                <w:rtl w:val="0"/>
              </w:rPr>
              <w:t xml:space="preserve">SkillTrack</w:t>
            </w:r>
            <w:r w:rsidDel="00000000" w:rsidR="00000000" w:rsidRPr="00000000">
              <w:rPr>
                <w:sz w:val="20"/>
                <w:szCs w:val="20"/>
                <w:rtl w:val="0"/>
              </w:rPr>
              <w:t xml:space="preserve"> automatiza esta gestión, mejorando la organización, transparencia y toma de decisiones estratégicas.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Objetivo general</w:t>
            </w:r>
          </w:p>
          <w:p w:rsidR="00000000" w:rsidDel="00000000" w:rsidP="00000000" w:rsidRDefault="00000000" w:rsidRPr="00000000" w14:paraId="00000027">
            <w:pPr>
              <w:numPr>
                <w:ilvl w:val="0"/>
                <w:numId w:val="1"/>
              </w:numPr>
              <w:ind w:left="720" w:hanging="360"/>
              <w:jc w:val="both"/>
              <w:rPr>
                <w:sz w:val="20"/>
                <w:szCs w:val="20"/>
                <w:u w:val="none"/>
              </w:rPr>
            </w:pPr>
            <w:r w:rsidDel="00000000" w:rsidR="00000000" w:rsidRPr="00000000">
              <w:rPr>
                <w:sz w:val="20"/>
                <w:szCs w:val="20"/>
                <w:rtl w:val="0"/>
              </w:rPr>
              <w:t xml:space="preserve">Desarrollar un sistema web para gestionar talleres extracurriculares</w:t>
            </w:r>
          </w:p>
          <w:p w:rsidR="00000000" w:rsidDel="00000000" w:rsidP="00000000" w:rsidRDefault="00000000" w:rsidRPr="00000000" w14:paraId="00000028">
            <w:pPr>
              <w:ind w:left="0" w:firstLine="0"/>
              <w:jc w:val="both"/>
              <w:rPr>
                <w:sz w:val="20"/>
                <w:szCs w:val="20"/>
              </w:rPr>
            </w:pPr>
            <w:r w:rsidDel="00000000" w:rsidR="00000000" w:rsidRPr="00000000">
              <w:rPr>
                <w:sz w:val="20"/>
                <w:szCs w:val="20"/>
                <w:rtl w:val="0"/>
              </w:rPr>
              <w:t xml:space="preserve">Objetivos Específicos</w:t>
            </w:r>
          </w:p>
          <w:p w:rsidR="00000000" w:rsidDel="00000000" w:rsidP="00000000" w:rsidRDefault="00000000" w:rsidRPr="00000000" w14:paraId="00000029">
            <w:pPr>
              <w:numPr>
                <w:ilvl w:val="0"/>
                <w:numId w:val="5"/>
              </w:numPr>
              <w:spacing w:after="0" w:afterAutospacing="0" w:line="240" w:lineRule="auto"/>
              <w:ind w:left="720" w:hanging="360"/>
              <w:rPr>
                <w:sz w:val="20"/>
                <w:szCs w:val="20"/>
                <w:u w:val="none"/>
              </w:rPr>
            </w:pPr>
            <w:r w:rsidDel="00000000" w:rsidR="00000000" w:rsidRPr="00000000">
              <w:rPr>
                <w:sz w:val="20"/>
                <w:szCs w:val="20"/>
                <w:rtl w:val="0"/>
              </w:rPr>
              <w:t xml:space="preserve">Aumentar la eficiencia operativa.</w:t>
            </w:r>
          </w:p>
          <w:p w:rsidR="00000000" w:rsidDel="00000000" w:rsidP="00000000" w:rsidRDefault="00000000" w:rsidRPr="00000000" w14:paraId="0000002A">
            <w:pPr>
              <w:numPr>
                <w:ilvl w:val="0"/>
                <w:numId w:val="7"/>
              </w:numPr>
              <w:spacing w:after="0" w:afterAutospacing="0" w:line="240" w:lineRule="auto"/>
              <w:ind w:left="1440" w:hanging="360"/>
              <w:rPr>
                <w:sz w:val="20"/>
                <w:szCs w:val="20"/>
                <w:u w:val="none"/>
              </w:rPr>
            </w:pPr>
            <w:r w:rsidDel="00000000" w:rsidR="00000000" w:rsidRPr="00000000">
              <w:rPr>
                <w:sz w:val="20"/>
                <w:szCs w:val="20"/>
                <w:rtl w:val="0"/>
              </w:rPr>
              <w:t xml:space="preserve">Lograr una reducción del 30% en el tiempo empleado en tareas administrativas relacionadas con la gestión de talleres, durante los primeros 2 meses y medio de iniciado el despliegue.</w:t>
            </w:r>
          </w:p>
          <w:p w:rsidR="00000000" w:rsidDel="00000000" w:rsidP="00000000" w:rsidRDefault="00000000" w:rsidRPr="00000000" w14:paraId="0000002B">
            <w:pPr>
              <w:numPr>
                <w:ilvl w:val="0"/>
                <w:numId w:val="5"/>
              </w:numPr>
              <w:spacing w:after="0" w:afterAutospacing="0" w:line="240" w:lineRule="auto"/>
              <w:ind w:left="720" w:hanging="360"/>
              <w:rPr>
                <w:sz w:val="20"/>
                <w:szCs w:val="20"/>
                <w:u w:val="none"/>
              </w:rPr>
            </w:pPr>
            <w:r w:rsidDel="00000000" w:rsidR="00000000" w:rsidRPr="00000000">
              <w:rPr>
                <w:sz w:val="20"/>
                <w:szCs w:val="20"/>
                <w:rtl w:val="0"/>
              </w:rPr>
              <w:t xml:space="preserve">Facilitar la toma de decisiones estratégicas.</w:t>
            </w:r>
          </w:p>
          <w:p w:rsidR="00000000" w:rsidDel="00000000" w:rsidP="00000000" w:rsidRDefault="00000000" w:rsidRPr="00000000" w14:paraId="0000002C">
            <w:pPr>
              <w:numPr>
                <w:ilvl w:val="0"/>
                <w:numId w:val="3"/>
              </w:numPr>
              <w:spacing w:after="0" w:afterAutospacing="0" w:line="240" w:lineRule="auto"/>
              <w:ind w:left="1440" w:hanging="360"/>
              <w:rPr>
                <w:sz w:val="20"/>
                <w:szCs w:val="20"/>
                <w:u w:val="none"/>
              </w:rPr>
            </w:pPr>
            <w:r w:rsidDel="00000000" w:rsidR="00000000" w:rsidRPr="00000000">
              <w:rPr>
                <w:sz w:val="20"/>
                <w:szCs w:val="20"/>
                <w:rtl w:val="0"/>
              </w:rPr>
              <w:t xml:space="preserve">Facilitar un sistema de informes que alcance una precisión del 80% en la consolidación de datos a los 5 meses</w:t>
            </w:r>
          </w:p>
          <w:p w:rsidR="00000000" w:rsidDel="00000000" w:rsidP="00000000" w:rsidRDefault="00000000" w:rsidRPr="00000000" w14:paraId="0000002D">
            <w:pPr>
              <w:numPr>
                <w:ilvl w:val="0"/>
                <w:numId w:val="5"/>
              </w:numPr>
              <w:spacing w:after="0" w:afterAutospacing="0" w:line="240" w:lineRule="auto"/>
              <w:ind w:left="720" w:hanging="360"/>
              <w:rPr>
                <w:sz w:val="20"/>
                <w:szCs w:val="20"/>
                <w:u w:val="none"/>
              </w:rPr>
            </w:pPr>
            <w:r w:rsidDel="00000000" w:rsidR="00000000" w:rsidRPr="00000000">
              <w:rPr>
                <w:sz w:val="20"/>
                <w:szCs w:val="20"/>
                <w:rtl w:val="0"/>
              </w:rPr>
              <w:t xml:space="preserve">Mejorar la transparencia y comunicación interna.</w:t>
            </w:r>
          </w:p>
          <w:p w:rsidR="00000000" w:rsidDel="00000000" w:rsidP="00000000" w:rsidRDefault="00000000" w:rsidRPr="00000000" w14:paraId="0000002E">
            <w:pPr>
              <w:numPr>
                <w:ilvl w:val="0"/>
                <w:numId w:val="8"/>
              </w:numPr>
              <w:spacing w:line="240" w:lineRule="auto"/>
              <w:ind w:left="1440" w:hanging="360"/>
              <w:rPr>
                <w:sz w:val="20"/>
                <w:szCs w:val="20"/>
                <w:u w:val="none"/>
              </w:rPr>
            </w:pPr>
            <w:r w:rsidDel="00000000" w:rsidR="00000000" w:rsidRPr="00000000">
              <w:rPr>
                <w:sz w:val="20"/>
                <w:szCs w:val="20"/>
                <w:rtl w:val="0"/>
              </w:rPr>
              <w:t xml:space="preserve">Garantizar que al menos el 90% de los actores(apoderados, alumnos   y profesores) reporten mejoras en el acceso a la información y claridad en la supervisión al finalizar los  5 meses.</w:t>
            </w:r>
          </w:p>
          <w:p w:rsidR="00000000" w:rsidDel="00000000" w:rsidP="00000000" w:rsidRDefault="00000000" w:rsidRPr="00000000" w14:paraId="0000002F">
            <w:pPr>
              <w:spacing w:line="240" w:lineRule="auto"/>
              <w:ind w:left="1440" w:firstLine="0"/>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1">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32">
            <w:pPr>
              <w:ind w:left="720" w:firstLine="0"/>
              <w:rPr>
                <w:rFonts w:ascii="Calibri" w:cs="Calibri" w:eastAsia="Calibri" w:hAnsi="Calibri"/>
                <w:color w:val="0070c0"/>
                <w:sz w:val="20"/>
                <w:szCs w:val="20"/>
              </w:rPr>
            </w:pPr>
            <w:r w:rsidDel="00000000" w:rsidR="00000000" w:rsidRPr="00000000">
              <w:rPr>
                <w:sz w:val="20"/>
                <w:szCs w:val="20"/>
                <w:rtl w:val="0"/>
              </w:rPr>
              <w:t xml:space="preserve">Se hará uso de la metodología “En Cascada”</w:t>
            </w:r>
            <w:r w:rsidDel="00000000" w:rsidR="00000000" w:rsidRPr="00000000">
              <w:rPr>
                <w:rtl w:val="0"/>
              </w:rPr>
            </w:r>
          </w:p>
          <w:p w:rsidR="00000000" w:rsidDel="00000000" w:rsidP="00000000" w:rsidRDefault="00000000" w:rsidRPr="00000000" w14:paraId="00000033">
            <w:pPr>
              <w:ind w:left="720" w:firstLine="0"/>
              <w:rPr>
                <w:sz w:val="20"/>
                <w:szCs w:val="20"/>
              </w:rPr>
            </w:pPr>
            <w:r w:rsidDel="00000000" w:rsidR="00000000" w:rsidRPr="00000000">
              <w:rPr>
                <w:sz w:val="20"/>
                <w:szCs w:val="20"/>
                <w:rtl w:val="0"/>
              </w:rPr>
              <w:t xml:space="preserve">Se eligió esta metodología por tener un enfoque secuencial y estructurado, donde cada una de las fases del proyecto se completa antes de pasar a la siguiente fase, así de esta manera aseguramos la calidad del proyecto.</w:t>
            </w:r>
          </w:p>
          <w:p w:rsidR="00000000" w:rsidDel="00000000" w:rsidP="00000000" w:rsidRDefault="00000000" w:rsidRPr="00000000" w14:paraId="00000034">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3C">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3F">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QijIfUAYttLHIg2Isl3SPLIqoA==">CgMxLjA4AHIhMVJjOGFUZnZKcURrSkIxU0t2MmRMb2llTHBMcndQemg4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