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774" w:lineRule="auto"/>
        <w:jc w:val="center"/>
        <w:rPr/>
        <w:sectPr>
          <w:footerReference r:id="rId7" w:type="default"/>
          <w:pgSz w:h="16838" w:w="11906" w:orient="portrait"/>
          <w:pgMar w:bottom="1440" w:top="1400" w:left="2156" w:right="2156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Reglas de Negocios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 los Usuarios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5cjhkdeaz1o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Coordinadores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1retyup039m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iwsdqo4nomo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Alumnos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talleres y avance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ekiveyasa60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Talleres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8t59t7vtqmv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Niveles y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Informes y seguimiento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vn4teptaa27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Notificaciones y seguridad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8bohkhbbstf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oknx2jtvkp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Verdana" w:cs="Verdana" w:eastAsia="Verdana" w:hAnsi="Verdana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xxn32cctfkx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Auditoría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Glosario</w:t>
            </w:r>
          </w:hyperlink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spacing w:after="218" w:line="265" w:lineRule="auto"/>
        <w:ind w:left="211" w:hanging="1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16">
      <w:pPr>
        <w:spacing w:after="240" w:line="265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Describir las reglas de negocio que rigen el sistema SkillTrack para garantizar un funcionamiento ordenado, transparente y alineado con los objetivos de gestión académica. Estas reglas definen cómo deben comportarse los distintos actores del sistema y qué condiciones deben cumplirse para asegurar trazabilidad, equidad y eficiencia en el manejo de talleres extracurriculares.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18">
      <w:pPr>
        <w:spacing w:after="240" w:line="265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Las reglas se aplican a todos los actores del sistema: coordinador, profesores, alumnos y apoderados. Determinan cómo se gestiona la creación de talleres, el avance académico, la validación de requisitos, y la gestión de  la información. Estas reglas son automatizadas dentro del sistema siempre que sea posible, y de cumplimiento obligatorio cuando requieren intervención manual.</w:t>
      </w:r>
    </w:p>
    <w:p w:rsidR="00000000" w:rsidDel="00000000" w:rsidP="00000000" w:rsidRDefault="00000000" w:rsidRPr="00000000" w14:paraId="00000019">
      <w:pPr>
        <w:spacing w:after="218" w:line="265" w:lineRule="auto"/>
        <w:ind w:left="396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Generales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Rule="auto"/>
        <w:ind w:left="566.9291338582675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Ningún usuario podrá acceder al sistema sin autenticación mediante correo institucional o mecanismo de verificación aprobado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Rule="auto"/>
        <w:ind w:left="566.9291338582675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Toda acción significativa (creación, edición, avance, inactivación) debe ser registrada en un log con trazabilidad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lineRule="auto"/>
        <w:ind w:left="566.9291338582675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 sistema solo permite modificaciones dentro de los roles definidos No se permiten accesos cruzados ni privilegios arbitrarios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Gestion de los Usuarios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5" w:lineRule="auto"/>
        <w:ind w:left="72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k5cjhkdeaz1o" w:id="4"/>
      <w:bookmarkEnd w:id="4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Coordinadores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4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Solo el coordinador pueden modificar la configuración general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 taller no puede existir ni mantenerse activo sin tener un profesor asignado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Pueden desactivar talleres, pero no eliminarlos si tienen historial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5" w:lineRule="auto"/>
        <w:ind w:left="72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1retyup039m" w:id="5"/>
      <w:bookmarkEnd w:id="5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Profesores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before="24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Solo los profesores asignados pueden actualizar el progreso de un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Cada cambio de nivel debe ser justificado y registrado con fecha, observación y responsable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5" w:lineRule="auto"/>
        <w:ind w:left="72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7iwsdqo4nomo" w:id="6"/>
      <w:bookmarkEnd w:id="6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   Alumnos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before="24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 alumno solo puede estar inscrito en un taller por categoría (ej. arte, deporte) para evitar sobresaturación de horario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before="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 alumno no puede retroceder de nivel salvo por intervención administrativa documentada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40" w:before="0" w:line="265" w:lineRule="auto"/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Si no cumple requisitos en el tiempo establecido, se marca como estancado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Gestión de talleres y avance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5" w:lineRule="auto"/>
        <w:ind w:left="425.19685039370086" w:right="0" w:hanging="39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dekiveyasa60" w:id="8"/>
      <w:bookmarkEnd w:id="8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Talleres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before="240" w:line="265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 taller debe tener al menos un nivel definido para poder activarse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before="0" w:line="265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Los talleres inactivos por falta de niveles o profesor no estarán disponibles para inscripciones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line="265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Talleres con historial no pueden ser eliminados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5" w:lineRule="auto"/>
        <w:ind w:left="425.19685039370086" w:right="0" w:hanging="39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k8t59t7vtqmv" w:id="9"/>
      <w:bookmarkEnd w:id="9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Niveles y Requisitos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240" w:line="265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Cada nivel contiene requisitos específicos que deben cumplirse en su totalidad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before="0" w:line="265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 se permiten promociones de nivel manuales sin verificación de cumplimiento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line="265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 validación automática de requisitos ocurre semanalmente</w:t>
      </w:r>
    </w:p>
    <w:p w:rsidR="00000000" w:rsidDel="00000000" w:rsidP="00000000" w:rsidRDefault="00000000" w:rsidRPr="00000000" w14:paraId="00000033">
      <w:pPr>
        <w:spacing w:after="218" w:line="265" w:lineRule="auto"/>
        <w:ind w:left="1636" w:firstLine="0"/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Informes y seguimiento 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Notificaciones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65" w:lineRule="auto"/>
        <w:ind w:left="425.19685039370086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Los informes de desempeño se generan automáticamente por periodo académico o pueden generarse manualmente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65" w:lineRule="auto"/>
        <w:ind w:left="425.19685039370086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Los apoderados solo pueden recibir  informes de sus representados mediante correo electrónico. No hay visibilidad cruzada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line="265" w:lineRule="auto"/>
        <w:ind w:left="425.19685039370086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Toda métrica visible en paneles está basada en datos validados. Se permiten estimaciones solo del lado administrativo para el coordinador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avn4teptaa27" w:id="12"/>
      <w:bookmarkEnd w:id="12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Notificaciones y seguridad</w:t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8bohkhbbstf" w:id="13"/>
      <w:bookmarkEnd w:id="13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Notificaciones</w:t>
      </w:r>
    </w:p>
    <w:p w:rsidR="00000000" w:rsidDel="00000000" w:rsidP="00000000" w:rsidRDefault="00000000" w:rsidRPr="00000000" w14:paraId="0000003B">
      <w:pPr>
        <w:keepNext w:val="1"/>
        <w:keepLines w:val="1"/>
        <w:numPr>
          <w:ilvl w:val="0"/>
          <w:numId w:val="2"/>
        </w:numPr>
        <w:spacing w:after="0" w:before="24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bookmarkStart w:colFirst="0" w:colLast="0" w:name="_heading=h.n412bhens9js" w:id="14"/>
      <w:bookmarkEnd w:id="14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envía un informe semanal del estado del alumno al tutor registrado.</w:t>
      </w:r>
    </w:p>
    <w:p w:rsidR="00000000" w:rsidDel="00000000" w:rsidP="00000000" w:rsidRDefault="00000000" w:rsidRPr="00000000" w14:paraId="0000003C">
      <w:pPr>
        <w:keepNext w:val="1"/>
        <w:keepLines w:val="1"/>
        <w:numPr>
          <w:ilvl w:val="0"/>
          <w:numId w:val="2"/>
        </w:numPr>
        <w:spacing w:after="240" w:before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 informe de taller también se distribuye periódicamente a los responsables definidos.</w:t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ooknx2jtvkp" w:id="15"/>
      <w:bookmarkEnd w:id="15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Seguridad</w:t>
      </w:r>
    </w:p>
    <w:p w:rsidR="00000000" w:rsidDel="00000000" w:rsidP="00000000" w:rsidRDefault="00000000" w:rsidRPr="00000000" w14:paraId="0000003E">
      <w:pPr>
        <w:keepNext w:val="1"/>
        <w:keepLines w:val="1"/>
        <w:numPr>
          <w:ilvl w:val="0"/>
          <w:numId w:val="10"/>
        </w:numPr>
        <w:spacing w:after="0" w:before="24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Las contraseñas deben cumplir con formato robusto (mínimo 8 caracteres, letras, números y símbolos).</w:t>
      </w:r>
    </w:p>
    <w:p w:rsidR="00000000" w:rsidDel="00000000" w:rsidP="00000000" w:rsidRDefault="00000000" w:rsidRPr="00000000" w14:paraId="0000003F">
      <w:pPr>
        <w:keepNext w:val="1"/>
        <w:keepLines w:val="1"/>
        <w:numPr>
          <w:ilvl w:val="0"/>
          <w:numId w:val="10"/>
        </w:num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Toda transmisión de datos sensibles debe realizarse bajo protocolo HTTPS.</w:t>
      </w:r>
    </w:p>
    <w:p w:rsidR="00000000" w:rsidDel="00000000" w:rsidP="00000000" w:rsidRDefault="00000000" w:rsidRPr="00000000" w14:paraId="00000040">
      <w:pPr>
        <w:keepNext w:val="1"/>
        <w:keepLines w:val="1"/>
        <w:numPr>
          <w:ilvl w:val="0"/>
          <w:numId w:val="10"/>
        </w:numPr>
        <w:spacing w:after="240" w:before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Acceso segmentado por rol con validación estricta de permisos.</w:t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Verdana" w:cs="Verdana" w:eastAsia="Verdana" w:hAnsi="Verdana"/>
          <w:color w:val="0a304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wxxn32cctfkx" w:id="16"/>
      <w:bookmarkEnd w:id="16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Auditoría</w:t>
      </w:r>
    </w:p>
    <w:p w:rsidR="00000000" w:rsidDel="00000000" w:rsidP="00000000" w:rsidRDefault="00000000" w:rsidRPr="00000000" w14:paraId="00000043">
      <w:pPr>
        <w:keepNext w:val="1"/>
        <w:keepLines w:val="1"/>
        <w:numPr>
          <w:ilvl w:val="0"/>
          <w:numId w:val="4"/>
        </w:numPr>
        <w:spacing w:after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bookmarkStart w:colFirst="0" w:colLast="0" w:name="_heading=h.5l9whjfkjjq7" w:id="17"/>
      <w:bookmarkEnd w:id="17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Cada promoción, degradación o cambio relevante queda registrado con timestamp, usuario y observación.</w:t>
      </w:r>
    </w:p>
    <w:p w:rsidR="00000000" w:rsidDel="00000000" w:rsidP="00000000" w:rsidRDefault="00000000" w:rsidRPr="00000000" w14:paraId="00000044">
      <w:pPr>
        <w:keepNext w:val="1"/>
        <w:keepLines w:val="1"/>
        <w:numPr>
          <w:ilvl w:val="0"/>
          <w:numId w:val="4"/>
        </w:numPr>
        <w:spacing w:after="24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 trazabilidad es obligatoria y forma parte de los mecanismos de control interno.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Verdana" w:cs="Verdana" w:eastAsia="Verdana" w:hAnsi="Verdana"/>
          <w:color w:val="0a304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ksv4uv" w:id="18"/>
      <w:bookmarkEnd w:id="18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a3041"/>
          <w:sz w:val="36"/>
          <w:szCs w:val="36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line="26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Coordinador</w:t>
      </w:r>
      <w:r w:rsidDel="00000000" w:rsidR="00000000" w:rsidRPr="00000000">
        <w:rPr>
          <w:rtl w:val="0"/>
        </w:rPr>
        <w:t xml:space="preserve">: Encargado de configurar, supervisar talleres y gestionar parte administrativa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line="26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Profesor</w:t>
      </w:r>
      <w:r w:rsidDel="00000000" w:rsidR="00000000" w:rsidRPr="00000000">
        <w:rPr>
          <w:rtl w:val="0"/>
        </w:rPr>
        <w:t xml:space="preserve">: Encargado de registrar el avance de los alumnos en talleres asignados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line="26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Alumno</w:t>
      </w:r>
      <w:r w:rsidDel="00000000" w:rsidR="00000000" w:rsidRPr="00000000">
        <w:rPr>
          <w:rtl w:val="0"/>
        </w:rPr>
        <w:t xml:space="preserve">: Participante del taller. Su avance está condicionado a requisitos definidos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line="26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Apoderado</w:t>
      </w:r>
      <w:r w:rsidDel="00000000" w:rsidR="00000000" w:rsidRPr="00000000">
        <w:rPr>
          <w:rtl w:val="0"/>
        </w:rPr>
        <w:t xml:space="preserve">: Persona responsable del alumno. Solo visualiza información relevante mediante el correo recibido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line="26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Etapa dentro del taller con requisitos específicos para avanzar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line="26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Taller</w:t>
      </w:r>
      <w:r w:rsidDel="00000000" w:rsidR="00000000" w:rsidRPr="00000000">
        <w:rPr>
          <w:rtl w:val="0"/>
        </w:rPr>
        <w:t xml:space="preserve">: Actividad académica o extracurricular organizada en niveles progresivos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line="26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Informe</w:t>
      </w:r>
      <w:r w:rsidDel="00000000" w:rsidR="00000000" w:rsidRPr="00000000">
        <w:rPr>
          <w:rtl w:val="0"/>
        </w:rPr>
        <w:t xml:space="preserve">: Documento generado que refleja desempeño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line="265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Estancado</w:t>
      </w:r>
      <w:r w:rsidDel="00000000" w:rsidR="00000000" w:rsidRPr="00000000">
        <w:rPr>
          <w:rtl w:val="0"/>
        </w:rPr>
        <w:t xml:space="preserve">: Estado en que queda un alumno que no progresa por incumplimiento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18" w:line="265" w:lineRule="auto"/>
        <w:ind w:left="406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1"/>
        <w:strike w:val="0"/>
        <w:color w:val="15608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1"/>
        <w:strike w:val="0"/>
        <w:color w:val="15608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Play" w:cs="Play" w:eastAsia="Play" w:hAnsi="Play"/>
      <w:color w:val="0a304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smallCaps w:val="1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smallCaps w:val="1"/>
      <w:color w:val="0a304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Play" w:cs="Play" w:eastAsia="Play" w:hAnsi="Play"/>
      <w:smallCaps w:val="1"/>
      <w:color w:val="0e284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Play" w:cs="Play" w:eastAsia="Play" w:hAnsi="Play"/>
      <w:color w:val="0a304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smallCaps w:val="1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smallCaps w:val="1"/>
      <w:color w:val="0a304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Play" w:cs="Play" w:eastAsia="Play" w:hAnsi="Play"/>
      <w:smallCaps w:val="1"/>
      <w:color w:val="0e284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Play" w:cs="Play" w:eastAsia="Play" w:hAnsi="Play"/>
      <w:color w:val="0a304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smallCaps w:val="1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smallCaps w:val="1"/>
      <w:color w:val="0a304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Play" w:cs="Play" w:eastAsia="Play" w:hAnsi="Play"/>
      <w:smallCaps w:val="1"/>
      <w:color w:val="0e2841"/>
      <w:sz w:val="72"/>
      <w:szCs w:val="72"/>
    </w:rPr>
  </w:style>
  <w:style w:type="paragraph" w:styleId="Normal" w:default="1">
    <w:name w:val="Normal"/>
    <w:qFormat w:val="1"/>
    <w:rsid w:val="00A81061"/>
  </w:style>
  <w:style w:type="paragraph" w:styleId="Ttulo1">
    <w:name w:val="heading 1"/>
    <w:basedOn w:val="Normal"/>
    <w:next w:val="Normal"/>
    <w:link w:val="Ttulo1Car"/>
    <w:uiPriority w:val="9"/>
    <w:qFormat w:val="1"/>
    <w:rsid w:val="00A81061"/>
    <w:pPr>
      <w:keepNext w:val="1"/>
      <w:keepLines w:val="1"/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0a2f41" w:themeColor="accent1" w:themeShade="0000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A81061"/>
    <w:pPr>
      <w:keepNext w:val="1"/>
      <w:keepLines w:val="1"/>
      <w:spacing w:after="0" w:before="40" w:line="240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81061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color w:val="0f4761" w:themeColor="accent1" w:themeShade="0000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aps w:val="1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aps w:val="1"/>
      <w:color w:val="0a2f41" w:themeColor="accent1" w:themeShade="00008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b w:val="1"/>
      <w:bCs w:val="1"/>
      <w:color w:val="0a2f41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0a2f41" w:themeColor="accent1" w:themeShade="00008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81061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0a2f41" w:themeColor="accent1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81061"/>
    <w:rPr>
      <w:rFonts w:asciiTheme="majorHAnsi" w:cstheme="majorBidi" w:eastAsiaTheme="majorEastAsia" w:hAnsiTheme="majorHAnsi"/>
      <w:color w:val="0a2f41" w:themeColor="accent1" w:themeShade="000080"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00A8106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81061"/>
    <w:rPr>
      <w:rFonts w:asciiTheme="majorHAnsi" w:cstheme="majorBidi" w:eastAsiaTheme="majorEastAsia" w:hAnsiTheme="majorHAnsi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81061"/>
    <w:rPr>
      <w:rFonts w:asciiTheme="majorHAnsi" w:cstheme="majorBidi" w:eastAsiaTheme="majorEastAsia" w:hAnsiTheme="majorHAnsi"/>
      <w:color w:val="0f4761" w:themeColor="accent1" w:themeShade="0000BF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81061"/>
    <w:rPr>
      <w:rFonts w:asciiTheme="majorHAnsi" w:cstheme="majorBidi" w:eastAsiaTheme="majorEastAsia" w:hAnsiTheme="majorHAnsi"/>
      <w:caps w:val="1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81061"/>
    <w:rPr>
      <w:rFonts w:asciiTheme="majorHAnsi" w:cstheme="majorBidi" w:eastAsiaTheme="majorEastAsia" w:hAnsiTheme="majorHAnsi"/>
      <w:i w:val="1"/>
      <w:iCs w:val="1"/>
      <w:caps w:val="1"/>
      <w:color w:val="0a2f41" w:themeColor="accent1" w:themeShade="00008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81061"/>
    <w:rPr>
      <w:rFonts w:asciiTheme="majorHAnsi" w:cstheme="majorBidi" w:eastAsiaTheme="majorEastAsia" w:hAnsiTheme="majorHAnsi"/>
      <w:b w:val="1"/>
      <w:bCs w:val="1"/>
      <w:color w:val="0a2f41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81061"/>
    <w:rPr>
      <w:rFonts w:asciiTheme="majorHAnsi" w:cstheme="majorBidi" w:eastAsiaTheme="majorEastAsia" w:hAnsiTheme="majorHAnsi"/>
      <w:b w:val="1"/>
      <w:bCs w:val="1"/>
      <w:i w:val="1"/>
      <w:iCs w:val="1"/>
      <w:color w:val="0a2f41" w:themeColor="accent1" w:themeShade="00008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81061"/>
    <w:rPr>
      <w:rFonts w:asciiTheme="majorHAnsi" w:cstheme="majorBidi" w:eastAsiaTheme="majorEastAsia" w:hAnsiTheme="majorHAnsi"/>
      <w:i w:val="1"/>
      <w:iCs w:val="1"/>
      <w:color w:val="0a2f41" w:themeColor="accent1" w:themeShade="000080"/>
    </w:rPr>
  </w:style>
  <w:style w:type="paragraph" w:styleId="Ttulo">
    <w:name w:val="Title"/>
    <w:basedOn w:val="Normal"/>
    <w:next w:val="Normal"/>
    <w:link w:val="TtuloCar"/>
    <w:uiPriority w:val="10"/>
    <w:qFormat w:val="1"/>
    <w:rsid w:val="00A81061"/>
    <w:pPr>
      <w:spacing w:after="0" w:line="204" w:lineRule="auto"/>
      <w:contextualSpacing w:val="1"/>
    </w:pPr>
    <w:rPr>
      <w:rFonts w:asciiTheme="majorHAnsi" w:cstheme="majorBidi" w:eastAsiaTheme="majorEastAsia" w:hAnsiTheme="majorHAnsi"/>
      <w:caps w:val="1"/>
      <w:color w:val="0e2841" w:themeColor="text2"/>
      <w:spacing w:val="-15"/>
      <w:sz w:val="72"/>
      <w:szCs w:val="72"/>
    </w:rPr>
  </w:style>
  <w:style w:type="character" w:styleId="TtuloCar" w:customStyle="1">
    <w:name w:val="Título Car"/>
    <w:basedOn w:val="Fuentedeprrafopredeter"/>
    <w:link w:val="Ttulo"/>
    <w:uiPriority w:val="10"/>
    <w:rsid w:val="00A81061"/>
    <w:rPr>
      <w:rFonts w:asciiTheme="majorHAnsi" w:cstheme="majorBidi" w:eastAsiaTheme="majorEastAsia" w:hAnsiTheme="majorHAnsi"/>
      <w:caps w:val="1"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A81061"/>
    <w:pPr>
      <w:numPr>
        <w:ilvl w:val="1"/>
      </w:numPr>
      <w:spacing w:after="240" w:line="240" w:lineRule="auto"/>
    </w:pPr>
    <w:rPr>
      <w:rFonts w:asciiTheme="majorHAnsi" w:cstheme="majorBidi" w:eastAsiaTheme="majorEastAsia" w:hAnsiTheme="majorHAnsi"/>
      <w:color w:val="156082" w:themeColor="accent1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81061"/>
    <w:rPr>
      <w:rFonts w:asciiTheme="majorHAnsi" w:cstheme="majorBidi" w:eastAsiaTheme="majorEastAsia" w:hAnsiTheme="majorHAns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81061"/>
    <w:pPr>
      <w:spacing w:after="120" w:before="120"/>
      <w:ind w:left="720"/>
    </w:pPr>
    <w:rPr>
      <w:color w:val="0e2841" w:themeColor="text2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A81061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A81061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81061"/>
    <w:rPr>
      <w:b w:val="1"/>
      <w:bCs w:val="1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81061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0e2841" w:themeColor="text2"/>
      <w:spacing w:val="-6"/>
      <w:sz w:val="32"/>
      <w:szCs w:val="3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81061"/>
    <w:rPr>
      <w:rFonts w:asciiTheme="majorHAnsi" w:cstheme="majorBidi" w:eastAsiaTheme="majorEastAsia" w:hAnsiTheme="majorHAns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 w:val="1"/>
    <w:rsid w:val="00A81061"/>
    <w:rPr>
      <w:b w:val="1"/>
      <w:bCs w:val="1"/>
      <w:smallCaps w:val="1"/>
      <w:color w:val="0e2841" w:themeColor="text2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A8106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81061"/>
    <w:rPr>
      <w:rFonts w:ascii="Calibri" w:cs="Calibri" w:eastAsia="Calibri" w:hAnsi="Calibri"/>
      <w:color w:val="000000"/>
      <w:kern w:val="0"/>
      <w:sz w:val="22"/>
      <w:szCs w:val="22"/>
      <w:lang w:val="en-US"/>
    </w:rPr>
  </w:style>
  <w:style w:type="paragraph" w:styleId="Piedepgina">
    <w:name w:val="footer"/>
    <w:basedOn w:val="Normal"/>
    <w:link w:val="PiedepginaCar"/>
    <w:uiPriority w:val="99"/>
    <w:unhideWhenUsed w:val="1"/>
    <w:rsid w:val="00A8106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81061"/>
    <w:rPr>
      <w:rFonts w:ascii="Calibri" w:cs="Calibri" w:eastAsia="Calibri" w:hAnsi="Calibri"/>
      <w:color w:val="000000"/>
      <w:kern w:val="0"/>
      <w:sz w:val="22"/>
      <w:szCs w:val="22"/>
      <w:lang w:val="en-U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81061"/>
    <w:pPr>
      <w:outlineLvl w:val="9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81061"/>
    <w:pPr>
      <w:spacing w:after="100"/>
      <w:ind w:left="220"/>
    </w:pPr>
    <w:rPr>
      <w:rFonts w:cs="Times New Roman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81061"/>
    <w:pPr>
      <w:spacing w:after="100"/>
    </w:pPr>
    <w:rPr>
      <w:rFonts w:cs="Times New Roman"/>
      <w:lang w:eastAsia="es-CL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81061"/>
    <w:pPr>
      <w:spacing w:after="100"/>
      <w:ind w:left="440"/>
    </w:pPr>
    <w:rPr>
      <w:rFonts w:cs="Times New Roman"/>
      <w:lang w:eastAsia="es-CL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A81061"/>
    <w:pPr>
      <w:spacing w:line="240" w:lineRule="auto"/>
    </w:pPr>
    <w:rPr>
      <w:b w:val="1"/>
      <w:bCs w:val="1"/>
      <w:smallCaps w:val="1"/>
      <w:color w:val="0e2841" w:themeColor="text2"/>
    </w:rPr>
  </w:style>
  <w:style w:type="character" w:styleId="Textoennegrita">
    <w:name w:val="Strong"/>
    <w:basedOn w:val="Fuentedeprrafopredeter"/>
    <w:uiPriority w:val="22"/>
    <w:qFormat w:val="1"/>
    <w:rsid w:val="00A81061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A81061"/>
    <w:rPr>
      <w:i w:val="1"/>
      <w:iCs w:val="1"/>
    </w:rPr>
  </w:style>
  <w:style w:type="paragraph" w:styleId="Sinespaciado">
    <w:name w:val="No Spacing"/>
    <w:uiPriority w:val="1"/>
    <w:qFormat w:val="1"/>
    <w:rsid w:val="00A81061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 w:val="1"/>
    <w:rsid w:val="00A81061"/>
    <w:rPr>
      <w:i w:val="1"/>
      <w:iCs w:val="1"/>
      <w:color w:val="595959" w:themeColor="text1" w:themeTint="0000A6"/>
    </w:rPr>
  </w:style>
  <w:style w:type="character" w:styleId="Referenciasutil">
    <w:name w:val="Subtle Reference"/>
    <w:basedOn w:val="Fuentedeprrafopredeter"/>
    <w:uiPriority w:val="31"/>
    <w:qFormat w:val="1"/>
    <w:rsid w:val="00A81061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Ttulodellibro">
    <w:name w:val="Book Title"/>
    <w:basedOn w:val="Fuentedeprrafopredeter"/>
    <w:uiPriority w:val="33"/>
    <w:qFormat w:val="1"/>
    <w:rsid w:val="00A81061"/>
    <w:rPr>
      <w:b w:val="1"/>
      <w:bCs w:val="1"/>
      <w:smallCaps w:val="1"/>
      <w:spacing w:val="10"/>
    </w:rPr>
  </w:style>
  <w:style w:type="character" w:styleId="Hipervnculo">
    <w:name w:val="Hyperlink"/>
    <w:basedOn w:val="Fuentedeprrafopredeter"/>
    <w:uiPriority w:val="99"/>
    <w:unhideWhenUsed w:val="1"/>
    <w:rsid w:val="00A81061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Play" w:cs="Play" w:eastAsia="Play" w:hAnsi="Play"/>
      <w:color w:val="156082"/>
      <w:sz w:val="28"/>
      <w:szCs w:val="28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Play" w:cs="Play" w:eastAsia="Play" w:hAnsi="Play"/>
      <w:color w:val="156082"/>
      <w:sz w:val="28"/>
      <w:szCs w:val="28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Play" w:cs="Play" w:eastAsia="Play" w:hAnsi="Play"/>
      <w:color w:val="156082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73r+FVi+SBmyUZCygOdSYWvTWQ==">CgMxLjAyCGguZ2pkZ3hzMgloLjMwajB6bGwyCWguMWZvYjl0ZTIJaC4zem55c2g3Mg5oLms1Y2poa2RlYXoxbzIOaC4zMXJldHl1cDAzOW0yDmguN2l3c2RxbzRub21vMgloLjF0M2g1c2YyDmguZGVraXZleWFzYTYwMg5oLms4dDU5dDd2dHFtdjIJaC4zcmRjcmpuMgloLjI2aW4xcmcyDmguYXZuNHRlcHRhYTI3Mg5oLnY4Ym9oa2hiYnN0ZjIOaC5uNDEyYmhlbnM5anMyDWgub29rbngyanR2a3AyDmgud3h4bjMyY2N0Zmt4Mg5oLjVsOXdoamZrampxNzIJaC4xa3N2NHV2OAByITF4N3BiUzhQbEZrbFJzLUtyMUR6Y2JWSjZCblREQkFG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2024-11-17T02:27:00Z</dcterms:created>
  <dc:creator>paulo escobar</dc:creator>
</cp:coreProperties>
</file>