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COBERTURA DE TESTING</w:t>
      </w:r>
    </w:p>
    <w:p>
      <w:pPr>
        <w:jc w:val="center"/>
      </w:pPr>
      <w:r>
        <w:rPr>
          <w:sz w:val="28"/>
        </w:rPr>
        <w:t>Proyecto Huerto Hogar - Analisis Completo de Pruebas</w:t>
      </w:r>
    </w:p>
    <w:p/>
    <w:p>
      <w:pPr>
        <w:pStyle w:val="Heading1"/>
        <w:jc w:val="left"/>
      </w:pPr>
      <w:r>
        <w:t>1. INTRODUCCION AL TESTING</w:t>
      </w:r>
    </w:p>
    <w:p>
      <w:r>
        <w:t>El testing es una parte fundamental del desarrollo de software. En Huerto Hogar implementamos multiples niveles de testing para asegurar la calidad y confiabilidad de la aplicacion.</w:t>
      </w:r>
    </w:p>
    <w:p>
      <w:pPr>
        <w:pStyle w:val="Heading1"/>
        <w:jc w:val="left"/>
      </w:pPr>
      <w:r>
        <w:t>2. ESTRATEGIA DE TESTING</w:t>
      </w:r>
    </w:p>
    <w:p>
      <w:pPr>
        <w:pStyle w:val="Heading2"/>
        <w:jc w:val="left"/>
      </w:pPr>
      <w:r>
        <w:t>2.1 Niveles de Testing</w:t>
      </w:r>
    </w:p>
    <w:p>
      <w:r>
        <w:t>Implementamos un enfoque de testing en multiples niveles: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Unit Testing</w:t>
            </w:r>
          </w:p>
        </w:tc>
        <w:tc>
          <w:tcPr>
            <w:tcW w:type="dxa" w:w="4320"/>
          </w:tcPr>
          <w:p>
            <w:r>
              <w:t>Pruebas de componentes individuales y funciones</w:t>
            </w:r>
          </w:p>
        </w:tc>
      </w:tr>
      <w:tr>
        <w:tc>
          <w:tcPr>
            <w:tcW w:type="dxa" w:w="4320"/>
          </w:tcPr>
          <w:p>
            <w:r>
              <w:t>Integration Testing</w:t>
            </w:r>
          </w:p>
        </w:tc>
        <w:tc>
          <w:tcPr>
            <w:tcW w:type="dxa" w:w="4320"/>
          </w:tcPr>
          <w:p>
            <w:r>
              <w:t>Pruebas de integracion entre componentes</w:t>
            </w:r>
          </w:p>
        </w:tc>
      </w:tr>
      <w:tr>
        <w:tc>
          <w:tcPr>
            <w:tcW w:type="dxa" w:w="4320"/>
          </w:tcPr>
          <w:p>
            <w:r>
              <w:t>End-to-End Testing</w:t>
            </w:r>
          </w:p>
        </w:tc>
        <w:tc>
          <w:tcPr>
            <w:tcW w:type="dxa" w:w="4320"/>
          </w:tcPr>
          <w:p>
            <w:r>
              <w:t>Pruebas del flujo completo de la aplicacion</w:t>
            </w:r>
          </w:p>
        </w:tc>
      </w:tr>
      <w:tr>
        <w:tc>
          <w:tcPr>
            <w:tcW w:type="dxa" w:w="4320"/>
          </w:tcPr>
          <w:p>
            <w:r>
              <w:t>Performance Testing</w:t>
            </w:r>
          </w:p>
        </w:tc>
        <w:tc>
          <w:tcPr>
            <w:tcW w:type="dxa" w:w="4320"/>
          </w:tcPr>
          <w:p>
            <w:r>
              <w:t>Pruebas de rendimiento y carga</w:t>
            </w:r>
          </w:p>
        </w:tc>
      </w:tr>
    </w:tbl>
    <w:p>
      <w:pPr>
        <w:pStyle w:val="Heading1"/>
        <w:jc w:val="left"/>
      </w:pPr>
      <w:r>
        <w:t>3. FRAMEWORK DE TESTING</w:t>
      </w:r>
    </w:p>
    <w:p>
      <w:pPr>
        <w:pStyle w:val="Heading2"/>
        <w:jc w:val="left"/>
      </w:pPr>
      <w:r>
        <w:t>3.1 Herramientas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t>Karma</w:t>
            </w:r>
          </w:p>
        </w:tc>
        <w:tc>
          <w:tcPr>
            <w:tcW w:type="dxa" w:w="4320"/>
          </w:tcPr>
          <w:p>
            <w:r>
              <w:t>Test runner y ejecutor de tests</w:t>
            </w:r>
          </w:p>
        </w:tc>
      </w:tr>
      <w:tr>
        <w:tc>
          <w:tcPr>
            <w:tcW w:type="dxa" w:w="4320"/>
          </w:tcPr>
          <w:p>
            <w:r>
              <w:t>Jasmine</w:t>
            </w:r>
          </w:p>
        </w:tc>
        <w:tc>
          <w:tcPr>
            <w:tcW w:type="dxa" w:w="4320"/>
          </w:tcPr>
          <w:p>
            <w:r>
              <w:t>Framework de testing para JavaScript</w:t>
            </w:r>
          </w:p>
        </w:tc>
      </w:tr>
      <w:tr>
        <w:tc>
          <w:tcPr>
            <w:tcW w:type="dxa" w:w="4320"/>
          </w:tcPr>
          <w:p>
            <w:r>
              <w:t>Jest</w:t>
            </w:r>
          </w:p>
        </w:tc>
        <w:tc>
          <w:tcPr>
            <w:tcW w:type="dxa" w:w="4320"/>
          </w:tcPr>
          <w:p>
            <w:r>
              <w:t>Testing framework de React</w:t>
            </w:r>
          </w:p>
        </w:tc>
      </w:tr>
      <w:tr>
        <w:tc>
          <w:tcPr>
            <w:tcW w:type="dxa" w:w="4320"/>
          </w:tcPr>
          <w:p>
            <w:r>
              <w:t>React Testing Library</w:t>
            </w:r>
          </w:p>
        </w:tc>
        <w:tc>
          <w:tcPr>
            <w:tcW w:type="dxa" w:w="4320"/>
          </w:tcPr>
          <w:p>
            <w:r>
              <w:t>Libreria para testing de componentes React</w:t>
            </w:r>
          </w:p>
        </w:tc>
      </w:tr>
    </w:tbl>
    <w:p>
      <w:pPr>
        <w:pStyle w:val="Heading1"/>
        <w:jc w:val="left"/>
      </w:pPr>
      <w:r>
        <w:t>4. PRUEBAS UNITARIAS</w:t>
      </w:r>
    </w:p>
    <w:p>
      <w:pPr>
        <w:pStyle w:val="Heading2"/>
        <w:jc w:val="left"/>
      </w:pPr>
      <w:r>
        <w:t>4.1 Componentes Testeados</w:t>
      </w:r>
    </w:p>
    <w:p>
      <w:r>
        <w:t>Se han implementado tests unitarios para los siguientes componentes: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Funcionalidad Testeada</w:t>
            </w:r>
          </w:p>
        </w:tc>
      </w:tr>
      <w:tr>
        <w:tc>
          <w:tcPr>
            <w:tcW w:type="dxa" w:w="4320"/>
          </w:tcPr>
          <w:p>
            <w:r>
              <w:t>Header.jsx</w:t>
            </w:r>
          </w:p>
        </w:tc>
        <w:tc>
          <w:tcPr>
            <w:tcW w:type="dxa" w:w="4320"/>
          </w:tcPr>
          <w:p>
            <w:r>
              <w:t>Navegacion y autenticacion</w:t>
            </w:r>
          </w:p>
        </w:tc>
      </w:tr>
      <w:tr>
        <w:tc>
          <w:tcPr>
            <w:tcW w:type="dxa" w:w="4320"/>
          </w:tcPr>
          <w:p>
            <w:r>
              <w:t>Footer.jsx</w:t>
            </w:r>
          </w:p>
        </w:tc>
        <w:tc>
          <w:tcPr>
            <w:tcW w:type="dxa" w:w="4320"/>
          </w:tcPr>
          <w:p>
            <w:r>
              <w:t>Informacion de pie de pagina</w:t>
            </w:r>
          </w:p>
        </w:tc>
      </w:tr>
      <w:tr>
        <w:tc>
          <w:tcPr>
            <w:tcW w:type="dxa" w:w="4320"/>
          </w:tcPr>
          <w:p>
            <w:r>
              <w:t>SearchBar.jsx</w:t>
            </w:r>
          </w:p>
        </w:tc>
        <w:tc>
          <w:tcPr>
            <w:tcW w:type="dxa" w:w="4320"/>
          </w:tcPr>
          <w:p>
            <w:r>
              <w:t>Busqueda de productos</w:t>
            </w:r>
          </w:p>
        </w:tc>
      </w:tr>
      <w:tr>
        <w:tc>
          <w:tcPr>
            <w:tcW w:type="dxa" w:w="4320"/>
          </w:tcPr>
          <w:p>
            <w:r>
              <w:t>ProductCard.jsx</w:t>
            </w:r>
          </w:p>
        </w:tc>
        <w:tc>
          <w:tcPr>
            <w:tcW w:type="dxa" w:w="4320"/>
          </w:tcPr>
          <w:p>
            <w:r>
              <w:t>Tarjeta de producto</w:t>
            </w:r>
          </w:p>
        </w:tc>
      </w:tr>
      <w:tr>
        <w:tc>
          <w:tcPr>
            <w:tcW w:type="dxa" w:w="4320"/>
          </w:tcPr>
          <w:p>
            <w:r>
              <w:t>CartContext.jsx</w:t>
            </w:r>
          </w:p>
        </w:tc>
        <w:tc>
          <w:tcPr>
            <w:tcW w:type="dxa" w:w="4320"/>
          </w:tcPr>
          <w:p>
            <w:r>
              <w:t>Logica de carrito</w:t>
            </w:r>
          </w:p>
        </w:tc>
      </w:tr>
      <w:tr>
        <w:tc>
          <w:tcPr>
            <w:tcW w:type="dxa" w:w="4320"/>
          </w:tcPr>
          <w:p>
            <w:r>
              <w:t>AuthContext.jsx</w:t>
            </w:r>
          </w:p>
        </w:tc>
        <w:tc>
          <w:tcPr>
            <w:tcW w:type="dxa" w:w="4320"/>
          </w:tcPr>
          <w:p>
            <w:r>
              <w:t>Logica de autenticacion</w:t>
            </w:r>
          </w:p>
        </w:tc>
      </w:tr>
    </w:tbl>
    <w:p>
      <w:pPr>
        <w:pStyle w:val="Heading1"/>
        <w:jc w:val="left"/>
      </w:pPr>
      <w:r>
        <w:t>5. PRUEBAS DE INTEGRACION</w:t>
      </w:r>
    </w:p>
    <w:p>
      <w:pPr>
        <w:pStyle w:val="Heading2"/>
        <w:jc w:val="left"/>
      </w:pPr>
      <w:r>
        <w:t>5.1 Flujos Integrados</w:t>
      </w:r>
    </w:p>
    <w:p>
      <w:r>
        <w:t>Se han creado tests de integracion para los principales flujos de usuario:</w:t>
      </w:r>
    </w:p>
    <w:p>
      <w:pPr>
        <w:pStyle w:val="ListBullet"/>
      </w:pPr>
      <w:r>
        <w:t>Flujo de Autenticacion: Login -&gt; Acceso a productos -&gt; Logout</w:t>
      </w:r>
    </w:p>
    <w:p>
      <w:pPr>
        <w:pStyle w:val="ListBullet"/>
      </w:pPr>
      <w:r>
        <w:t>Flujo de Carrito: Buscar -&gt; Agregar -&gt; Ver carrito -&gt; Modificar cantidades</w:t>
      </w:r>
    </w:p>
    <w:p>
      <w:pPr>
        <w:pStyle w:val="ListBullet"/>
      </w:pPr>
      <w:r>
        <w:t>Flujo de Compra: Carrito -&gt; Checkout -&gt; Pago -&gt; Confirmacion</w:t>
      </w:r>
    </w:p>
    <w:p>
      <w:pPr>
        <w:pStyle w:val="ListBullet"/>
      </w:pPr>
      <w:r>
        <w:t>Flujo de Busqueda: Busqueda -&gt; Filtros -&gt; Detalles -&gt; Carrito</w:t>
      </w:r>
    </w:p>
    <w:p>
      <w:pPr>
        <w:pStyle w:val="Heading1"/>
        <w:jc w:val="left"/>
      </w:pPr>
      <w:r>
        <w:t>6. PRUEBAS END-TO-END</w:t>
      </w:r>
    </w:p>
    <w:p>
      <w:pPr>
        <w:pStyle w:val="Heading2"/>
        <w:jc w:val="left"/>
      </w:pPr>
      <w:r>
        <w:t>6.1 Escenarios E2E</w:t>
      </w:r>
    </w:p>
    <w:p>
      <w:r>
        <w:t>Se han automatizado los siguientes escenarios:</w:t>
      </w:r>
    </w:p>
    <w:p>
      <w:pPr>
        <w:pStyle w:val="ListBullet"/>
      </w:pPr>
      <w:r>
        <w:t>E2E-001: Compra completa de un producto</w:t>
      </w:r>
    </w:p>
    <w:p>
      <w:pPr>
        <w:pStyle w:val="ListBullet"/>
      </w:pPr>
      <w:r>
        <w:t>E2E-002: Busqueda y filtrado de productos</w:t>
      </w:r>
    </w:p>
    <w:p>
      <w:pPr>
        <w:pStyle w:val="ListBullet"/>
      </w:pPr>
      <w:r>
        <w:t>E2E-003: Registro e inicio de sesion de usuario</w:t>
      </w:r>
    </w:p>
    <w:p>
      <w:pPr>
        <w:pStyle w:val="ListBullet"/>
      </w:pPr>
      <w:r>
        <w:t>E2E-004: Modificacion de carrito</w:t>
      </w:r>
    </w:p>
    <w:p>
      <w:pPr>
        <w:pStyle w:val="ListBullet"/>
      </w:pPr>
      <w:r>
        <w:t>E2E-005: Proceso de pago con Transbank</w:t>
      </w:r>
    </w:p>
    <w:p>
      <w:pPr>
        <w:pStyle w:val="ListBullet"/>
      </w:pPr>
      <w:r>
        <w:t>E2E-006: Validaciones de formularios</w:t>
      </w:r>
    </w:p>
    <w:p>
      <w:pPr>
        <w:pStyle w:val="Heading1"/>
        <w:jc w:val="left"/>
      </w:pPr>
      <w:r>
        <w:t>7. METRICAS DE COBERTURA</w:t>
      </w:r>
    </w:p>
    <w:p>
      <w:pPr>
        <w:pStyle w:val="Heading2"/>
        <w:jc w:val="left"/>
      </w:pPr>
      <w:r>
        <w:t>7.1 Cobertura de Codigo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Porcentaje</w:t>
            </w:r>
          </w:p>
        </w:tc>
      </w:tr>
      <w:tr>
        <w:tc>
          <w:tcPr>
            <w:tcW w:type="dxa" w:w="4320"/>
          </w:tcPr>
          <w:p>
            <w:r>
              <w:t>Lineas de Codigo Cubiertas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t>Ramas Cubiertas</w:t>
            </w:r>
          </w:p>
        </w:tc>
        <w:tc>
          <w:tcPr>
            <w:tcW w:type="dxa" w:w="4320"/>
          </w:tcPr>
          <w:p>
            <w:r>
              <w:t>82%</w:t>
            </w:r>
          </w:p>
        </w:tc>
      </w:tr>
      <w:tr>
        <w:tc>
          <w:tcPr>
            <w:tcW w:type="dxa" w:w="4320"/>
          </w:tcPr>
          <w:p>
            <w:r>
              <w:t>Funciones Cubiertas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t>Declaraciones Cubiertas</w:t>
            </w:r>
          </w:p>
        </w:tc>
        <w:tc>
          <w:tcPr>
            <w:tcW w:type="dxa" w:w="4320"/>
          </w:tcPr>
          <w:p>
            <w:r>
              <w:t>87%</w:t>
            </w:r>
          </w:p>
        </w:tc>
      </w:tr>
    </w:tbl>
    <w:p>
      <w:pPr>
        <w:pStyle w:val="Heading2"/>
        <w:jc w:val="left"/>
      </w:pPr>
      <w:r>
        <w:t>7.2 Cobertura por Modulo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Modulo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Cobertura</w:t>
            </w:r>
          </w:p>
        </w:tc>
      </w:tr>
      <w:tr>
        <w:tc>
          <w:tcPr>
            <w:tcW w:type="dxa" w:w="4320"/>
          </w:tcPr>
          <w:p>
            <w:r>
              <w:t>AuthContext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t>CartContext</w:t>
            </w:r>
          </w:p>
        </w:tc>
        <w:tc>
          <w:tcPr>
            <w:tcW w:type="dxa" w:w="4320"/>
          </w:tcPr>
          <w:p>
            <w:r>
              <w:t>92%</w:t>
            </w:r>
          </w:p>
        </w:tc>
      </w:tr>
      <w:tr>
        <w:tc>
          <w:tcPr>
            <w:tcW w:type="dxa" w:w="4320"/>
          </w:tcPr>
          <w:p>
            <w:r>
              <w:t>Componentes UI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t>Servicios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t>Utilidades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</w:tbl>
    <w:p>
      <w:pPr>
        <w:pStyle w:val="Heading1"/>
        <w:jc w:val="left"/>
      </w:pPr>
      <w:r>
        <w:t>8. CASOS DE PRUEBA CRITICOS</w:t>
      </w:r>
    </w:p>
    <w:p>
      <w:pPr>
        <w:pStyle w:val="Heading2"/>
        <w:jc w:val="left"/>
      </w:pPr>
      <w:r>
        <w:t>8.1 Validacion de Autenticacion</w:t>
      </w:r>
    </w:p>
    <w:p>
      <w:pPr>
        <w:pStyle w:val="ListBullet"/>
      </w:pPr>
      <w:r>
        <w:t>TC-001: Login con credenciales validas</w:t>
      </w:r>
    </w:p>
    <w:p>
      <w:pPr>
        <w:pStyle w:val="ListBullet"/>
      </w:pPr>
      <w:r>
        <w:t>TC-002: Login con email invalido</w:t>
      </w:r>
    </w:p>
    <w:p>
      <w:pPr>
        <w:pStyle w:val="ListBullet"/>
      </w:pPr>
      <w:r>
        <w:t>TC-003: Login con contrasea incorrecta</w:t>
      </w:r>
    </w:p>
    <w:p>
      <w:pPr>
        <w:pStyle w:val="ListBullet"/>
      </w:pPr>
      <w:r>
        <w:t>TC-004: Registro con email duplicado</w:t>
      </w:r>
    </w:p>
    <w:p>
      <w:pPr>
        <w:pStyle w:val="ListBullet"/>
      </w:pPr>
      <w:r>
        <w:t>TC-005: Logout y sesion terminada</w:t>
      </w:r>
    </w:p>
    <w:p>
      <w:pPr>
        <w:pStyle w:val="Heading2"/>
        <w:jc w:val="left"/>
      </w:pPr>
      <w:r>
        <w:t>8.2 Validacion de Transacciones</w:t>
      </w:r>
    </w:p>
    <w:p>
      <w:pPr>
        <w:pStyle w:val="ListBullet"/>
      </w:pPr>
      <w:r>
        <w:t>TC-010: Pago exitoso con tarjeta valida</w:t>
      </w:r>
    </w:p>
    <w:p>
      <w:pPr>
        <w:pStyle w:val="ListBullet"/>
      </w:pPr>
      <w:r>
        <w:t>TC-011: Pago rechazado por fondos insuficientes</w:t>
      </w:r>
    </w:p>
    <w:p>
      <w:pPr>
        <w:pStyle w:val="ListBullet"/>
      </w:pPr>
      <w:r>
        <w:t>TC-012: Pago con numero de tarjeta invalido</w:t>
      </w:r>
    </w:p>
    <w:p>
      <w:pPr>
        <w:pStyle w:val="ListBullet"/>
      </w:pPr>
      <w:r>
        <w:t>TC-013: Pago expirado</w:t>
      </w:r>
    </w:p>
    <w:p>
      <w:pPr>
        <w:pStyle w:val="ListBullet"/>
      </w:pPr>
      <w:r>
        <w:t>TC-014: Carrito vacio no permite checkout</w:t>
      </w:r>
    </w:p>
    <w:p>
      <w:pPr>
        <w:pStyle w:val="Heading1"/>
        <w:jc w:val="left"/>
      </w:pPr>
      <w:r>
        <w:t>9. REPORTE DE DEFECTOS</w:t>
      </w:r>
    </w:p>
    <w:p>
      <w:pPr>
        <w:pStyle w:val="Heading2"/>
        <w:jc w:val="left"/>
      </w:pPr>
      <w:r>
        <w:t>9.1 Defectos Encontrados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BUG-001</w:t>
            </w:r>
          </w:p>
        </w:tc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t>Corregido: Carrito no actualiza en tiempo real</w:t>
            </w:r>
          </w:p>
        </w:tc>
      </w:tr>
      <w:tr>
        <w:tc>
          <w:tcPr>
            <w:tcW w:type="dxa" w:w="2880"/>
          </w:tcPr>
          <w:p>
            <w:r>
              <w:t>BUG-002</w:t>
            </w:r>
          </w:p>
        </w:tc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t>Corregido: Validacion de email incompleta</w:t>
            </w:r>
          </w:p>
        </w:tc>
      </w:tr>
      <w:tr>
        <w:tc>
          <w:tcPr>
            <w:tcW w:type="dxa" w:w="2880"/>
          </w:tcPr>
          <w:p>
            <w:r>
              <w:t>BUG-003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Corregido: Error en integracion con Transbank</w:t>
            </w:r>
          </w:p>
        </w:tc>
      </w:tr>
      <w:tr>
        <w:tc>
          <w:tcPr>
            <w:tcW w:type="dxa" w:w="2880"/>
          </w:tcPr>
          <w:p>
            <w:r>
              <w:t>BUG-004</w:t>
            </w:r>
          </w:p>
        </w:tc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t>Corregido: Estilos responsive en movil</w:t>
            </w:r>
          </w:p>
        </w:tc>
      </w:tr>
    </w:tbl>
    <w:p>
      <w:pPr>
        <w:pStyle w:val="Heading1"/>
        <w:jc w:val="left"/>
      </w:pPr>
      <w:r>
        <w:t>10. RECOMENDACIONES PARA MEJORA</w:t>
      </w:r>
    </w:p>
    <w:p>
      <w:r>
        <w:t>Para mejora continua del testing:</w:t>
      </w:r>
    </w:p>
    <w:p>
      <w:pPr>
        <w:pStyle w:val="ListBullet"/>
      </w:pPr>
      <w:r>
        <w:t>Aumentar la cobertura de codigo a 95%</w:t>
      </w:r>
    </w:p>
    <w:p>
      <w:pPr>
        <w:pStyle w:val="ListBullet"/>
      </w:pPr>
      <w:r>
        <w:t>Implementar visual regression testing</w:t>
      </w:r>
    </w:p>
    <w:p>
      <w:pPr>
        <w:pStyle w:val="ListBullet"/>
      </w:pPr>
      <w:r>
        <w:t>Agregar tests de accesibilidad</w:t>
      </w:r>
    </w:p>
    <w:p>
      <w:pPr>
        <w:pStyle w:val="ListBullet"/>
      </w:pPr>
      <w:r>
        <w:t>Implementar continuous integration</w:t>
      </w:r>
    </w:p>
    <w:p>
      <w:pPr>
        <w:pStyle w:val="ListBullet"/>
      </w:pPr>
      <w:r>
        <w:t>Realizar testing de seguridad periodicamente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