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ESPECIFICACION DE REQUISITOS DEL SOFTWARE (ERS)</w:t>
      </w:r>
    </w:p>
    <w:p>
      <w:pPr>
        <w:jc w:val="center"/>
      </w:pPr>
      <w:r>
        <w:rPr>
          <w:sz w:val="28"/>
        </w:rPr>
        <w:t>Proyecto Huerto Hogar - E-commerce de Productos Organicos</w:t>
      </w:r>
    </w:p>
    <w:p>
      <w:pPr>
        <w:jc w:val="center"/>
      </w:pPr>
      <w:r>
        <w:rPr>
          <w:sz w:val="22"/>
        </w:rPr>
        <w:t>Fecha: 17 de December de 2025</w:t>
      </w:r>
    </w:p>
    <w:p/>
    <w:p>
      <w:pPr>
        <w:pStyle w:val="Heading1"/>
        <w:jc w:val="left"/>
      </w:pPr>
      <w:r>
        <w:t>1. INTRODUCCION</w:t>
      </w:r>
    </w:p>
    <w:p>
      <w:r>
        <w:t>Huerto Hogar es una aplicacion web de e-commerce diseada para la venta de productos organicos frescos. Este documento especifica los requisitos funcionales y no funcionales que guian el desarrollo de la aplicacion.</w:t>
      </w:r>
    </w:p>
    <w:p>
      <w:pPr>
        <w:pStyle w:val="Heading2"/>
        <w:jc w:val="left"/>
      </w:pPr>
      <w:r>
        <w:t>1.1 Proposito del Documento</w:t>
      </w:r>
    </w:p>
    <w:p>
      <w:r>
        <w:t>Este documento define los requisitos del software que guiaran el desarrollo, testing y mantenimiento del sistema Huerto Hogar.</w:t>
      </w:r>
    </w:p>
    <w:p>
      <w:pPr>
        <w:pStyle w:val="Heading2"/>
        <w:jc w:val="left"/>
      </w:pPr>
      <w:r>
        <w:t>1.2 Alcance del Proyecto</w:t>
      </w:r>
    </w:p>
    <w:p>
      <w:r>
        <w:t>El proyecto incluye:</w:t>
      </w:r>
    </w:p>
    <w:p>
      <w:pPr>
        <w:pStyle w:val="ListBullet"/>
      </w:pPr>
      <w:r>
        <w:t>Plataforma web responsive (Mobile, Tablet, Desktop)</w:t>
      </w:r>
    </w:p>
    <w:p>
      <w:pPr>
        <w:pStyle w:val="ListBullet"/>
      </w:pPr>
      <w:r>
        <w:t>Sistema de autenticacion y registro de usuarios</w:t>
      </w:r>
    </w:p>
    <w:p>
      <w:pPr>
        <w:pStyle w:val="ListBullet"/>
      </w:pPr>
      <w:r>
        <w:t>Catalogo de productos con filtros y busqueda</w:t>
      </w:r>
    </w:p>
    <w:p>
      <w:pPr>
        <w:pStyle w:val="ListBullet"/>
      </w:pPr>
      <w:r>
        <w:t>Carrito de compras con persistencia</w:t>
      </w:r>
    </w:p>
    <w:p>
      <w:pPr>
        <w:pStyle w:val="ListBullet"/>
      </w:pPr>
      <w:r>
        <w:t>Proceso de checkout completamente funcional</w:t>
      </w:r>
    </w:p>
    <w:p>
      <w:pPr>
        <w:pStyle w:val="ListBullet"/>
      </w:pPr>
      <w:r>
        <w:t>Integracion con gateway de pagos (Transbank)</w:t>
      </w:r>
    </w:p>
    <w:p>
      <w:pPr>
        <w:pStyle w:val="ListBullet"/>
      </w:pPr>
      <w:r>
        <w:t>Panel de administracion (futuro)</w:t>
      </w:r>
    </w:p>
    <w:p>
      <w:pPr>
        <w:pStyle w:val="Heading1"/>
        <w:jc w:val="left"/>
      </w:pPr>
      <w:r>
        <w:t>2. REQUISITOS FUNCIONALES</w:t>
      </w:r>
    </w:p>
    <w:p>
      <w:pPr>
        <w:pStyle w:val="Heading2"/>
        <w:jc w:val="left"/>
      </w:pPr>
      <w:r>
        <w:t>2.1 Gestion de Usuarios</w:t>
      </w:r>
    </w:p>
    <w:p>
      <w:r>
        <w:t>El sistema debe permitir la gestion completa del ciclo de vida de los usuarios.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RF-001</w:t>
            </w:r>
          </w:p>
        </w:tc>
        <w:tc>
          <w:tcPr>
            <w:tcW w:type="dxa" w:w="2880"/>
          </w:tcPr>
          <w:p>
            <w:r>
              <w:t>Registro de Usuario</w:t>
            </w:r>
          </w:p>
        </w:tc>
        <w:tc>
          <w:tcPr>
            <w:tcW w:type="dxa" w:w="2880"/>
          </w:tcPr>
          <w:p>
            <w:r>
              <w:t>El usuario puede crear una cuenta con email y contrasea</w:t>
            </w:r>
          </w:p>
        </w:tc>
      </w:tr>
      <w:tr>
        <w:tc>
          <w:tcPr>
            <w:tcW w:type="dxa" w:w="2880"/>
          </w:tcPr>
          <w:p>
            <w:r>
              <w:t>RF-002</w:t>
            </w:r>
          </w:p>
        </w:tc>
        <w:tc>
          <w:tcPr>
            <w:tcW w:type="dxa" w:w="2880"/>
          </w:tcPr>
          <w:p>
            <w:r>
              <w:t>Login de Usuario</w:t>
            </w:r>
          </w:p>
        </w:tc>
        <w:tc>
          <w:tcPr>
            <w:tcW w:type="dxa" w:w="2880"/>
          </w:tcPr>
          <w:p>
            <w:r>
              <w:t>El usuario puede autenticarse con sus credenciales</w:t>
            </w:r>
          </w:p>
        </w:tc>
      </w:tr>
      <w:tr>
        <w:tc>
          <w:tcPr>
            <w:tcW w:type="dxa" w:w="2880"/>
          </w:tcPr>
          <w:p>
            <w:r>
              <w:t>RF-003</w:t>
            </w:r>
          </w:p>
        </w:tc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El usuario autenticado puede cerrar su sesion</w:t>
            </w:r>
          </w:p>
        </w:tc>
      </w:tr>
      <w:tr>
        <w:tc>
          <w:tcPr>
            <w:tcW w:type="dxa" w:w="2880"/>
          </w:tcPr>
          <w:p>
            <w:r>
              <w:t>RF-004</w:t>
            </w:r>
          </w:p>
        </w:tc>
        <w:tc>
          <w:tcPr>
            <w:tcW w:type="dxa" w:w="2880"/>
          </w:tcPr>
          <w:p>
            <w:r>
              <w:t>Perfil de Usuario</w:t>
            </w:r>
          </w:p>
        </w:tc>
        <w:tc>
          <w:tcPr>
            <w:tcW w:type="dxa" w:w="2880"/>
          </w:tcPr>
          <w:p>
            <w:r>
              <w:t>El usuario puede ver y editar su perfil</w:t>
            </w:r>
          </w:p>
        </w:tc>
      </w:tr>
      <w:tr>
        <w:tc>
          <w:tcPr>
            <w:tcW w:type="dxa" w:w="2880"/>
          </w:tcPr>
          <w:p>
            <w:r>
              <w:t>RF-005</w:t>
            </w:r>
          </w:p>
        </w:tc>
        <w:tc>
          <w:tcPr>
            <w:tcW w:type="dxa" w:w="2880"/>
          </w:tcPr>
          <w:p>
            <w:r>
              <w:t>Recuperar Contrasea</w:t>
            </w:r>
          </w:p>
        </w:tc>
        <w:tc>
          <w:tcPr>
            <w:tcW w:type="dxa" w:w="2880"/>
          </w:tcPr>
          <w:p>
            <w:r>
              <w:t>El usuario puede recuperar su contrasea</w:t>
            </w:r>
          </w:p>
        </w:tc>
      </w:tr>
    </w:tbl>
    <w:p>
      <w:pPr>
        <w:pStyle w:val="Heading2"/>
        <w:jc w:val="left"/>
      </w:pPr>
      <w:r>
        <w:t>2.2 Gestion de Productos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RF-006</w:t>
            </w:r>
          </w:p>
        </w:tc>
        <w:tc>
          <w:tcPr>
            <w:tcW w:type="dxa" w:w="2880"/>
          </w:tcPr>
          <w:p>
            <w:r>
              <w:t>Listar Productos</w:t>
            </w:r>
          </w:p>
        </w:tc>
        <w:tc>
          <w:tcPr>
            <w:tcW w:type="dxa" w:w="2880"/>
          </w:tcPr>
          <w:p>
            <w:r>
              <w:t>Mostrar catalogo completo de productos</w:t>
            </w:r>
          </w:p>
        </w:tc>
      </w:tr>
      <w:tr>
        <w:tc>
          <w:tcPr>
            <w:tcW w:type="dxa" w:w="2880"/>
          </w:tcPr>
          <w:p>
            <w:r>
              <w:t>RF-007</w:t>
            </w:r>
          </w:p>
        </w:tc>
        <w:tc>
          <w:tcPr>
            <w:tcW w:type="dxa" w:w="2880"/>
          </w:tcPr>
          <w:p>
            <w:r>
              <w:t>Filtrar por Categoria</w:t>
            </w:r>
          </w:p>
        </w:tc>
        <w:tc>
          <w:tcPr>
            <w:tcW w:type="dxa" w:w="2880"/>
          </w:tcPr>
          <w:p>
            <w:r>
              <w:t>Filtrar productos por categoria</w:t>
            </w:r>
          </w:p>
        </w:tc>
      </w:tr>
      <w:tr>
        <w:tc>
          <w:tcPr>
            <w:tcW w:type="dxa" w:w="2880"/>
          </w:tcPr>
          <w:p>
            <w:r>
              <w:t>RF-008</w:t>
            </w:r>
          </w:p>
        </w:tc>
        <w:tc>
          <w:tcPr>
            <w:tcW w:type="dxa" w:w="2880"/>
          </w:tcPr>
          <w:p>
            <w:r>
              <w:t>Buscar Productos</w:t>
            </w:r>
          </w:p>
        </w:tc>
        <w:tc>
          <w:tcPr>
            <w:tcW w:type="dxa" w:w="2880"/>
          </w:tcPr>
          <w:p>
            <w:r>
              <w:t>Busqueda por nombre de producto</w:t>
            </w:r>
          </w:p>
        </w:tc>
      </w:tr>
      <w:tr>
        <w:tc>
          <w:tcPr>
            <w:tcW w:type="dxa" w:w="2880"/>
          </w:tcPr>
          <w:p>
            <w:r>
              <w:t>RF-009</w:t>
            </w:r>
          </w:p>
        </w:tc>
        <w:tc>
          <w:tcPr>
            <w:tcW w:type="dxa" w:w="2880"/>
          </w:tcPr>
          <w:p>
            <w:r>
              <w:t>Ver Detalle</w:t>
            </w:r>
          </w:p>
        </w:tc>
        <w:tc>
          <w:tcPr>
            <w:tcW w:type="dxa" w:w="2880"/>
          </w:tcPr>
          <w:p>
            <w:r>
              <w:t>Ver informacion detallada de un producto</w:t>
            </w:r>
          </w:p>
        </w:tc>
      </w:tr>
      <w:tr>
        <w:tc>
          <w:tcPr>
            <w:tcW w:type="dxa" w:w="2880"/>
          </w:tcPr>
          <w:p>
            <w:r>
              <w:t>RF-010</w:t>
            </w:r>
          </w:p>
        </w:tc>
        <w:tc>
          <w:tcPr>
            <w:tcW w:type="dxa" w:w="2880"/>
          </w:tcPr>
          <w:p>
            <w:r>
              <w:t>Stock Disponible</w:t>
            </w:r>
          </w:p>
        </w:tc>
        <w:tc>
          <w:tcPr>
            <w:tcW w:type="dxa" w:w="2880"/>
          </w:tcPr>
          <w:p>
            <w:r>
              <w:t>Mostrar disponibilidad de productos</w:t>
            </w:r>
          </w:p>
        </w:tc>
      </w:tr>
    </w:tbl>
    <w:p>
      <w:pPr>
        <w:pStyle w:val="Heading2"/>
        <w:jc w:val="left"/>
      </w:pPr>
      <w:r>
        <w:t>2.3 Gestion del Carrito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RF-011</w:t>
            </w:r>
          </w:p>
        </w:tc>
        <w:tc>
          <w:tcPr>
            <w:tcW w:type="dxa" w:w="2880"/>
          </w:tcPr>
          <w:p>
            <w:r>
              <w:t>Agregar al Carrito</w:t>
            </w:r>
          </w:p>
        </w:tc>
        <w:tc>
          <w:tcPr>
            <w:tcW w:type="dxa" w:w="2880"/>
          </w:tcPr>
          <w:p>
            <w:r>
              <w:t>Agregar producto al carrito</w:t>
            </w:r>
          </w:p>
        </w:tc>
      </w:tr>
      <w:tr>
        <w:tc>
          <w:tcPr>
            <w:tcW w:type="dxa" w:w="2880"/>
          </w:tcPr>
          <w:p>
            <w:r>
              <w:t>RF-012</w:t>
            </w:r>
          </w:p>
        </w:tc>
        <w:tc>
          <w:tcPr>
            <w:tcW w:type="dxa" w:w="2880"/>
          </w:tcPr>
          <w:p>
            <w:r>
              <w:t>Actualizar Cantidad</w:t>
            </w:r>
          </w:p>
        </w:tc>
        <w:tc>
          <w:tcPr>
            <w:tcW w:type="dxa" w:w="2880"/>
          </w:tcPr>
          <w:p>
            <w:r>
              <w:t>Modificar cantidad de items</w:t>
            </w:r>
          </w:p>
        </w:tc>
      </w:tr>
      <w:tr>
        <w:tc>
          <w:tcPr>
            <w:tcW w:type="dxa" w:w="2880"/>
          </w:tcPr>
          <w:p>
            <w:r>
              <w:t>RF-013</w:t>
            </w:r>
          </w:p>
        </w:tc>
        <w:tc>
          <w:tcPr>
            <w:tcW w:type="dxa" w:w="2880"/>
          </w:tcPr>
          <w:p>
            <w:r>
              <w:t>Eliminar del Carrito</w:t>
            </w:r>
          </w:p>
        </w:tc>
        <w:tc>
          <w:tcPr>
            <w:tcW w:type="dxa" w:w="2880"/>
          </w:tcPr>
          <w:p>
            <w:r>
              <w:t>Remover producto del carrito</w:t>
            </w:r>
          </w:p>
        </w:tc>
      </w:tr>
      <w:tr>
        <w:tc>
          <w:tcPr>
            <w:tcW w:type="dxa" w:w="2880"/>
          </w:tcPr>
          <w:p>
            <w:r>
              <w:t>RF-014</w:t>
            </w:r>
          </w:p>
        </w:tc>
        <w:tc>
          <w:tcPr>
            <w:tcW w:type="dxa" w:w="2880"/>
          </w:tcPr>
          <w:p>
            <w:r>
              <w:t>Vaciar Carrito</w:t>
            </w:r>
          </w:p>
        </w:tc>
        <w:tc>
          <w:tcPr>
            <w:tcW w:type="dxa" w:w="2880"/>
          </w:tcPr>
          <w:p>
            <w:r>
              <w:t>Limpiar todos los items</w:t>
            </w:r>
          </w:p>
        </w:tc>
      </w:tr>
      <w:tr>
        <w:tc>
          <w:tcPr>
            <w:tcW w:type="dxa" w:w="2880"/>
          </w:tcPr>
          <w:p>
            <w:r>
              <w:t>RF-015</w:t>
            </w:r>
          </w:p>
        </w:tc>
        <w:tc>
          <w:tcPr>
            <w:tcW w:type="dxa" w:w="2880"/>
          </w:tcPr>
          <w:p>
            <w:r>
              <w:t>Persistencia</w:t>
            </w:r>
          </w:p>
        </w:tc>
        <w:tc>
          <w:tcPr>
            <w:tcW w:type="dxa" w:w="2880"/>
          </w:tcPr>
          <w:p>
            <w:r>
              <w:t>Guardar carrito en localStorage</w:t>
            </w:r>
          </w:p>
        </w:tc>
      </w:tr>
    </w:tbl>
    <w:p>
      <w:pPr>
        <w:pStyle w:val="Heading2"/>
        <w:jc w:val="left"/>
      </w:pPr>
      <w:r>
        <w:t>2.4 Gestion de Ordenes y Pagos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t>RF-016</w:t>
            </w:r>
          </w:p>
        </w:tc>
        <w:tc>
          <w:tcPr>
            <w:tcW w:type="dxa" w:w="2880"/>
          </w:tcPr>
          <w:p>
            <w:r>
              <w:t>Iniciar Checkout</w:t>
            </w:r>
          </w:p>
        </w:tc>
        <w:tc>
          <w:tcPr>
            <w:tcW w:type="dxa" w:w="2880"/>
          </w:tcPr>
          <w:p>
            <w:r>
              <w:t>Comenzar proceso de pago</w:t>
            </w:r>
          </w:p>
        </w:tc>
      </w:tr>
      <w:tr>
        <w:tc>
          <w:tcPr>
            <w:tcW w:type="dxa" w:w="2880"/>
          </w:tcPr>
          <w:p>
            <w:r>
              <w:t>RF-017</w:t>
            </w:r>
          </w:p>
        </w:tc>
        <w:tc>
          <w:tcPr>
            <w:tcW w:type="dxa" w:w="2880"/>
          </w:tcPr>
          <w:p>
            <w:r>
              <w:t>Validar Datos</w:t>
            </w:r>
          </w:p>
        </w:tc>
        <w:tc>
          <w:tcPr>
            <w:tcW w:type="dxa" w:w="2880"/>
          </w:tcPr>
          <w:p>
            <w:r>
              <w:t>Validar informacion del usuario</w:t>
            </w:r>
          </w:p>
        </w:tc>
      </w:tr>
      <w:tr>
        <w:tc>
          <w:tcPr>
            <w:tcW w:type="dxa" w:w="2880"/>
          </w:tcPr>
          <w:p>
            <w:r>
              <w:t>RF-018</w:t>
            </w:r>
          </w:p>
        </w:tc>
        <w:tc>
          <w:tcPr>
            <w:tcW w:type="dxa" w:w="2880"/>
          </w:tcPr>
          <w:p>
            <w:r>
              <w:t>Procesar Pago</w:t>
            </w:r>
          </w:p>
        </w:tc>
        <w:tc>
          <w:tcPr>
            <w:tcW w:type="dxa" w:w="2880"/>
          </w:tcPr>
          <w:p>
            <w:r>
              <w:t>Integracion con Transbank</w:t>
            </w:r>
          </w:p>
        </w:tc>
      </w:tr>
      <w:tr>
        <w:tc>
          <w:tcPr>
            <w:tcW w:type="dxa" w:w="2880"/>
          </w:tcPr>
          <w:p>
            <w:r>
              <w:t>RF-019</w:t>
            </w:r>
          </w:p>
        </w:tc>
        <w:tc>
          <w:tcPr>
            <w:tcW w:type="dxa" w:w="2880"/>
          </w:tcPr>
          <w:p>
            <w:r>
              <w:t>Confirmar Orden</w:t>
            </w:r>
          </w:p>
        </w:tc>
        <w:tc>
          <w:tcPr>
            <w:tcW w:type="dxa" w:w="2880"/>
          </w:tcPr>
          <w:p>
            <w:r>
              <w:t>Confirmacion exitosa de compra</w:t>
            </w:r>
          </w:p>
        </w:tc>
      </w:tr>
      <w:tr>
        <w:tc>
          <w:tcPr>
            <w:tcW w:type="dxa" w:w="2880"/>
          </w:tcPr>
          <w:p>
            <w:r>
              <w:t>RF-020</w:t>
            </w:r>
          </w:p>
        </w:tc>
        <w:tc>
          <w:tcPr>
            <w:tcW w:type="dxa" w:w="2880"/>
          </w:tcPr>
          <w:p>
            <w:r>
              <w:t>Historial de Ordenes</w:t>
            </w:r>
          </w:p>
        </w:tc>
        <w:tc>
          <w:tcPr>
            <w:tcW w:type="dxa" w:w="2880"/>
          </w:tcPr>
          <w:p>
            <w:r>
              <w:t>Acceso a ordenes previas</w:t>
            </w:r>
          </w:p>
        </w:tc>
      </w:tr>
    </w:tbl>
    <w:p>
      <w:pPr>
        <w:pStyle w:val="Heading1"/>
        <w:jc w:val="left"/>
      </w:pPr>
      <w:r>
        <w:t>3. REQUISITOS NO FUNCIONALES</w:t>
      </w:r>
    </w:p>
    <w:p>
      <w:pPr>
        <w:pStyle w:val="Heading2"/>
        <w:jc w:val="left"/>
      </w:pPr>
      <w:r>
        <w:t>3.1 Performance</w:t>
      </w:r>
    </w:p>
    <w:p>
      <w:r>
        <w:t>El sistema debe cargar en menos de 3 segundos en conexion 4G y mantener una experiencia fluida con 60 FPS.</w:t>
      </w:r>
    </w:p>
    <w:p>
      <w:pPr>
        <w:pStyle w:val="Heading2"/>
        <w:jc w:val="left"/>
      </w:pPr>
      <w:r>
        <w:t>3.2 Disponibilidad</w:t>
      </w:r>
    </w:p>
    <w:p>
      <w:r>
        <w:t>La aplicacion debe estar disponible 99.9% del tiempo en produccion.</w:t>
      </w:r>
    </w:p>
    <w:p>
      <w:pPr>
        <w:pStyle w:val="Heading2"/>
        <w:jc w:val="left"/>
      </w:pPr>
      <w:r>
        <w:t>3.3 Seguridad</w:t>
      </w:r>
    </w:p>
    <w:p>
      <w:pPr>
        <w:pStyle w:val="ListBullet"/>
      </w:pPr>
      <w:r>
        <w:t>Autenticacion segura con hashing de contrasenias</w:t>
      </w:r>
    </w:p>
    <w:p>
      <w:pPr>
        <w:pStyle w:val="ListBullet"/>
      </w:pPr>
      <w:r>
        <w:t>HTTPS para todas las comunicaciones</w:t>
      </w:r>
    </w:p>
    <w:p>
      <w:pPr>
        <w:pStyle w:val="ListBullet"/>
      </w:pPr>
      <w:r>
        <w:t>Validacion de entrada en frontend y backend</w:t>
      </w:r>
    </w:p>
    <w:p>
      <w:pPr>
        <w:pStyle w:val="ListBullet"/>
      </w:pPr>
      <w:r>
        <w:t>Proteccion contra CSRF y XSS</w:t>
      </w:r>
    </w:p>
    <w:p>
      <w:pPr>
        <w:pStyle w:val="ListBullet"/>
      </w:pPr>
      <w:r>
        <w:t>Tokens JWT para autenticacion</w:t>
      </w:r>
    </w:p>
    <w:p>
      <w:pPr>
        <w:pStyle w:val="Heading2"/>
        <w:jc w:val="left"/>
      </w:pPr>
      <w:r>
        <w:t>3.4 Escalabilidad</w:t>
      </w:r>
    </w:p>
    <w:p>
      <w:r>
        <w:t>La arquitectura de microservicios permite escalar cada componente independientemente.</w:t>
      </w:r>
    </w:p>
    <w:p>
      <w:pPr>
        <w:pStyle w:val="Heading2"/>
        <w:jc w:val="left"/>
      </w:pPr>
      <w:r>
        <w:t>3.5 Mantenibilidad</w:t>
      </w:r>
    </w:p>
    <w:p>
      <w:r>
        <w:t>El codigo esta documentado y sigue estandares de desarrollo reconocidos.</w:t>
      </w:r>
    </w:p>
    <w:p>
      <w:pPr>
        <w:pStyle w:val="Heading1"/>
        <w:jc w:val="left"/>
      </w:pPr>
      <w:r>
        <w:t>4. CASOS DE USO PRINCIPALES</w:t>
      </w:r>
    </w:p>
    <w:p>
      <w:pPr>
        <w:pStyle w:val="Heading2"/>
        <w:jc w:val="left"/>
      </w:pPr>
      <w:r>
        <w:t>4.1 Caso de Uso: Realizar una Compra</w:t>
      </w:r>
    </w:p>
    <w:p>
      <w:r>
        <w:t>Actor Principal: Cliente</w:t>
      </w:r>
    </w:p>
    <w:p>
      <w:r>
        <w:t>Descripcion: El cliente navega el catalogo, selecciona productos, completa el checkout y realiza el pago.</w:t>
      </w:r>
    </w:p>
    <w:p>
      <w:pPr>
        <w:pStyle w:val="ListNumber"/>
      </w:pPr>
      <w:r>
        <w:t>1. Cliente accede a la tienda</w:t>
      </w:r>
    </w:p>
    <w:p>
      <w:pPr>
        <w:pStyle w:val="ListNumber"/>
      </w:pPr>
      <w:r>
        <w:t>2. Cliente se autentica o continua como invitado</w:t>
      </w:r>
    </w:p>
    <w:p>
      <w:pPr>
        <w:pStyle w:val="ListNumber"/>
      </w:pPr>
      <w:r>
        <w:t>3. Sistema muestra catalogo de productos</w:t>
      </w:r>
    </w:p>
    <w:p>
      <w:pPr>
        <w:pStyle w:val="ListNumber"/>
      </w:pPr>
      <w:r>
        <w:t>4. Cliente filtra por categoria</w:t>
      </w:r>
    </w:p>
    <w:p>
      <w:pPr>
        <w:pStyle w:val="ListNumber"/>
      </w:pPr>
      <w:r>
        <w:t>5. Cliente selecciona un producto</w:t>
      </w:r>
    </w:p>
    <w:p>
      <w:pPr>
        <w:pStyle w:val="ListNumber"/>
      </w:pPr>
      <w:r>
        <w:t>6. Cliente agrega al carrito</w:t>
      </w:r>
    </w:p>
    <w:p>
      <w:pPr>
        <w:pStyle w:val="ListNumber"/>
      </w:pPr>
      <w:r>
        <w:t>7. Cliente inicia checkout</w:t>
      </w:r>
    </w:p>
    <w:p>
      <w:pPr>
        <w:pStyle w:val="ListNumber"/>
      </w:pPr>
      <w:r>
        <w:t>8. Sistema pre-carga datos del usuario</w:t>
      </w:r>
    </w:p>
    <w:p>
      <w:pPr>
        <w:pStyle w:val="ListNumber"/>
      </w:pPr>
      <w:r>
        <w:t>9. Cliente confirma informacion</w:t>
      </w:r>
    </w:p>
    <w:p>
      <w:pPr>
        <w:pStyle w:val="ListNumber"/>
      </w:pPr>
      <w:r>
        <w:t>10. Sistema procesa pago</w:t>
      </w:r>
    </w:p>
    <w:p>
      <w:pPr>
        <w:pStyle w:val="ListNumber"/>
      </w:pPr>
      <w:r>
        <w:t>11. Sistema confirma la orden</w:t>
      </w:r>
    </w:p>
    <w:p>
      <w:pPr>
        <w:pStyle w:val="Heading1"/>
        <w:jc w:val="left"/>
      </w:pPr>
      <w:r>
        <w:t>5. RESTRICCIONES Y SUPUESTOS</w:t>
      </w:r>
    </w:p>
    <w:p>
      <w:r>
        <w:t>Restricciones:</w:t>
      </w:r>
    </w:p>
    <w:p>
      <w:pPr>
        <w:pStyle w:val="ListBullet"/>
      </w:pPr>
      <w:r>
        <w:t>Solo se acepta pago con tarjeta de credito/debito via Transbank</w:t>
      </w:r>
    </w:p>
    <w:p>
      <w:pPr>
        <w:pStyle w:val="ListBullet"/>
      </w:pPr>
      <w:r>
        <w:t>La aplicacion debe soportar navegadores modernos (Chrome, Firefox, Safari, Edge)</w:t>
      </w:r>
    </w:p>
    <w:p>
      <w:pPr>
        <w:pStyle w:val="ListBullet"/>
      </w:pPr>
      <w:r>
        <w:t>Se requiere conexion a Internet para todas las funcionalidades</w:t>
      </w:r>
    </w:p>
    <w:p>
      <w:pPr>
        <w:pStyle w:val="ListBullet"/>
      </w:pPr>
      <w:r>
        <w:t>Los datos se almacenan en PostgreSQL en AWS</w:t>
      </w:r>
    </w:p>
    <w:p>
      <w:pPr>
        <w:pStyle w:val="Heading1"/>
        <w:jc w:val="left"/>
      </w:pPr>
      <w:r>
        <w:t>6. APROBACION</w:t>
      </w:r>
    </w:p>
    <w:p>
      <w:r>
        <w:t>Este documento sera aprobado por las partes interesadas antes de proceder con la implementacion.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