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GUIA DE INTEGRACION DE APIs</w:t>
      </w:r>
    </w:p>
    <w:p>
      <w:pPr>
        <w:jc w:val="center"/>
      </w:pPr>
      <w:r>
        <w:rPr>
          <w:sz w:val="28"/>
        </w:rPr>
        <w:t>Huerto Hogar - Frontend y Backend Integration</w:t>
      </w:r>
    </w:p>
    <w:p/>
    <w:p>
      <w:pPr>
        <w:pStyle w:val="Heading1"/>
        <w:jc w:val="left"/>
      </w:pPr>
      <w:r>
        <w:t>1. INTRODUCCION A LA INTEGRACION</w:t>
      </w:r>
    </w:p>
    <w:p>
      <w:r>
        <w:t>Este documento describe como el frontend (React) se integra con los microservicios backend (Spring Boot) para crear una aplicacion completa y funcional.</w:t>
      </w:r>
    </w:p>
    <w:p>
      <w:pPr>
        <w:pStyle w:val="Heading1"/>
        <w:jc w:val="left"/>
      </w:pPr>
      <w:r>
        <w:t>2. CONFIGURACION GENERAL</w:t>
      </w:r>
    </w:p>
    <w:p>
      <w:pPr>
        <w:pStyle w:val="Heading2"/>
        <w:jc w:val="left"/>
      </w:pPr>
      <w:r>
        <w:t>2.1 URLs de Servicios</w:t>
      </w:r>
    </w:p>
    <w:p>
      <w:r>
        <w:t>Configuracion en desarrollo: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http://localhost:5173</w:t>
            </w:r>
          </w:p>
        </w:tc>
      </w:tr>
      <w:tr>
        <w:tc>
          <w:tcPr>
            <w:tcW w:type="dxa" w:w="4320"/>
          </w:tcPr>
          <w:p>
            <w:r>
              <w:t>Products API</w:t>
            </w:r>
          </w:p>
        </w:tc>
        <w:tc>
          <w:tcPr>
            <w:tcW w:type="dxa" w:w="4320"/>
          </w:tcPr>
          <w:p>
            <w:r>
              <w:t>http://localhost:8080/api</w:t>
            </w:r>
          </w:p>
        </w:tc>
      </w:tr>
      <w:tr>
        <w:tc>
          <w:tcPr>
            <w:tcW w:type="dxa" w:w="4320"/>
          </w:tcPr>
          <w:p>
            <w:r>
              <w:t>Sales API</w:t>
            </w:r>
          </w:p>
        </w:tc>
        <w:tc>
          <w:tcPr>
            <w:tcW w:type="dxa" w:w="4320"/>
          </w:tcPr>
          <w:p>
            <w:r>
              <w:t>http://localhost:8081/api</w:t>
            </w:r>
          </w:p>
        </w:tc>
      </w:tr>
      <w:tr>
        <w:tc>
          <w:tcPr>
            <w:tcW w:type="dxa" w:w="4320"/>
          </w:tcPr>
          <w:p>
            <w:r>
              <w:t>Users API</w:t>
            </w:r>
          </w:p>
        </w:tc>
        <w:tc>
          <w:tcPr>
            <w:tcW w:type="dxa" w:w="4320"/>
          </w:tcPr>
          <w:p>
            <w:r>
              <w:t>http://localhost:8082/api</w:t>
            </w:r>
          </w:p>
        </w:tc>
      </w:tr>
    </w:tbl>
    <w:p/>
    <w:p>
      <w:r>
        <w:t>En produccion (AWS):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https://huerthogar.cl</w:t>
            </w:r>
          </w:p>
        </w:tc>
      </w:tr>
      <w:tr>
        <w:tc>
          <w:tcPr>
            <w:tcW w:type="dxa" w:w="4320"/>
          </w:tcPr>
          <w:p>
            <w:r>
              <w:t>Products API</w:t>
            </w:r>
          </w:p>
        </w:tc>
        <w:tc>
          <w:tcPr>
            <w:tcW w:type="dxa" w:w="4320"/>
          </w:tcPr>
          <w:p>
            <w:r>
              <w:t>https://api.huerthogar.cl/products</w:t>
            </w:r>
          </w:p>
        </w:tc>
      </w:tr>
      <w:tr>
        <w:tc>
          <w:tcPr>
            <w:tcW w:type="dxa" w:w="4320"/>
          </w:tcPr>
          <w:p>
            <w:r>
              <w:t>Sales API</w:t>
            </w:r>
          </w:p>
        </w:tc>
        <w:tc>
          <w:tcPr>
            <w:tcW w:type="dxa" w:w="4320"/>
          </w:tcPr>
          <w:p>
            <w:r>
              <w:t>https://api.huerthogar.cl/sales</w:t>
            </w:r>
          </w:p>
        </w:tc>
      </w:tr>
      <w:tr>
        <w:tc>
          <w:tcPr>
            <w:tcW w:type="dxa" w:w="4320"/>
          </w:tcPr>
          <w:p>
            <w:r>
              <w:t>Users API</w:t>
            </w:r>
          </w:p>
        </w:tc>
        <w:tc>
          <w:tcPr>
            <w:tcW w:type="dxa" w:w="4320"/>
          </w:tcPr>
          <w:p>
            <w:r>
              <w:t>https://api.huerthogar.cl/users</w:t>
            </w:r>
          </w:p>
        </w:tc>
      </w:tr>
    </w:tbl>
    <w:p>
      <w:pPr>
        <w:pStyle w:val="Heading1"/>
        <w:jc w:val="left"/>
      </w:pPr>
      <w:r>
        <w:t>3. FLUJO DE AUTENTICACION</w:t>
      </w:r>
    </w:p>
    <w:p>
      <w:pPr>
        <w:pStyle w:val="Heading2"/>
        <w:jc w:val="left"/>
      </w:pPr>
      <w:r>
        <w:t>3.1 Diagrama del Flujo</w:t>
      </w:r>
    </w:p>
    <w:p>
      <w:r>
        <w:t>1. Usuario ingresa credenciales en login form</w:t>
      </w:r>
    </w:p>
    <w:p>
      <w:r>
        <w:t>2. Frontend envia POST a /auth/login</w:t>
      </w:r>
    </w:p>
    <w:p>
      <w:r>
        <w:t>3. Backend valida credenciales en PostgreSQL</w:t>
      </w:r>
    </w:p>
    <w:p>
      <w:r>
        <w:t>4. Backend genera JWT token y lo retorna</w:t>
      </w:r>
    </w:p>
    <w:p>
      <w:r>
        <w:t>5. Frontend almacena token en localStorage</w:t>
      </w:r>
    </w:p>
    <w:p>
      <w:r>
        <w:t>6. Frontend incluye token en headers de requests posteriores</w:t>
      </w:r>
    </w:p>
    <w:p>
      <w:pPr>
        <w:pStyle w:val="Heading1"/>
        <w:jc w:val="left"/>
      </w:pPr>
      <w:r>
        <w:t>4. FLUJO DE CARGA DE PRODUCTOS</w:t>
      </w:r>
    </w:p>
    <w:p>
      <w:pPr>
        <w:pStyle w:val="Heading2"/>
        <w:jc w:val="left"/>
      </w:pPr>
      <w:r>
        <w:t>4.1 Diagrama del Flujo</w:t>
      </w:r>
    </w:p>
    <w:p>
      <w:r>
        <w:t>1. Usuario navega a /productos</w:t>
      </w:r>
    </w:p>
    <w:p>
      <w:r>
        <w:t>2. React Router ejecuta productosLoader</w:t>
      </w:r>
    </w:p>
    <w:p>
      <w:r>
        <w:t>3. Loader hace GET a /products</w:t>
      </w:r>
    </w:p>
    <w:p>
      <w:r>
        <w:t>4. Backend consulta PostgreSQL</w:t>
      </w:r>
    </w:p>
    <w:p>
      <w:r>
        <w:t>5. Backend retorna JSON con productos</w:t>
      </w:r>
    </w:p>
    <w:p>
      <w:r>
        <w:t>6. Frontend renderiza lista de productos</w:t>
      </w:r>
    </w:p>
    <w:p>
      <w:pPr>
        <w:pStyle w:val="Heading1"/>
        <w:jc w:val="left"/>
      </w:pPr>
      <w:r>
        <w:t>5. FLUJO DE CARRITO</w:t>
      </w:r>
    </w:p>
    <w:p>
      <w:pPr>
        <w:pStyle w:val="Heading2"/>
        <w:jc w:val="left"/>
      </w:pPr>
      <w:r>
        <w:t>5.1 Gestion Local</w:t>
      </w:r>
    </w:p>
    <w:p>
      <w:r>
        <w:t>El carrito se gestiona localmente en el frontend usando CartContext y localStorage:</w:t>
      </w:r>
    </w:p>
    <w:p>
      <w:pPr>
        <w:pStyle w:val="ListBullet"/>
      </w:pPr>
      <w:r>
        <w:t>Agregar productos al carrito (Context API)</w:t>
      </w:r>
    </w:p>
    <w:p>
      <w:pPr>
        <w:pStyle w:val="ListBullet"/>
      </w:pPr>
      <w:r>
        <w:t>Persistencia en localStorage</w:t>
      </w:r>
    </w:p>
    <w:p>
      <w:pPr>
        <w:pStyle w:val="ListBullet"/>
      </w:pPr>
      <w:r>
        <w:t>Actualizacion de cantidades</w:t>
      </w:r>
    </w:p>
    <w:p>
      <w:pPr>
        <w:pStyle w:val="ListBullet"/>
      </w:pPr>
      <w:r>
        <w:t>Calculo automatico de totales</w:t>
      </w:r>
    </w:p>
    <w:p>
      <w:pPr>
        <w:pStyle w:val="ListBullet"/>
      </w:pPr>
      <w:r>
        <w:t>Sincronizacion en tiempo real</w:t>
      </w:r>
    </w:p>
    <w:p>
      <w:pPr>
        <w:pStyle w:val="Heading1"/>
        <w:jc w:val="left"/>
      </w:pPr>
      <w:r>
        <w:t>6. FLUJO COMPLETO DE COMPRA</w:t>
      </w:r>
    </w:p>
    <w:p>
      <w:pPr>
        <w:pStyle w:val="Heading2"/>
        <w:jc w:val="left"/>
      </w:pPr>
      <w:r>
        <w:t>6.1 Paso a Paso</w:t>
      </w:r>
    </w:p>
    <w:p>
      <w:pPr>
        <w:pStyle w:val="ListNumber"/>
      </w:pPr>
      <w:r>
        <w:t>1. Usuario inicia checkout desde carrito</w:t>
      </w:r>
    </w:p>
    <w:p>
      <w:pPr>
        <w:pStyle w:val="ListNumber"/>
      </w:pPr>
      <w:r>
        <w:t>2. Frontend valida que el usuario este autenticado</w:t>
      </w:r>
    </w:p>
    <w:p>
      <w:pPr>
        <w:pStyle w:val="ListNumber"/>
      </w:pPr>
      <w:r>
        <w:t>3. Usuario completa formulario de pago</w:t>
      </w:r>
    </w:p>
    <w:p>
      <w:pPr>
        <w:pStyle w:val="ListNumber"/>
      </w:pPr>
      <w:r>
        <w:t>4. Frontend prepara datos de la orden</w:t>
      </w:r>
    </w:p>
    <w:p>
      <w:pPr>
        <w:pStyle w:val="ListNumber"/>
      </w:pPr>
      <w:r>
        <w:t>5. Frontend envia POST a /sales con datos de orden y token</w:t>
      </w:r>
    </w:p>
    <w:p>
      <w:pPr>
        <w:pStyle w:val="ListNumber"/>
      </w:pPr>
      <w:r>
        <w:t>6. Backend crea la orden en PostgreSQL</w:t>
      </w:r>
    </w:p>
    <w:p>
      <w:pPr>
        <w:pStyle w:val="ListNumber"/>
      </w:pPr>
      <w:r>
        <w:t>7. Backend genera token para Transbank</w:t>
      </w:r>
    </w:p>
    <w:p>
      <w:pPr>
        <w:pStyle w:val="ListNumber"/>
      </w:pPr>
      <w:r>
        <w:t>8. Frontend redirige a Transbank para pago</w:t>
      </w:r>
    </w:p>
    <w:p>
      <w:pPr>
        <w:pStyle w:val="ListNumber"/>
      </w:pPr>
      <w:r>
        <w:t>9. Usuario completa pago en Transbank</w:t>
      </w:r>
    </w:p>
    <w:p>
      <w:pPr>
        <w:pStyle w:val="ListNumber"/>
      </w:pPr>
      <w:r>
        <w:t>10. Transbank redirige de vuelta a frontend</w:t>
      </w:r>
    </w:p>
    <w:p>
      <w:pPr>
        <w:pStyle w:val="ListNumber"/>
      </w:pPr>
      <w:r>
        <w:t>11. Frontend consulta estado de la orden</w:t>
      </w:r>
    </w:p>
    <w:p>
      <w:pPr>
        <w:pStyle w:val="ListNumber"/>
      </w:pPr>
      <w:r>
        <w:t>12. Se muestra confirmacion de compra</w:t>
      </w:r>
    </w:p>
    <w:p>
      <w:pPr>
        <w:pStyle w:val="Heading1"/>
        <w:jc w:val="left"/>
      </w:pPr>
      <w:r>
        <w:t>7. MANEJO DE ERRORES EN INTEGRACION</w:t>
      </w:r>
    </w:p>
    <w:p>
      <w:pPr>
        <w:pStyle w:val="Heading2"/>
        <w:jc w:val="left"/>
      </w:pPr>
      <w:r>
        <w:t>7.1 Errores Comunes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Solucion</w:t>
            </w:r>
          </w:p>
        </w:tc>
      </w:tr>
      <w:tr>
        <w:tc>
          <w:tcPr>
            <w:tcW w:type="dxa" w:w="4320"/>
          </w:tcPr>
          <w:p>
            <w:r>
              <w:t>CORS Error</w:t>
            </w:r>
          </w:p>
        </w:tc>
        <w:tc>
          <w:tcPr>
            <w:tcW w:type="dxa" w:w="4320"/>
          </w:tcPr>
          <w:p>
            <w:r>
              <w:t>Verificar configuracion CORS en backend</w:t>
            </w:r>
          </w:p>
        </w:tc>
      </w:tr>
      <w:tr>
        <w:tc>
          <w:tcPr>
            <w:tcW w:type="dxa" w:w="4320"/>
          </w:tcPr>
          <w:p>
            <w:r>
              <w:t>Token Expirado</w:t>
            </w:r>
          </w:p>
        </w:tc>
        <w:tc>
          <w:tcPr>
            <w:tcW w:type="dxa" w:w="4320"/>
          </w:tcPr>
          <w:p>
            <w:r>
              <w:t>Refrescar token automaticamente</w:t>
            </w:r>
          </w:p>
        </w:tc>
      </w:tr>
      <w:tr>
        <w:tc>
          <w:tcPr>
            <w:tcW w:type="dxa" w:w="4320"/>
          </w:tcPr>
          <w:p>
            <w:r>
              <w:t>Servidor no disponible</w:t>
            </w:r>
          </w:p>
        </w:tc>
        <w:tc>
          <w:tcPr>
            <w:tcW w:type="dxa" w:w="4320"/>
          </w:tcPr>
          <w:p>
            <w:r>
              <w:t>Mostrar mensaje de error y reintentar</w:t>
            </w:r>
          </w:p>
        </w:tc>
      </w:tr>
      <w:tr>
        <w:tc>
          <w:tcPr>
            <w:tcW w:type="dxa" w:w="4320"/>
          </w:tcPr>
          <w:p>
            <w:r>
              <w:t>Datos invalidos</w:t>
            </w:r>
          </w:p>
        </w:tc>
        <w:tc>
          <w:tcPr>
            <w:tcW w:type="dxa" w:w="4320"/>
          </w:tcPr>
          <w:p>
            <w:r>
              <w:t>Validar en frontend antes de enviar</w:t>
            </w:r>
          </w:p>
        </w:tc>
      </w:tr>
      <w:tr>
        <w:tc>
          <w:tcPr>
            <w:tcW w:type="dxa" w:w="4320"/>
          </w:tcPr>
          <w:p>
            <w:r>
              <w:t>Conexion perdida</w:t>
            </w:r>
          </w:p>
        </w:tc>
        <w:tc>
          <w:tcPr>
            <w:tcW w:type="dxa" w:w="4320"/>
          </w:tcPr>
          <w:p>
            <w:r>
              <w:t>Implementar retry logic</w:t>
            </w:r>
          </w:p>
        </w:tc>
      </w:tr>
    </w:tbl>
    <w:p>
      <w:pPr>
        <w:pStyle w:val="Heading1"/>
        <w:jc w:val="left"/>
      </w:pPr>
      <w:r>
        <w:t>8. CONSIDERACIONES DE SEGURIDAD</w:t>
      </w:r>
    </w:p>
    <w:p>
      <w:r>
        <w:t>Medidas de seguridad implementadas:</w:t>
      </w:r>
    </w:p>
    <w:p>
      <w:pPr>
        <w:pStyle w:val="ListBullet"/>
      </w:pPr>
      <w:r>
        <w:t>HTTPS en produccion</w:t>
      </w:r>
    </w:p>
    <w:p>
      <w:pPr>
        <w:pStyle w:val="ListBullet"/>
      </w:pPr>
      <w:r>
        <w:t>CORS configurado restrictivamente</w:t>
      </w:r>
    </w:p>
    <w:p>
      <w:pPr>
        <w:pStyle w:val="ListBullet"/>
      </w:pPr>
      <w:r>
        <w:t>Validacion de entrada en frontend y backend</w:t>
      </w:r>
    </w:p>
    <w:p>
      <w:pPr>
        <w:pStyle w:val="ListBullet"/>
      </w:pPr>
      <w:r>
        <w:t>JWT tokens con expiracion</w:t>
      </w:r>
    </w:p>
    <w:p>
      <w:pPr>
        <w:pStyle w:val="ListBullet"/>
      </w:pPr>
      <w:r>
        <w:t>Hashing de contrasenias con bcrypt</w:t>
      </w:r>
    </w:p>
    <w:p>
      <w:pPr>
        <w:pStyle w:val="ListBullet"/>
      </w:pPr>
      <w:r>
        <w:t>Rate limiting en APIs</w:t>
      </w:r>
    </w:p>
    <w:p>
      <w:pPr>
        <w:pStyle w:val="ListBullet"/>
      </w:pPr>
      <w:r>
        <w:t>Proteccion contra CSRF</w:t>
      </w:r>
    </w:p>
    <w:p>
      <w:pPr>
        <w:pStyle w:val="Heading1"/>
        <w:jc w:val="left"/>
      </w:pPr>
      <w:r>
        <w:t>9. DESPLIEGUE EN PRODUCCION</w:t>
      </w:r>
    </w:p>
    <w:p>
      <w:pPr>
        <w:pStyle w:val="Heading2"/>
        <w:jc w:val="left"/>
      </w:pPr>
      <w:r>
        <w:t>9.1 Ambiente de Produccion</w:t>
      </w:r>
    </w:p>
    <w:p>
      <w:r>
        <w:t>En AWS:</w:t>
      </w:r>
    </w:p>
    <w:p>
      <w:pPr>
        <w:pStyle w:val="ListBullet"/>
      </w:pPr>
      <w:r>
        <w:t>Frontend: Servido desde S3 + CloudFront CDN</w:t>
      </w:r>
    </w:p>
    <w:p>
      <w:pPr>
        <w:pStyle w:val="ListBullet"/>
      </w:pPr>
      <w:r>
        <w:t>APIs: EC2 con Docker containers</w:t>
      </w:r>
    </w:p>
    <w:p>
      <w:pPr>
        <w:pStyle w:val="ListBullet"/>
      </w:pPr>
      <w:r>
        <w:t>Base de datos: RDS PostgreSQL</w:t>
      </w:r>
    </w:p>
    <w:p>
      <w:pPr>
        <w:pStyle w:val="ListBullet"/>
      </w:pPr>
      <w:r>
        <w:t>HTTPS: Certificate Manager SSL/TLS</w:t>
      </w:r>
    </w:p>
    <w:p>
      <w:pPr>
        <w:pStyle w:val="ListBullet"/>
      </w:pPr>
      <w:r>
        <w:t>Monitoreo: CloudWatch</w:t>
      </w:r>
    </w:p>
    <w:p>
      <w:pPr>
        <w:pStyle w:val="Heading1"/>
        <w:jc w:val="left"/>
      </w:pPr>
      <w:r>
        <w:t>10. TESTING DE INTEGRACION</w:t>
      </w:r>
    </w:p>
    <w:p>
      <w:pPr>
        <w:pStyle w:val="Heading2"/>
        <w:jc w:val="left"/>
      </w:pPr>
      <w:r>
        <w:t>10.1 Estrategia de Testing</w:t>
      </w:r>
    </w:p>
    <w:p>
      <w:pPr>
        <w:pStyle w:val="ListBullet"/>
      </w:pPr>
      <w:r>
        <w:t>Mock API responses en tests unitarios</w:t>
      </w:r>
    </w:p>
    <w:p>
      <w:pPr>
        <w:pStyle w:val="ListBullet"/>
      </w:pPr>
      <w:r>
        <w:t>Integration tests con servidores reales</w:t>
      </w:r>
    </w:p>
    <w:p>
      <w:pPr>
        <w:pStyle w:val="ListBullet"/>
      </w:pPr>
      <w:r>
        <w:t>E2E tests con Cypress/Selenium</w:t>
      </w:r>
    </w:p>
    <w:p>
      <w:pPr>
        <w:pStyle w:val="ListBullet"/>
      </w:pPr>
      <w:r>
        <w:t>Performance testing con herramientas de carga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