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60" w:lineRule="auto"/>
        <w:rPr>
          <w:b w:val="1"/>
          <w:bCs w:val="1"/>
          <w:color w:val="1a6b7a"/>
          <w:sz w:val="24"/>
          <w:szCs w:val="24"/>
        </w:rPr>
      </w:pPr>
      <w:r w:rsidDel="00000000" w:rsidR="00000000" w:rsidRPr="00000000">
        <w:rPr>
          <w:b w:val="1"/>
          <w:bCs w:val="1"/>
          <w:color w:val="1a6b7a"/>
          <w:sz w:val="24"/>
          <w:szCs w:val="24"/>
          <w:rtl w:val="0"/>
        </w:rPr>
        <w:t xml:space="preserve">Requerimientos de Usuario (RU)</w:t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8490"/>
        <w:tblGridChange w:id="0">
          <w:tblGrid>
            <w:gridCol w:w="1065"/>
            <w:gridCol w:w="84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6b7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6b7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 de Usuario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usuario encontrar brigadas de limpieza cercanas a su ubicación actual.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que cualquier usuario registrado cree y publique una brigada de limpieza.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poder confirmar su asistencia física a un evento mediante un mecanismo de check-in.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recompensar visiblemente la participación del usuario con puntos e insignias.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organizador debe poder registrar la cantidad y tipo de residuos recolectados al finalizar la brigada.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generar un reporte descargable con los datos de impacto de una brigada o playa.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debe poder recibir notificaciones sobre eventos cercanos o próximos a realizarse.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RU-08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8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Cualquier ciudadano debe poder reportar un foco de contaminación en una playa desde la app.</w:t>
            </w:r>
          </w:p>
        </w:tc>
      </w:tr>
    </w:tbl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60" w:lineRule="auto"/>
        <w:rPr>
          <w:b w:val="1"/>
          <w:bCs w:val="1"/>
          <w:color w:val="1a6b7a"/>
          <w:sz w:val="24"/>
          <w:szCs w:val="24"/>
        </w:rPr>
      </w:pPr>
      <w:r w:rsidDel="00000000" w:rsidR="00000000" w:rsidRPr="00000000">
        <w:rPr>
          <w:b w:val="1"/>
          <w:bCs w:val="1"/>
          <w:color w:val="1a6b7a"/>
          <w:sz w:val="24"/>
          <w:szCs w:val="24"/>
          <w:rtl w:val="0"/>
        </w:rPr>
        <w:t xml:space="preserve">Requerimientos Funcionales (RF)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0511621440578"/>
        <w:gridCol w:w="7953.460648879565"/>
        <w:tblGridChange w:id="0">
          <w:tblGrid>
            <w:gridCol w:w="1072.0511621440578"/>
            <w:gridCol w:w="7953.4606488795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6b7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6b7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usuario registrarse con nombre, correo electrónico y contraseña.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mostrará en un mapa interactivo los eventos de limpieza disponibles filtrados por distancia a la ubicación del usuario.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crear un evento indicando nombre, playa, fecha, hora, descripción y cupo máximo.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generará un código QR único por evento para que los asistentes realicen check-in.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asignará puntos al usuario automáticamente al completar un check-in verificado.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otorgará insignias digitales al usuario al alcanzar hitos de participación predefinidos (1, 5, 10, 25 brigadas).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organizador registrar kilogramos y tipos de residuos recolectados al cerrar un evento.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generará un reporte en formato PDF con los datos del evento: asistentes, residuos por tipo y fecha.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enviara notificación push al usuario 24h y 1h antes de un evento al que está inscrito.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usuario reportar un foco de contaminación con ubicación GPS y fotografía.</w:t>
            </w:r>
          </w:p>
        </w:tc>
      </w:tr>
    </w:tbl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a6b7a"/>
          <w:sz w:val="24"/>
          <w:szCs w:val="24"/>
          <w:rtl w:val="0"/>
        </w:rPr>
        <w:t xml:space="preserve">Requerimientos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8535"/>
        <w:tblGridChange w:id="0">
          <w:tblGrid>
            <w:gridCol w:w="1065"/>
            <w:gridCol w:w="85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a6b7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a6b7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debe cargar la pantalla principal en menos de 3 segundos con conexión 4G.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debe funcionar en modo offline básico (consultar eventos ya cargados) con conectividad limitada o nula, típica de zonas de playa.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ubicación exacta del usuario no debe ser visible para otros usuarios; solo se mostrará la playa del evento.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de inscripción a un evento no debe requerir más de 3 interacciones desde la pantalla principal.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proceso de check-in (desde abrir la app hasta confirmar asistencia) no debe tomar mas de 30 segundos.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retroalimentación visual inmediata (animación o mensaje) tras cada acción del usuario: inscripción, check-in, registro de residuos.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7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debe seguir principios de accesibilidad: contraste suficiente (WCAG AA), fuentes legibles bajo luz solar directa y botones de al menos 44x44 px.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  <w:color w:val="1a6b7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6b7a"/>
                <w:sz w:val="20"/>
                <w:szCs w:val="20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aplicación debe soportar al menos 500 usuarios concurrentes sin degradación de rendimiento.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