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Paulo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5"/>
        <w:gridCol w:w="930"/>
        <w:gridCol w:w="930"/>
        <w:gridCol w:w="1050"/>
        <w:gridCol w:w="1185"/>
        <w:gridCol w:w="1245"/>
        <w:gridCol w:w="2550"/>
        <w:tblGridChange w:id="0">
          <w:tblGrid>
            <w:gridCol w:w="2025"/>
            <w:gridCol w:w="93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Consultas y Rutinas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Debería mejorar la eficiencia de mis consultas complejas y en la gestión de grandes volúmenes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gustaría entrenar mucha más mi capacidad de hacer documento de la proyectos informáticos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Propuestas de Solución Informática: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trabajar en la justificación de mis propuestas y en la claridad de su presentación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Debería enfocarme en adoptar mejores prácticas de desarrollo e integrar procesos de integración continua para garantizar un ciclo de desarrollo más ágil y eficiente.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Modelos de Datos: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fortalecer mis conocimientos en normalización de bases de datos y mejorar mi comprensión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Programación de Soluciones: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Debería mejorar mis habilidades de programación, especialmente en la implementación de patrones de diseño y en la escritura de código modular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Resolución de Vulnerabilidades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Podría profundizar más en las técnicas de seguridad y en la identificación de vulnerabilidades en el software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Modelo Arquitectónico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mejorar mi comprensión de los principios arquitectónicos y su aplicación en proyectos de software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9jfjRLOzCvHfSEVGYkHRClXeQ==">CgMxLjAyCGguZ2pkZ3hzMgloLjMwajB6bGw4AHIhMTQ5eTMta1RKQmJvZWpIdHRoWVBjZ1FJc1VmRGNWWC1n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