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i w:val="1"/>
                <w:iCs w:val="1"/>
                <w:sz w:val="20"/>
                <w:szCs w:val="20"/>
                <w:rtl w:val="0"/>
              </w:rPr>
              <w:t xml:space="preserve">InnovaGestor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2">
            <w:pPr>
              <w:numPr>
                <w:ilvl w:val="0"/>
                <w:numId w:val="9"/>
              </w:numPr>
              <w:spacing w:after="240" w:before="240" w:line="240" w:lineRule="auto"/>
              <w:ind w:left="720" w:hanging="360"/>
              <w:rPr>
                <w:sz w:val="20"/>
                <w:szCs w:val="20"/>
              </w:rPr>
            </w:pPr>
            <w:r w:rsidDel="00000000" w:rsidR="00000000" w:rsidRPr="00000000">
              <w:rPr>
                <w:sz w:val="20"/>
                <w:szCs w:val="20"/>
                <w:rtl w:val="0"/>
              </w:rPr>
              <w:t xml:space="preserve">Cómo se aborda en el proyecto: Se trabaja en el desarrollo evolutivo de la aplicación web sobre el framework Django/Python, implementando arquitectura MVT, autenticación con control de acceso basado en roles (RBAC) y la integración de la capa de Inteligencia Artificial mediante el SDK de Gemini Enterprise Agent Platform. Además, incluye la construcción de la API intermedia (</w:t>
            </w:r>
            <w:r w:rsidDel="00000000" w:rsidR="00000000" w:rsidRPr="00000000">
              <w:rPr>
                <w:i w:val="1"/>
                <w:iCs w:val="1"/>
                <w:sz w:val="20"/>
                <w:szCs w:val="20"/>
                <w:rtl w:val="0"/>
              </w:rPr>
              <w:t xml:space="preserve">Tool Calling API</w:t>
            </w:r>
            <w:r w:rsidDel="00000000" w:rsidR="00000000" w:rsidRPr="00000000">
              <w:rPr>
                <w:sz w:val="20"/>
                <w:szCs w:val="20"/>
                <w:rtl w:val="0"/>
              </w:rPr>
              <w:t xml:space="preserve">) para conectar de forma segura los asistentes de lenguaje natural con el sistema web.</w:t>
            </w:r>
          </w:p>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Modelamiento y Administración de Datos:</w:t>
            </w:r>
          </w:p>
          <w:p w:rsidR="00000000" w:rsidDel="00000000" w:rsidP="00000000" w:rsidRDefault="00000000" w:rsidRPr="00000000" w14:paraId="00000014">
            <w:pPr>
              <w:numPr>
                <w:ilvl w:val="0"/>
                <w:numId w:val="18"/>
              </w:numPr>
              <w:spacing w:after="240" w:before="240" w:line="240" w:lineRule="auto"/>
              <w:ind w:left="720" w:hanging="360"/>
              <w:rPr>
                <w:sz w:val="20"/>
                <w:szCs w:val="20"/>
              </w:rPr>
            </w:pPr>
            <w:r w:rsidDel="00000000" w:rsidR="00000000" w:rsidRPr="00000000">
              <w:rPr>
                <w:sz w:val="20"/>
                <w:szCs w:val="20"/>
                <w:rtl w:val="0"/>
              </w:rPr>
              <w:t xml:space="preserve">Cómo se aborda en el proyecto: Se extiende el esquema de base de datos relacional (pasando a PostgreSQL) para agregar las tablas necesarias que permiten almacenar las evaluaciones generadas por la IA, ítems de preguntas, rúbricas y la bitácora de interacciones con el modelo. Asimismo, involucra el tratamiento seguro de información sensible mediante el diseño y ejecución de un script automatizado para la generación de datos sintéticos de prueba.</w:t>
            </w:r>
          </w:p>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Gestión de Proyectos Informáticos:</w:t>
            </w:r>
          </w:p>
          <w:p w:rsidR="00000000" w:rsidDel="00000000" w:rsidP="00000000" w:rsidRDefault="00000000" w:rsidRPr="00000000" w14:paraId="00000016">
            <w:pPr>
              <w:numPr>
                <w:ilvl w:val="0"/>
                <w:numId w:val="21"/>
              </w:numPr>
              <w:spacing w:after="240" w:before="240" w:line="240" w:lineRule="auto"/>
              <w:ind w:left="720" w:hanging="360"/>
              <w:rPr>
                <w:sz w:val="20"/>
                <w:szCs w:val="20"/>
              </w:rPr>
            </w:pPr>
            <w:r w:rsidDel="00000000" w:rsidR="00000000" w:rsidRPr="00000000">
              <w:rPr>
                <w:sz w:val="20"/>
                <w:szCs w:val="20"/>
                <w:rtl w:val="0"/>
              </w:rPr>
              <w:t xml:space="preserve">Cómo se aborda en el proyecto: Comprende el diseño y control de la planificación del proyecto en un ciclo de 15 semanas con metodología ágil e incremental, la evaluación documentada de alternativas de arquitectura (estrategias RAG, modelos de embeddings, tipos de almacenamiento vectorial) y el uso de buenas prácticas de ingeniería de software como el control de versiones con Git/GitHub, revisión cruzada de código y un plan integral de pruebas de calidad.</w:t>
            </w:r>
          </w:p>
          <w:p w:rsidR="00000000" w:rsidDel="00000000" w:rsidP="00000000" w:rsidRDefault="00000000" w:rsidRPr="00000000" w14:paraId="00000017">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A">
            <w:pPr>
              <w:keepNext w:val="0"/>
              <w:keepLines w:val="0"/>
              <w:spacing w:after="80" w:before="0" w:line="276" w:lineRule="auto"/>
              <w:rPr>
                <w:sz w:val="20"/>
                <w:szCs w:val="20"/>
              </w:rPr>
            </w:pPr>
            <w:r w:rsidDel="00000000" w:rsidR="00000000" w:rsidRPr="00000000">
              <w:rPr>
                <w:sz w:val="20"/>
                <w:szCs w:val="20"/>
                <w:rtl w:val="0"/>
              </w:rPr>
              <w:t xml:space="preserve">1. </w:t>
            </w: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B">
            <w:pPr>
              <w:numPr>
                <w:ilvl w:val="0"/>
                <w:numId w:val="17"/>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Cómo se aplica en el proyecto:</w:t>
            </w:r>
          </w:p>
          <w:p w:rsidR="00000000" w:rsidDel="00000000" w:rsidP="00000000" w:rsidRDefault="00000000" w:rsidRPr="00000000" w14:paraId="0000001C">
            <w:pPr>
              <w:numPr>
                <w:ilvl w:val="1"/>
                <w:numId w:val="1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Construcción de la capa de innovación InnovaGestor sobre la aplicación web existente en Django/Python bajo el patrón de arquitectura MVT.</w:t>
            </w:r>
          </w:p>
          <w:p w:rsidR="00000000" w:rsidDel="00000000" w:rsidP="00000000" w:rsidRDefault="00000000" w:rsidRPr="00000000" w14:paraId="0000001D">
            <w:pPr>
              <w:numPr>
                <w:ilvl w:val="1"/>
                <w:numId w:val="1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Implementación de la interfaz interna de dominio (</w:t>
            </w:r>
            <w:r w:rsidDel="00000000" w:rsidR="00000000" w:rsidRPr="00000000">
              <w:rPr>
                <w:i w:val="1"/>
                <w:iCs w:val="1"/>
                <w:sz w:val="20"/>
                <w:szCs w:val="20"/>
                <w:rtl w:val="0"/>
              </w:rPr>
              <w:t xml:space="preserve">Tool Calling API</w:t>
            </w:r>
            <w:r w:rsidDel="00000000" w:rsidR="00000000" w:rsidRPr="00000000">
              <w:rPr>
                <w:sz w:val="20"/>
                <w:szCs w:val="20"/>
                <w:rtl w:val="0"/>
              </w:rPr>
              <w:t xml:space="preserve">) en </w:t>
            </w:r>
            <w:r w:rsidDel="00000000" w:rsidR="00000000" w:rsidRPr="00000000">
              <w:rPr>
                <w:color w:val="188038"/>
                <w:sz w:val="20"/>
                <w:szCs w:val="20"/>
                <w:rtl w:val="0"/>
              </w:rPr>
              <w:t xml:space="preserve">colegio/ia/dominio.py</w:t>
            </w:r>
            <w:r w:rsidDel="00000000" w:rsidR="00000000" w:rsidRPr="00000000">
              <w:rPr>
                <w:sz w:val="20"/>
                <w:szCs w:val="20"/>
                <w:rtl w:val="0"/>
              </w:rPr>
              <w:t xml:space="preserve"> para conectar de forma segura los asistentes de IA (Gemini SDK) sin exponer la base de datos ni permitir inyecciones de código.</w:t>
            </w:r>
          </w:p>
          <w:p w:rsidR="00000000" w:rsidDel="00000000" w:rsidP="00000000" w:rsidRDefault="00000000" w:rsidRPr="00000000" w14:paraId="0000001E">
            <w:pPr>
              <w:numPr>
                <w:ilvl w:val="1"/>
                <w:numId w:val="17"/>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Control de versiones sistematizado mediante Git/GitHub con flujo de ramas por funcionalidad (</w:t>
            </w:r>
            <w:r w:rsidDel="00000000" w:rsidR="00000000" w:rsidRPr="00000000">
              <w:rPr>
                <w:color w:val="188038"/>
                <w:sz w:val="20"/>
                <w:szCs w:val="20"/>
                <w:rtl w:val="0"/>
              </w:rPr>
              <w:t xml:space="preserve">feature branches</w:t>
            </w:r>
            <w:r w:rsidDel="00000000" w:rsidR="00000000" w:rsidRPr="00000000">
              <w:rPr>
                <w:sz w:val="20"/>
                <w:szCs w:val="20"/>
                <w:rtl w:val="0"/>
              </w:rPr>
              <w:t xml:space="preserve">) y revisión cruzada de código.</w:t>
            </w:r>
          </w:p>
          <w:p w:rsidR="00000000" w:rsidDel="00000000" w:rsidP="00000000" w:rsidRDefault="00000000" w:rsidRPr="00000000" w14:paraId="0000001F">
            <w:pPr>
              <w:keepNext w:val="0"/>
              <w:keepLines w:val="0"/>
              <w:spacing w:after="80" w:before="0" w:line="276" w:lineRule="auto"/>
              <w:rPr>
                <w:sz w:val="20"/>
                <w:szCs w:val="20"/>
              </w:rPr>
            </w:pPr>
            <w:r w:rsidDel="00000000" w:rsidR="00000000" w:rsidRPr="00000000">
              <w:rPr>
                <w:sz w:val="20"/>
                <w:szCs w:val="20"/>
                <w:rtl w:val="0"/>
              </w:rPr>
              <w:t xml:space="preserve">2. Construir modelos de datos para soportar los requerimientos de la organización de acuerdo a un diseño definido y escalable en el tiempo</w:t>
            </w:r>
          </w:p>
          <w:p w:rsidR="00000000" w:rsidDel="00000000" w:rsidP="00000000" w:rsidRDefault="00000000" w:rsidRPr="00000000" w14:paraId="00000020">
            <w:pPr>
              <w:numPr>
                <w:ilvl w:val="0"/>
                <w:numId w:val="19"/>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Cómo se aplica en el proyecto:</w:t>
            </w:r>
          </w:p>
          <w:p w:rsidR="00000000" w:rsidDel="00000000" w:rsidP="00000000" w:rsidRDefault="00000000" w:rsidRPr="00000000" w14:paraId="00000021">
            <w:pPr>
              <w:numPr>
                <w:ilvl w:val="1"/>
                <w:numId w:val="19"/>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Migración del motor de base de datos relacional desde SQLite a PostgreSQL 17 en contenedor local Docker.</w:t>
            </w:r>
          </w:p>
          <w:p w:rsidR="00000000" w:rsidDel="00000000" w:rsidP="00000000" w:rsidRDefault="00000000" w:rsidRPr="00000000" w14:paraId="00000022">
            <w:pPr>
              <w:numPr>
                <w:ilvl w:val="1"/>
                <w:numId w:val="19"/>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Extensión del esquema relacional (ERD) en Django para añadir las entidades que persisten las evaluaciones generadas por la IA, pautas de cotejo, ítems de preguntas, rúbricas y la bitácora de interacciones de la IA (HU14).</w:t>
            </w:r>
          </w:p>
          <w:p w:rsidR="00000000" w:rsidDel="00000000" w:rsidP="00000000" w:rsidRDefault="00000000" w:rsidRPr="00000000" w14:paraId="00000023">
            <w:pPr>
              <w:numPr>
                <w:ilvl w:val="1"/>
                <w:numId w:val="19"/>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Creación y ejecución de un comando automatizado para la generación de datos sintéticos, garantizando el cumplimiento de la Ley 21.719 sobre protección de datos personales de menores.</w:t>
            </w:r>
          </w:p>
          <w:p w:rsidR="00000000" w:rsidDel="00000000" w:rsidP="00000000" w:rsidRDefault="00000000" w:rsidRPr="00000000" w14:paraId="00000024">
            <w:pPr>
              <w:keepNext w:val="0"/>
              <w:keepLines w:val="0"/>
              <w:spacing w:after="80" w:before="0" w:line="276" w:lineRule="auto"/>
              <w:rPr>
                <w:sz w:val="20"/>
                <w:szCs w:val="20"/>
              </w:rPr>
            </w:pPr>
            <w:r w:rsidDel="00000000" w:rsidR="00000000" w:rsidRPr="00000000">
              <w:rPr>
                <w:sz w:val="20"/>
                <w:szCs w:val="20"/>
                <w:rtl w:val="0"/>
              </w:rPr>
              <w:t xml:space="preserve">3. Gestionar proyectos informáticos, ofreciendo alternativas para la toma de decisiones de acuerdo a los requerimientos de la organización</w:t>
            </w:r>
          </w:p>
          <w:p w:rsidR="00000000" w:rsidDel="00000000" w:rsidP="00000000" w:rsidRDefault="00000000" w:rsidRPr="00000000" w14:paraId="00000025">
            <w:pPr>
              <w:numPr>
                <w:ilvl w:val="0"/>
                <w:numId w:val="2"/>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Cómo se aplica en el proyecto:</w:t>
            </w:r>
          </w:p>
          <w:p w:rsidR="00000000" w:rsidDel="00000000" w:rsidP="00000000" w:rsidRDefault="00000000" w:rsidRPr="00000000" w14:paraId="00000026">
            <w:pPr>
              <w:numPr>
                <w:ilvl w:val="1"/>
                <w:numId w:val="2"/>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Planificación, seguimiento y control del proyecto mediante metodología ágil (Sprints e Historias de Usuario HU01–HU17) estructurada en un ciclo de 15 semanas y visualizada mediante Carta Gantt.</w:t>
            </w:r>
          </w:p>
          <w:p w:rsidR="00000000" w:rsidDel="00000000" w:rsidP="00000000" w:rsidRDefault="00000000" w:rsidRPr="00000000" w14:paraId="00000027">
            <w:pPr>
              <w:numPr>
                <w:ilvl w:val="1"/>
                <w:numId w:val="2"/>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Evaluación documentada de alternativas técnicas en el </w:t>
            </w:r>
            <w:r w:rsidDel="00000000" w:rsidR="00000000" w:rsidRPr="00000000">
              <w:rPr>
                <w:i w:val="1"/>
                <w:iCs w:val="1"/>
                <w:sz w:val="20"/>
                <w:szCs w:val="20"/>
                <w:rtl w:val="0"/>
              </w:rPr>
              <w:t xml:space="preserve">Documento de Arquitectura y Decisiones de Diseño</w:t>
            </w:r>
            <w:r w:rsidDel="00000000" w:rsidR="00000000" w:rsidRPr="00000000">
              <w:rPr>
                <w:sz w:val="20"/>
                <w:szCs w:val="20"/>
                <w:rtl w:val="0"/>
              </w:rPr>
              <w:t xml:space="preserve"> (selección de modelos de lenguaje, estrategias de troceado/chunking para RAG, indexación vectorial y mecanismos contra alucinaciones).</w:t>
            </w:r>
          </w:p>
          <w:p w:rsidR="00000000" w:rsidDel="00000000" w:rsidP="00000000" w:rsidRDefault="00000000" w:rsidRPr="00000000" w14:paraId="00000028">
            <w:pPr>
              <w:keepNext w:val="0"/>
              <w:keepLines w:val="0"/>
              <w:spacing w:after="80" w:before="0" w:line="276" w:lineRule="auto"/>
              <w:rPr>
                <w:sz w:val="20"/>
                <w:szCs w:val="20"/>
              </w:rPr>
            </w:pPr>
            <w:r w:rsidDel="00000000" w:rsidR="00000000" w:rsidRPr="00000000">
              <w:rPr>
                <w:sz w:val="20"/>
                <w:szCs w:val="20"/>
                <w:rtl w:val="0"/>
              </w:rPr>
              <w:t xml:space="preserve">4. Realizar pruebas de certificación tanto de los productos como de los procesos utilizando buenas prácticas definidas por la industria</w:t>
            </w:r>
          </w:p>
          <w:p w:rsidR="00000000" w:rsidDel="00000000" w:rsidP="00000000" w:rsidRDefault="00000000" w:rsidRPr="00000000" w14:paraId="00000029">
            <w:pPr>
              <w:numPr>
                <w:ilvl w:val="0"/>
                <w:numId w:val="5"/>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Cómo se aplica en el proyecto:</w:t>
            </w:r>
          </w:p>
          <w:p w:rsidR="00000000" w:rsidDel="00000000" w:rsidP="00000000" w:rsidRDefault="00000000" w:rsidRPr="00000000" w14:paraId="0000002A">
            <w:pPr>
              <w:numPr>
                <w:ilvl w:val="1"/>
                <w:numId w:val="5"/>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Diseño y ejecución de un plan de pruebas en tres niveles:</w:t>
            </w:r>
          </w:p>
          <w:p w:rsidR="00000000" w:rsidDel="00000000" w:rsidP="00000000" w:rsidRDefault="00000000" w:rsidRPr="00000000" w14:paraId="0000002B">
            <w:pPr>
              <w:numPr>
                <w:ilvl w:val="2"/>
                <w:numId w:val="5"/>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Pruebas unitarias backend: Validación de las funciones de la interfaz de dominio.</w:t>
            </w:r>
          </w:p>
          <w:p w:rsidR="00000000" w:rsidDel="00000000" w:rsidP="00000000" w:rsidRDefault="00000000" w:rsidRPr="00000000" w14:paraId="0000002C">
            <w:pPr>
              <w:numPr>
                <w:ilvl w:val="2"/>
                <w:numId w:val="5"/>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Pruebas de precisión RAG / Cero Alucinaciones: Verificación de que el 100% de los datos numéricos de notas y asistencia provengan de consultas SQL determinísticas (CA03).</w:t>
            </w:r>
          </w:p>
          <w:p w:rsidR="00000000" w:rsidDel="00000000" w:rsidP="00000000" w:rsidRDefault="00000000" w:rsidRPr="00000000" w14:paraId="0000002D">
            <w:pPr>
              <w:numPr>
                <w:ilvl w:val="2"/>
                <w:numId w:val="5"/>
              </w:numPr>
              <w:spacing w:after="240" w:line="276" w:lineRule="auto"/>
              <w:ind w:left="2160" w:hanging="360"/>
              <w:rPr>
                <w:rFonts w:ascii="Calibri" w:cs="Calibri" w:eastAsia="Calibri" w:hAnsi="Calibri"/>
                <w:sz w:val="20"/>
                <w:szCs w:val="20"/>
              </w:rPr>
            </w:pPr>
            <w:r w:rsidDel="00000000" w:rsidR="00000000" w:rsidRPr="00000000">
              <w:rPr>
                <w:sz w:val="20"/>
                <w:szCs w:val="20"/>
                <w:rtl w:val="0"/>
              </w:rPr>
              <w:t xml:space="preserve">Evaluación de calidad y usabilidad pedagógica: Medición de la Tasa de Corrección Docente (TCI) sobre el contenido generado por la IA, asegurando que la modificación requerida por el profesor sea &lt;20% (CA09 / HU15)</w:t>
            </w:r>
          </w:p>
          <w:p w:rsidR="00000000" w:rsidDel="00000000" w:rsidP="00000000" w:rsidRDefault="00000000" w:rsidRPr="00000000" w14:paraId="0000002E">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3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33">
            <w:pPr>
              <w:keepNext w:val="0"/>
              <w:keepLines w:val="0"/>
              <w:spacing w:after="80" w:before="0" w:line="276" w:lineRule="auto"/>
              <w:jc w:val="both"/>
              <w:rPr>
                <w:sz w:val="20"/>
                <w:szCs w:val="20"/>
              </w:rPr>
            </w:pPr>
            <w:r w:rsidDel="00000000" w:rsidR="00000000" w:rsidRPr="00000000">
              <w:rPr>
                <w:sz w:val="20"/>
                <w:szCs w:val="20"/>
                <w:rtl w:val="0"/>
              </w:rPr>
              <w:t xml:space="preserve">1. ¿Por qué es relevante este tema para el campo laboral de tu carrera?</w:t>
            </w:r>
          </w:p>
          <w:p w:rsidR="00000000" w:rsidDel="00000000" w:rsidP="00000000" w:rsidRDefault="00000000" w:rsidRPr="00000000" w14:paraId="00000034">
            <w:pPr>
              <w:spacing w:after="240" w:line="276" w:lineRule="auto"/>
              <w:jc w:val="both"/>
              <w:rPr>
                <w:sz w:val="20"/>
                <w:szCs w:val="20"/>
              </w:rPr>
            </w:pPr>
            <w:r w:rsidDel="00000000" w:rsidR="00000000" w:rsidRPr="00000000">
              <w:rPr>
                <w:sz w:val="20"/>
                <w:szCs w:val="20"/>
                <w:rtl w:val="0"/>
              </w:rPr>
              <w:t xml:space="preserve">El proyecto es altamente relevante porque aborda cuatro de las tendencias de mayor demanda y complejidad técnica en la industria del software actual:</w:t>
            </w:r>
          </w:p>
          <w:p w:rsidR="00000000" w:rsidDel="00000000" w:rsidP="00000000" w:rsidRDefault="00000000" w:rsidRPr="00000000" w14:paraId="00000035">
            <w:pPr>
              <w:numPr>
                <w:ilvl w:val="0"/>
                <w:numId w:val="8"/>
              </w:numPr>
              <w:spacing w:after="0" w:afterAutospacing="0" w:line="276" w:lineRule="auto"/>
              <w:ind w:left="720" w:hanging="360"/>
              <w:rPr>
                <w:sz w:val="20"/>
                <w:szCs w:val="20"/>
              </w:rPr>
            </w:pPr>
            <w:r w:rsidDel="00000000" w:rsidR="00000000" w:rsidRPr="00000000">
              <w:rPr>
                <w:sz w:val="20"/>
                <w:szCs w:val="20"/>
                <w:rtl w:val="0"/>
              </w:rPr>
              <w:t xml:space="preserve">Integración Empresarial de Inteligencia Artificial Generativa mediante RAG: Aplicar arquitectura Retrieval-Augmented Generation permite conectar modelos de lenguaje (LLMs) con datos corporativos y normativos locales (Bases Curriculares del MINEDUC y documentación del sistema). Esto resuelve el principal problema de los LLMs en el ámbito profesional: las "alucinaciones" y la falta de contexto específico.</w:t>
            </w:r>
          </w:p>
          <w:p w:rsidR="00000000" w:rsidDel="00000000" w:rsidP="00000000" w:rsidRDefault="00000000" w:rsidRPr="00000000" w14:paraId="00000036">
            <w:pPr>
              <w:numPr>
                <w:ilvl w:val="0"/>
                <w:numId w:val="8"/>
              </w:numPr>
              <w:spacing w:after="0" w:afterAutospacing="0" w:line="276" w:lineRule="auto"/>
              <w:ind w:left="720" w:hanging="360"/>
              <w:rPr>
                <w:sz w:val="20"/>
                <w:szCs w:val="20"/>
              </w:rPr>
            </w:pPr>
            <w:r w:rsidDel="00000000" w:rsidR="00000000" w:rsidRPr="00000000">
              <w:rPr>
                <w:sz w:val="20"/>
                <w:szCs w:val="20"/>
                <w:rtl w:val="0"/>
              </w:rPr>
              <w:t xml:space="preserve">Control de Seguridad y Prevención de Inyecciones (Tool Calling / Interfaz de Dominio): Enseña a diseñar capas intermedias de servicios en el backend (Django) que actúan como contrato de herramientas acotado. Esto garantiza que el modelo de lenguaje interactúe con la base de datos de forma segura, respetando la autenticación por roles y bloqueando intentos de prompt injection o accesos no autorizados.</w:t>
            </w:r>
          </w:p>
          <w:p w:rsidR="00000000" w:rsidDel="00000000" w:rsidP="00000000" w:rsidRDefault="00000000" w:rsidRPr="00000000" w14:paraId="00000037">
            <w:pPr>
              <w:numPr>
                <w:ilvl w:val="0"/>
                <w:numId w:val="8"/>
              </w:numPr>
              <w:spacing w:after="0" w:afterAutospacing="0" w:line="276" w:lineRule="auto"/>
              <w:ind w:left="720" w:hanging="360"/>
              <w:rPr>
                <w:sz w:val="20"/>
                <w:szCs w:val="20"/>
              </w:rPr>
            </w:pPr>
            <w:r w:rsidDel="00000000" w:rsidR="00000000" w:rsidRPr="00000000">
              <w:rPr>
                <w:sz w:val="20"/>
                <w:szCs w:val="20"/>
                <w:rtl w:val="0"/>
              </w:rPr>
              <w:t xml:space="preserve">Cumplimiento Regulatorio y Tratamiento Ético de Datos (Ley 21.719): Enfrenta el desafío crítico de proteger la privacidad de datos sensibles (menores de edad) mediante técnicas de enmascaramiento y generación de datos sintéticos, una exigencia legal y ética indispensable en cualquier desarrollo de software moderno.</w:t>
            </w:r>
          </w:p>
          <w:p w:rsidR="00000000" w:rsidDel="00000000" w:rsidP="00000000" w:rsidRDefault="00000000" w:rsidRPr="00000000" w14:paraId="00000038">
            <w:pPr>
              <w:numPr>
                <w:ilvl w:val="0"/>
                <w:numId w:val="8"/>
              </w:numPr>
              <w:spacing w:after="240" w:line="276" w:lineRule="auto"/>
              <w:ind w:left="720" w:hanging="360"/>
              <w:rPr>
                <w:sz w:val="20"/>
                <w:szCs w:val="20"/>
              </w:rPr>
            </w:pPr>
            <w:r w:rsidDel="00000000" w:rsidR="00000000" w:rsidRPr="00000000">
              <w:rPr>
                <w:sz w:val="20"/>
                <w:szCs w:val="20"/>
                <w:rtl w:val="0"/>
              </w:rPr>
              <w:t xml:space="preserve">Medición de Calidad Basada en Métricas Reales: Implementa mecanismos cuantitativos para auditar y validar la precisión de la IA en tiempo real (como la medición automática de la Tasa de Corrección Docente TCI), asegurando que el producto agregue valor técnico y operacional verificable.</w:t>
            </w:r>
          </w:p>
          <w:p w:rsidR="00000000" w:rsidDel="00000000" w:rsidP="00000000" w:rsidRDefault="00000000" w:rsidRPr="00000000" w14:paraId="00000039">
            <w:pPr>
              <w:keepNext w:val="0"/>
              <w:keepLines w:val="0"/>
              <w:spacing w:after="80" w:before="0" w:line="276" w:lineRule="auto"/>
              <w:jc w:val="both"/>
              <w:rPr>
                <w:sz w:val="20"/>
                <w:szCs w:val="20"/>
              </w:rPr>
            </w:pPr>
            <w:r w:rsidDel="00000000" w:rsidR="00000000" w:rsidRPr="00000000">
              <w:rPr>
                <w:sz w:val="20"/>
                <w:szCs w:val="20"/>
                <w:rtl w:val="0"/>
              </w:rPr>
              <w:t xml:space="preserve">2. ¿Dónde se ubica la situación que vas a abordar y cuáles son sus características principales?</w:t>
            </w:r>
          </w:p>
          <w:p w:rsidR="00000000" w:rsidDel="00000000" w:rsidP="00000000" w:rsidRDefault="00000000" w:rsidRPr="00000000" w14:paraId="0000003A">
            <w:pPr>
              <w:numPr>
                <w:ilvl w:val="0"/>
                <w:numId w:val="3"/>
              </w:numPr>
              <w:spacing w:after="0" w:afterAutospacing="0" w:line="276" w:lineRule="auto"/>
              <w:ind w:left="720" w:hanging="360"/>
              <w:rPr>
                <w:sz w:val="20"/>
                <w:szCs w:val="20"/>
              </w:rPr>
            </w:pPr>
            <w:r w:rsidDel="00000000" w:rsidR="00000000" w:rsidRPr="00000000">
              <w:rPr>
                <w:sz w:val="20"/>
                <w:szCs w:val="20"/>
                <w:rtl w:val="0"/>
              </w:rPr>
              <w:t xml:space="preserve">Ubicación: Establecimientos educacionales rurales y semiurbanos de Chile (como el Instituto Chimbarongo o colegios de comunas rurales de las distintas regiones del país).</w:t>
            </w:r>
          </w:p>
          <w:p w:rsidR="00000000" w:rsidDel="00000000" w:rsidP="00000000" w:rsidRDefault="00000000" w:rsidRPr="00000000" w14:paraId="0000003B">
            <w:pPr>
              <w:numPr>
                <w:ilvl w:val="0"/>
                <w:numId w:val="3"/>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Características principales del contexto:</w:t>
            </w:r>
          </w:p>
          <w:p w:rsidR="00000000" w:rsidDel="00000000" w:rsidP="00000000" w:rsidRDefault="00000000" w:rsidRPr="00000000" w14:paraId="0000003C">
            <w:pPr>
              <w:numPr>
                <w:ilvl w:val="1"/>
                <w:numId w:val="3"/>
              </w:numPr>
              <w:spacing w:after="0" w:afterAutospacing="0" w:line="276" w:lineRule="auto"/>
              <w:ind w:left="1440" w:hanging="360"/>
              <w:rPr>
                <w:sz w:val="20"/>
                <w:szCs w:val="20"/>
              </w:rPr>
            </w:pPr>
            <w:r w:rsidDel="00000000" w:rsidR="00000000" w:rsidRPr="00000000">
              <w:rPr>
                <w:sz w:val="20"/>
                <w:szCs w:val="20"/>
                <w:rtl w:val="0"/>
              </w:rPr>
              <w:t xml:space="preserve">Aulas multigrado: Docentes que atienden a estudiantes de diferentes niveles y asignaturas de forma simultánea en una misma sala de clases.</w:t>
            </w:r>
          </w:p>
          <w:p w:rsidR="00000000" w:rsidDel="00000000" w:rsidP="00000000" w:rsidRDefault="00000000" w:rsidRPr="00000000" w14:paraId="0000003D">
            <w:pPr>
              <w:numPr>
                <w:ilvl w:val="1"/>
                <w:numId w:val="3"/>
              </w:numPr>
              <w:spacing w:after="0" w:afterAutospacing="0" w:line="276" w:lineRule="auto"/>
              <w:ind w:left="1440" w:hanging="360"/>
              <w:rPr>
                <w:sz w:val="20"/>
                <w:szCs w:val="20"/>
              </w:rPr>
            </w:pPr>
            <w:r w:rsidDel="00000000" w:rsidR="00000000" w:rsidRPr="00000000">
              <w:rPr>
                <w:sz w:val="20"/>
                <w:szCs w:val="20"/>
                <w:rtl w:val="0"/>
              </w:rPr>
              <w:t xml:space="preserve">Recursos tecnológicos y presupuestos acotados: Colegios que operan con conectividad variable y presupuestos limitados, imposibilitados de contratar licencias corporativas masivas o complejas.</w:t>
            </w:r>
          </w:p>
          <w:p w:rsidR="00000000" w:rsidDel="00000000" w:rsidP="00000000" w:rsidRDefault="00000000" w:rsidRPr="00000000" w14:paraId="0000003E">
            <w:pPr>
              <w:numPr>
                <w:ilvl w:val="1"/>
                <w:numId w:val="3"/>
              </w:numPr>
              <w:spacing w:after="0" w:afterAutospacing="0" w:line="276" w:lineRule="auto"/>
              <w:ind w:left="1440" w:hanging="360"/>
              <w:rPr>
                <w:sz w:val="20"/>
                <w:szCs w:val="20"/>
              </w:rPr>
            </w:pPr>
            <w:r w:rsidDel="00000000" w:rsidR="00000000" w:rsidRPr="00000000">
              <w:rPr>
                <w:sz w:val="20"/>
                <w:szCs w:val="20"/>
                <w:rtl w:val="0"/>
              </w:rPr>
              <w:t xml:space="preserve">Gestión administrativa manual o dispersa: Información académica (notas, asistencia, pautas) repartida en planillas de cálculo, registros físicos o archivos personales.</w:t>
            </w:r>
          </w:p>
          <w:p w:rsidR="00000000" w:rsidDel="00000000" w:rsidP="00000000" w:rsidRDefault="00000000" w:rsidRPr="00000000" w14:paraId="0000003F">
            <w:pPr>
              <w:numPr>
                <w:ilvl w:val="1"/>
                <w:numId w:val="3"/>
              </w:numPr>
              <w:spacing w:after="240" w:line="276" w:lineRule="auto"/>
              <w:ind w:left="1440" w:hanging="360"/>
              <w:rPr>
                <w:sz w:val="20"/>
                <w:szCs w:val="20"/>
              </w:rPr>
            </w:pPr>
            <w:r w:rsidDel="00000000" w:rsidR="00000000" w:rsidRPr="00000000">
              <w:rPr>
                <w:sz w:val="20"/>
                <w:szCs w:val="20"/>
                <w:rtl w:val="0"/>
              </w:rPr>
              <w:t xml:space="preserve">Alta sobrecarga de trabajo docente: Profesores que destinan entre un 40% y 50% de sus horas fuera del aula a la redacción manual de pruebas, pautas y reportes.</w:t>
            </w:r>
          </w:p>
          <w:p w:rsidR="00000000" w:rsidDel="00000000" w:rsidP="00000000" w:rsidRDefault="00000000" w:rsidRPr="00000000" w14:paraId="00000040">
            <w:pPr>
              <w:keepNext w:val="0"/>
              <w:keepLines w:val="0"/>
              <w:spacing w:after="80" w:before="0" w:line="276" w:lineRule="auto"/>
              <w:jc w:val="both"/>
              <w:rPr>
                <w:sz w:val="20"/>
                <w:szCs w:val="20"/>
              </w:rPr>
            </w:pPr>
            <w:r w:rsidDel="00000000" w:rsidR="00000000" w:rsidRPr="00000000">
              <w:rPr>
                <w:sz w:val="20"/>
                <w:szCs w:val="20"/>
                <w:rtl w:val="0"/>
              </w:rPr>
              <w:t xml:space="preserve">3. ¿A quiénes afecta o impacta la situación que abordaste?</w:t>
            </w:r>
          </w:p>
          <w:p w:rsidR="00000000" w:rsidDel="00000000" w:rsidP="00000000" w:rsidRDefault="00000000" w:rsidRPr="00000000" w14:paraId="00000041">
            <w:pPr>
              <w:spacing w:after="240" w:line="276" w:lineRule="auto"/>
              <w:jc w:val="both"/>
              <w:rPr>
                <w:sz w:val="20"/>
                <w:szCs w:val="20"/>
              </w:rPr>
            </w:pPr>
            <w:r w:rsidDel="00000000" w:rsidR="00000000" w:rsidRPr="00000000">
              <w:rPr>
                <w:sz w:val="20"/>
                <w:szCs w:val="20"/>
                <w:rtl w:val="0"/>
              </w:rPr>
              <w:t xml:space="preserve">El proyecto impacta directamente a cuatro grupos de actores del entorno escolar (stakeholders):</w:t>
            </w:r>
          </w:p>
          <w:p w:rsidR="00000000" w:rsidDel="00000000" w:rsidP="00000000" w:rsidRDefault="00000000" w:rsidRPr="00000000" w14:paraId="00000042">
            <w:pPr>
              <w:numPr>
                <w:ilvl w:val="0"/>
                <w:numId w:val="1"/>
              </w:numPr>
              <w:spacing w:after="0" w:afterAutospacing="0" w:line="276" w:lineRule="auto"/>
              <w:ind w:left="720" w:hanging="360"/>
              <w:rPr>
                <w:sz w:val="20"/>
                <w:szCs w:val="20"/>
              </w:rPr>
            </w:pPr>
            <w:r w:rsidDel="00000000" w:rsidR="00000000" w:rsidRPr="00000000">
              <w:rPr>
                <w:sz w:val="20"/>
                <w:szCs w:val="20"/>
                <w:rtl w:val="0"/>
              </w:rPr>
              <w:t xml:space="preserve">Docentes y Profesores (Impacto Principal): Sobrecargados por tareas administrativas y la preparación manual de evaluaciones diferenciadas para distintos niveles.</w:t>
            </w:r>
          </w:p>
          <w:p w:rsidR="00000000" w:rsidDel="00000000" w:rsidP="00000000" w:rsidRDefault="00000000" w:rsidRPr="00000000" w14:paraId="00000043">
            <w:pPr>
              <w:numPr>
                <w:ilvl w:val="0"/>
                <w:numId w:val="1"/>
              </w:numPr>
              <w:spacing w:after="0" w:afterAutospacing="0" w:line="276" w:lineRule="auto"/>
              <w:ind w:left="720" w:hanging="360"/>
              <w:rPr>
                <w:sz w:val="20"/>
                <w:szCs w:val="20"/>
              </w:rPr>
            </w:pPr>
            <w:r w:rsidDel="00000000" w:rsidR="00000000" w:rsidRPr="00000000">
              <w:rPr>
                <w:sz w:val="20"/>
                <w:szCs w:val="20"/>
                <w:rtl w:val="0"/>
              </w:rPr>
              <w:t xml:space="preserve">Equipo Directivo y Jefatura Técnica (UTP / Administradores): Enfrentados a la falta de herramientas consolidadas para monitorear el rendimiento académico, la asistencia y la cobertura curricular sin tener que procesar manualmente planillas de datos.</w:t>
            </w:r>
          </w:p>
          <w:p w:rsidR="00000000" w:rsidDel="00000000" w:rsidP="00000000" w:rsidRDefault="00000000" w:rsidRPr="00000000" w14:paraId="00000044">
            <w:pPr>
              <w:numPr>
                <w:ilvl w:val="0"/>
                <w:numId w:val="1"/>
              </w:numPr>
              <w:spacing w:after="0" w:afterAutospacing="0" w:line="276" w:lineRule="auto"/>
              <w:ind w:left="720" w:hanging="360"/>
              <w:rPr>
                <w:sz w:val="20"/>
                <w:szCs w:val="20"/>
              </w:rPr>
            </w:pPr>
            <w:r w:rsidDel="00000000" w:rsidR="00000000" w:rsidRPr="00000000">
              <w:rPr>
                <w:sz w:val="20"/>
                <w:szCs w:val="20"/>
                <w:rtl w:val="0"/>
              </w:rPr>
              <w:t xml:space="preserve">Apoderados y Familias: Aflicción por la falta de un canal directo y claro para recibir retroalimentación pedagógica comprensible y conocer el avance académico o asistencial de sus pupilos.</w:t>
            </w:r>
          </w:p>
          <w:p w:rsidR="00000000" w:rsidDel="00000000" w:rsidP="00000000" w:rsidRDefault="00000000" w:rsidRPr="00000000" w14:paraId="00000045">
            <w:pPr>
              <w:numPr>
                <w:ilvl w:val="0"/>
                <w:numId w:val="1"/>
              </w:numPr>
              <w:spacing w:after="240" w:line="276" w:lineRule="auto"/>
              <w:ind w:left="720" w:hanging="360"/>
              <w:rPr>
                <w:sz w:val="20"/>
                <w:szCs w:val="20"/>
              </w:rPr>
            </w:pPr>
            <w:r w:rsidDel="00000000" w:rsidR="00000000" w:rsidRPr="00000000">
              <w:rPr>
                <w:sz w:val="20"/>
                <w:szCs w:val="20"/>
                <w:rtl w:val="0"/>
              </w:rPr>
              <w:t xml:space="preserve">Estudiantes / Alumnos: Cuyo seguimiento académico y tutoría de estudio se ven limitados por la falta de tiempo del profesor para entregar atención personalizada o retroalimentación oportuna.</w:t>
            </w:r>
          </w:p>
          <w:p w:rsidR="00000000" w:rsidDel="00000000" w:rsidP="00000000" w:rsidRDefault="00000000" w:rsidRPr="00000000" w14:paraId="00000046">
            <w:pPr>
              <w:keepNext w:val="0"/>
              <w:keepLines w:val="0"/>
              <w:spacing w:after="80" w:before="0" w:line="276" w:lineRule="auto"/>
              <w:jc w:val="both"/>
              <w:rPr>
                <w:sz w:val="20"/>
                <w:szCs w:val="20"/>
              </w:rPr>
            </w:pPr>
            <w:r w:rsidDel="00000000" w:rsidR="00000000" w:rsidRPr="00000000">
              <w:rPr>
                <w:sz w:val="20"/>
                <w:szCs w:val="20"/>
                <w:rtl w:val="0"/>
              </w:rPr>
              <w:t xml:space="preserve">4. ¿Cuál fue el aporte de valor (real o simulado) de tu Proyecto APT para el contexto laboral y/o social?</w:t>
            </w:r>
          </w:p>
          <w:p w:rsidR="00000000" w:rsidDel="00000000" w:rsidP="00000000" w:rsidRDefault="00000000" w:rsidRPr="00000000" w14:paraId="00000047">
            <w:pPr>
              <w:spacing w:after="240" w:line="276" w:lineRule="auto"/>
              <w:jc w:val="both"/>
              <w:rPr>
                <w:sz w:val="20"/>
                <w:szCs w:val="20"/>
              </w:rPr>
            </w:pPr>
            <w:r w:rsidDel="00000000" w:rsidR="00000000" w:rsidRPr="00000000">
              <w:rPr>
                <w:sz w:val="20"/>
                <w:szCs w:val="20"/>
                <w:rtl w:val="0"/>
              </w:rPr>
              <w:t xml:space="preserve">El aporte de valor de InnovaGestor es triple y se mide cuantitativamente:</w:t>
            </w:r>
          </w:p>
          <w:p w:rsidR="00000000" w:rsidDel="00000000" w:rsidP="00000000" w:rsidRDefault="00000000" w:rsidRPr="00000000" w14:paraId="00000048">
            <w:pPr>
              <w:numPr>
                <w:ilvl w:val="0"/>
                <w:numId w:val="14"/>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Aporte Social y Pedagógico (Reducción de la Sobrecarga Docente):</w:t>
            </w:r>
          </w:p>
          <w:p w:rsidR="00000000" w:rsidDel="00000000" w:rsidP="00000000" w:rsidRDefault="00000000" w:rsidRPr="00000000" w14:paraId="00000049">
            <w:pPr>
              <w:numPr>
                <w:ilvl w:val="1"/>
                <w:numId w:val="14"/>
              </w:numPr>
              <w:spacing w:after="0" w:afterAutospacing="0" w:line="276" w:lineRule="auto"/>
              <w:ind w:left="1440" w:hanging="360"/>
              <w:rPr>
                <w:sz w:val="20"/>
                <w:szCs w:val="20"/>
              </w:rPr>
            </w:pPr>
            <w:r w:rsidDel="00000000" w:rsidR="00000000" w:rsidRPr="00000000">
              <w:rPr>
                <w:sz w:val="20"/>
                <w:szCs w:val="20"/>
                <w:rtl w:val="0"/>
              </w:rPr>
              <w:t xml:space="preserve">Disminuye entre un 50% y 60% el tiempo que el docente dedica a elaborar pruebas y pautas, mediante la generación asistida de borradores alineados a los Objetivos de Aprendizaje (OA) del Mineduc.</w:t>
            </w:r>
          </w:p>
          <w:p w:rsidR="00000000" w:rsidDel="00000000" w:rsidP="00000000" w:rsidRDefault="00000000" w:rsidRPr="00000000" w14:paraId="0000004A">
            <w:pPr>
              <w:numPr>
                <w:ilvl w:val="1"/>
                <w:numId w:val="14"/>
              </w:numPr>
              <w:spacing w:after="0" w:afterAutospacing="0" w:line="276" w:lineRule="auto"/>
              <w:ind w:left="1440" w:hanging="360"/>
              <w:rPr>
                <w:sz w:val="20"/>
                <w:szCs w:val="20"/>
              </w:rPr>
            </w:pPr>
            <w:r w:rsidDel="00000000" w:rsidR="00000000" w:rsidRPr="00000000">
              <w:rPr>
                <w:sz w:val="20"/>
                <w:szCs w:val="20"/>
                <w:rtl w:val="0"/>
              </w:rPr>
              <w:t xml:space="preserve">Otorga un control pedagógico absoluto al profesor, garantizando que la IA actúe sólo como un borrador inicial que exige validación, edición y aprobación humana obligatoria antes de publicarse.</w:t>
            </w:r>
          </w:p>
          <w:p w:rsidR="00000000" w:rsidDel="00000000" w:rsidP="00000000" w:rsidRDefault="00000000" w:rsidRPr="00000000" w14:paraId="0000004B">
            <w:pPr>
              <w:numPr>
                <w:ilvl w:val="0"/>
                <w:numId w:val="14"/>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Aporte Técnico y Operacional (Fiabilidad y Cero Alucinaciones):</w:t>
            </w:r>
          </w:p>
          <w:p w:rsidR="00000000" w:rsidDel="00000000" w:rsidP="00000000" w:rsidRDefault="00000000" w:rsidRPr="00000000" w14:paraId="0000004C">
            <w:pPr>
              <w:numPr>
                <w:ilvl w:val="1"/>
                <w:numId w:val="14"/>
              </w:numPr>
              <w:spacing w:after="0" w:afterAutospacing="0" w:line="276" w:lineRule="auto"/>
              <w:ind w:left="1440" w:hanging="360"/>
              <w:rPr>
                <w:sz w:val="20"/>
                <w:szCs w:val="20"/>
              </w:rPr>
            </w:pPr>
            <w:r w:rsidDel="00000000" w:rsidR="00000000" w:rsidRPr="00000000">
              <w:rPr>
                <w:sz w:val="20"/>
                <w:szCs w:val="20"/>
                <w:rtl w:val="0"/>
              </w:rPr>
              <w:t xml:space="preserve">Garantiza un 100% de precisión matemática en datos numéricos (notas y asistencia) al ser calculados directamente por el backend de Django en lugar de ser inferidos por el LLM.</w:t>
            </w:r>
          </w:p>
          <w:p w:rsidR="00000000" w:rsidDel="00000000" w:rsidP="00000000" w:rsidRDefault="00000000" w:rsidRPr="00000000" w14:paraId="0000004D">
            <w:pPr>
              <w:numPr>
                <w:ilvl w:val="1"/>
                <w:numId w:val="14"/>
              </w:numPr>
              <w:spacing w:after="0" w:afterAutospacing="0" w:line="276" w:lineRule="auto"/>
              <w:ind w:left="1440" w:hanging="360"/>
              <w:rPr>
                <w:sz w:val="20"/>
                <w:szCs w:val="20"/>
              </w:rPr>
            </w:pPr>
            <w:r w:rsidDel="00000000" w:rsidR="00000000" w:rsidRPr="00000000">
              <w:rPr>
                <w:sz w:val="20"/>
                <w:szCs w:val="20"/>
                <w:rtl w:val="0"/>
              </w:rPr>
              <w:t xml:space="preserve">Proporciona un Copiloto RAG de Soporte que resuelve en el primer intento más del 75% de las dudas operativas de apoderados y alumnos sobre el manual y reglamento del colegio.</w:t>
            </w:r>
          </w:p>
          <w:p w:rsidR="00000000" w:rsidDel="00000000" w:rsidP="00000000" w:rsidRDefault="00000000" w:rsidRPr="00000000" w14:paraId="0000004E">
            <w:pPr>
              <w:numPr>
                <w:ilvl w:val="0"/>
                <w:numId w:val="14"/>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Aporte de Viabilidad y Seguridad de Producto:</w:t>
            </w:r>
          </w:p>
          <w:p w:rsidR="00000000" w:rsidDel="00000000" w:rsidP="00000000" w:rsidRDefault="00000000" w:rsidRPr="00000000" w14:paraId="0000004F">
            <w:pPr>
              <w:numPr>
                <w:ilvl w:val="1"/>
                <w:numId w:val="14"/>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Al mantener una arquitectura monolítica robustecida sobre PostgreSQL, elimina riesgos de fallos de seguridad entre escuelas y garantiza la privacidad total de los estudiantes mediante enmascaramiento con datos sintéticos bajo la Ley 21.719</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Objetivo General</w:t>
            </w:r>
          </w:p>
          <w:p w:rsidR="00000000" w:rsidDel="00000000" w:rsidP="00000000" w:rsidRDefault="00000000" w:rsidRPr="00000000" w14:paraId="00000052">
            <w:pPr>
              <w:spacing w:after="0" w:line="240" w:lineRule="auto"/>
              <w:rPr>
                <w:sz w:val="20"/>
                <w:szCs w:val="20"/>
              </w:rPr>
            </w:pPr>
            <w:r w:rsidDel="00000000" w:rsidR="00000000" w:rsidRPr="00000000">
              <w:rPr>
                <w:rtl w:val="0"/>
              </w:rPr>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Desarrollar e integrar una capa de asistencia basada en Inteligencia Artificial Generativa y arquitectura RAG (Retrieval-Augmented Generation) sobre la plataforma de gestión escolar EduGestor, que optimice la elaboración de instrumentos pedagógicos y la consulta de información académica, reduciendo la sobrecarga de trabajo docente y garantizando la precisión de los datos y el control humano.</w:t>
            </w:r>
          </w:p>
          <w:p w:rsidR="00000000" w:rsidDel="00000000" w:rsidP="00000000" w:rsidRDefault="00000000" w:rsidRPr="00000000" w14:paraId="00000054">
            <w:pPr>
              <w:spacing w:after="0" w:line="240" w:lineRule="auto"/>
              <w:rPr>
                <w:sz w:val="20"/>
                <w:szCs w:val="20"/>
              </w:rPr>
            </w:pPr>
            <w:r w:rsidDel="00000000" w:rsidR="00000000" w:rsidRPr="00000000">
              <w:rPr>
                <w:rtl w:val="0"/>
              </w:rPr>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56">
            <w:pPr>
              <w:spacing w:after="0" w:line="240" w:lineRule="auto"/>
              <w:rPr>
                <w:sz w:val="20"/>
                <w:szCs w:val="20"/>
              </w:rPr>
            </w:pPr>
            <w:r w:rsidDel="00000000" w:rsidR="00000000" w:rsidRPr="00000000">
              <w:rPr>
                <w:rtl w:val="0"/>
              </w:rPr>
            </w:r>
          </w:p>
          <w:p w:rsidR="00000000" w:rsidDel="00000000" w:rsidP="00000000" w:rsidRDefault="00000000" w:rsidRPr="00000000" w14:paraId="00000057">
            <w:pPr>
              <w:numPr>
                <w:ilvl w:val="0"/>
                <w:numId w:val="12"/>
              </w:numPr>
              <w:spacing w:after="0" w:line="240" w:lineRule="auto"/>
              <w:ind w:left="720" w:hanging="360"/>
              <w:rPr>
                <w:rFonts w:ascii="Calibri" w:cs="Calibri" w:eastAsia="Calibri" w:hAnsi="Calibri"/>
                <w:sz w:val="20"/>
                <w:szCs w:val="20"/>
              </w:rPr>
            </w:pPr>
            <w:r w:rsidDel="00000000" w:rsidR="00000000" w:rsidRPr="00000000">
              <w:rPr>
                <w:sz w:val="20"/>
                <w:szCs w:val="20"/>
                <w:rtl w:val="0"/>
              </w:rPr>
              <w:t xml:space="preserve">Extender el modelo de datos relacional en PostgreSQL para permitir la persistencia de los instrumentos de evaluación generados (preguntas, alternativas y rúbricas), la trazabilidad de modificaciones docentes (Tasa de Corrección Docente - TCI) y el registro auditado de interacciones de la IA (HU14).</w:t>
            </w:r>
          </w:p>
          <w:p w:rsidR="00000000" w:rsidDel="00000000" w:rsidP="00000000" w:rsidRDefault="00000000" w:rsidRPr="00000000" w14:paraId="0000005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numPr>
                <w:ilvl w:val="0"/>
                <w:numId w:val="12"/>
              </w:numPr>
              <w:spacing w:after="0" w:line="240" w:lineRule="auto"/>
              <w:ind w:left="720" w:hanging="360"/>
              <w:rPr>
                <w:rFonts w:ascii="Calibri" w:cs="Calibri" w:eastAsia="Calibri" w:hAnsi="Calibri"/>
                <w:sz w:val="20"/>
                <w:szCs w:val="20"/>
              </w:rPr>
            </w:pPr>
            <w:r w:rsidDel="00000000" w:rsidR="00000000" w:rsidRPr="00000000">
              <w:rPr>
                <w:sz w:val="20"/>
                <w:szCs w:val="20"/>
                <w:rtl w:val="0"/>
              </w:rPr>
              <w:t xml:space="preserve">Implementar una interfaz interna de servicios (Tool Calling API) en el backend de Django que exponga datos relacionales de notas y asistencia como funciones acotadas y validadas por rol, asegurando un 100% de precisión matemática y eliminando alucinaciones numéricas en el modelo de lenguaje (HU12 / CA03).</w:t>
            </w:r>
          </w:p>
          <w:p w:rsidR="00000000" w:rsidDel="00000000" w:rsidP="00000000" w:rsidRDefault="00000000" w:rsidRPr="00000000" w14:paraId="0000005A">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B">
            <w:pPr>
              <w:numPr>
                <w:ilvl w:val="0"/>
                <w:numId w:val="12"/>
              </w:numPr>
              <w:spacing w:after="0" w:line="240" w:lineRule="auto"/>
              <w:ind w:left="720" w:hanging="360"/>
              <w:rPr>
                <w:rFonts w:ascii="Calibri" w:cs="Calibri" w:eastAsia="Calibri" w:hAnsi="Calibri"/>
                <w:sz w:val="20"/>
                <w:szCs w:val="20"/>
              </w:rPr>
            </w:pPr>
            <w:r w:rsidDel="00000000" w:rsidR="00000000" w:rsidRPr="00000000">
              <w:rPr>
                <w:sz w:val="20"/>
                <w:szCs w:val="20"/>
                <w:rtl w:val="0"/>
              </w:rPr>
              <w:t xml:space="preserve">Construir una canalización RAG (Retrieval-Augmented Generation) e indexar las Bases Curriculares y Objetivos de Aprendizaje (OA) del Mineduc de Chile, así como la documentación técnica y el manual de uso del sistema (HU01 / HU09).</w:t>
            </w:r>
          </w:p>
          <w:p w:rsidR="00000000" w:rsidDel="00000000" w:rsidP="00000000" w:rsidRDefault="00000000" w:rsidRPr="00000000" w14:paraId="0000005C">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D">
            <w:pPr>
              <w:numPr>
                <w:ilvl w:val="0"/>
                <w:numId w:val="12"/>
              </w:numPr>
              <w:spacing w:after="0" w:line="240" w:lineRule="auto"/>
              <w:ind w:left="720" w:hanging="360"/>
              <w:rPr>
                <w:rFonts w:ascii="Calibri" w:cs="Calibri" w:eastAsia="Calibri" w:hAnsi="Calibri"/>
                <w:sz w:val="20"/>
                <w:szCs w:val="20"/>
              </w:rPr>
            </w:pPr>
            <w:r w:rsidDel="00000000" w:rsidR="00000000" w:rsidRPr="00000000">
              <w:rPr>
                <w:sz w:val="20"/>
                <w:szCs w:val="20"/>
                <w:rtl w:val="0"/>
              </w:rPr>
              <w:t xml:space="preserve">Desarrollar los tres asistentes especializados (InnovaGestor) mediante la integración con el SDK de Gemini:</w:t>
            </w:r>
          </w:p>
          <w:p w:rsidR="00000000" w:rsidDel="00000000" w:rsidP="00000000" w:rsidRDefault="00000000" w:rsidRPr="00000000" w14:paraId="0000005E">
            <w:pPr>
              <w:numPr>
                <w:ilvl w:val="1"/>
                <w:numId w:val="12"/>
              </w:numPr>
              <w:spacing w:after="0" w:line="240" w:lineRule="auto"/>
              <w:ind w:left="1440" w:hanging="360"/>
              <w:rPr>
                <w:rFonts w:ascii="Calibri" w:cs="Calibri" w:eastAsia="Calibri" w:hAnsi="Calibri"/>
                <w:sz w:val="20"/>
                <w:szCs w:val="20"/>
              </w:rPr>
            </w:pPr>
            <w:r w:rsidDel="00000000" w:rsidR="00000000" w:rsidRPr="00000000">
              <w:rPr>
                <w:sz w:val="20"/>
                <w:szCs w:val="20"/>
                <w:rtl w:val="0"/>
              </w:rPr>
              <w:t xml:space="preserve">RAG Curricular: Generador de borradores de pruebas y rúbricas alineados a los Objetivos de Aprendizaje (HU01, HU02, HU03).</w:t>
            </w:r>
          </w:p>
          <w:p w:rsidR="00000000" w:rsidDel="00000000" w:rsidP="00000000" w:rsidRDefault="00000000" w:rsidRPr="00000000" w14:paraId="0000005F">
            <w:pPr>
              <w:numPr>
                <w:ilvl w:val="1"/>
                <w:numId w:val="12"/>
              </w:numPr>
              <w:spacing w:after="0" w:line="240" w:lineRule="auto"/>
              <w:ind w:left="1440" w:hanging="360"/>
              <w:rPr>
                <w:rFonts w:ascii="Calibri" w:cs="Calibri" w:eastAsia="Calibri" w:hAnsi="Calibri"/>
                <w:sz w:val="20"/>
                <w:szCs w:val="20"/>
              </w:rPr>
            </w:pPr>
            <w:r w:rsidDel="00000000" w:rsidR="00000000" w:rsidRPr="00000000">
              <w:rPr>
                <w:sz w:val="20"/>
                <w:szCs w:val="20"/>
                <w:rtl w:val="0"/>
              </w:rPr>
              <w:t xml:space="preserve">RAG Académico: Asistente de resúmenes narrativos de rendimiento y asistencia por alumno o curso (HU05, HU07).</w:t>
            </w:r>
          </w:p>
          <w:p w:rsidR="00000000" w:rsidDel="00000000" w:rsidP="00000000" w:rsidRDefault="00000000" w:rsidRPr="00000000" w14:paraId="00000060">
            <w:pPr>
              <w:numPr>
                <w:ilvl w:val="1"/>
                <w:numId w:val="12"/>
              </w:numPr>
              <w:spacing w:after="0" w:line="240" w:lineRule="auto"/>
              <w:ind w:left="1440" w:hanging="360"/>
              <w:rPr>
                <w:rFonts w:ascii="Calibri" w:cs="Calibri" w:eastAsia="Calibri" w:hAnsi="Calibri"/>
                <w:sz w:val="20"/>
                <w:szCs w:val="20"/>
              </w:rPr>
            </w:pPr>
            <w:r w:rsidDel="00000000" w:rsidR="00000000" w:rsidRPr="00000000">
              <w:rPr>
                <w:sz w:val="20"/>
                <w:szCs w:val="20"/>
                <w:rtl w:val="0"/>
              </w:rPr>
              <w:t xml:space="preserve">RAG Documental: Copiloto de soporte operativo para orientar a los usuarios a partir del manual del sistema (HU09).</w:t>
            </w:r>
          </w:p>
          <w:p w:rsidR="00000000" w:rsidDel="00000000" w:rsidP="00000000" w:rsidRDefault="00000000" w:rsidRPr="00000000" w14:paraId="00000061">
            <w:pPr>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62">
            <w:pPr>
              <w:numPr>
                <w:ilvl w:val="0"/>
                <w:numId w:val="12"/>
              </w:numPr>
              <w:spacing w:after="0" w:line="240" w:lineRule="auto"/>
              <w:ind w:left="720" w:hanging="360"/>
              <w:rPr>
                <w:rFonts w:ascii="Calibri" w:cs="Calibri" w:eastAsia="Calibri" w:hAnsi="Calibri"/>
                <w:sz w:val="20"/>
                <w:szCs w:val="20"/>
              </w:rPr>
            </w:pPr>
            <w:r w:rsidDel="00000000" w:rsidR="00000000" w:rsidRPr="00000000">
              <w:rPr>
                <w:sz w:val="20"/>
                <w:szCs w:val="20"/>
                <w:rtl w:val="0"/>
              </w:rPr>
              <w:t xml:space="preserve">Garantizar la protección de datos personales de menores de edad (Ley 21.719) mediante la implementación de un comando automatizado para la generación de datos sintéticos de prueba y el enmascaramiento de PII antes del envío de datos a APIs externas (HU13 / CA07).</w:t>
            </w:r>
          </w:p>
          <w:p w:rsidR="00000000" w:rsidDel="00000000" w:rsidP="00000000" w:rsidRDefault="00000000" w:rsidRPr="00000000" w14:paraId="00000063">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4">
            <w:pPr>
              <w:numPr>
                <w:ilvl w:val="0"/>
                <w:numId w:val="12"/>
              </w:numPr>
              <w:spacing w:after="0" w:line="240" w:lineRule="auto"/>
              <w:ind w:left="720" w:hanging="360"/>
              <w:rPr>
                <w:rFonts w:ascii="Calibri" w:cs="Calibri" w:eastAsia="Calibri" w:hAnsi="Calibri"/>
                <w:sz w:val="20"/>
                <w:szCs w:val="20"/>
              </w:rPr>
            </w:pPr>
            <w:r w:rsidDel="00000000" w:rsidR="00000000" w:rsidRPr="00000000">
              <w:rPr>
                <w:sz w:val="20"/>
                <w:szCs w:val="20"/>
                <w:rtl w:val="0"/>
              </w:rPr>
              <w:t xml:space="preserve">Diseñar y ejecutar un plan de pruebas integral en tres niveles (funcionalidades backend, precisión RAG y usabilidad pedagógica), verificando que la Tasa de Corrección Docente (TCI) sea &lt;20% sobre el contenido generado por la IA (HU15 / HU17 / CA09).</w:t>
            </w:r>
          </w:p>
        </w:tc>
      </w:tr>
      <w:tr>
        <w:trPr>
          <w:cantSplit w:val="0"/>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66">
            <w:pPr>
              <w:spacing w:after="240" w:line="276" w:lineRule="auto"/>
              <w:rPr>
                <w:sz w:val="20"/>
                <w:szCs w:val="20"/>
              </w:rPr>
            </w:pPr>
            <w:r w:rsidDel="00000000" w:rsidR="00000000" w:rsidRPr="00000000">
              <w:rPr>
                <w:b w:val="1"/>
                <w:bCs w:val="1"/>
                <w:sz w:val="20"/>
                <w:szCs w:val="20"/>
                <w:rtl w:val="0"/>
              </w:rPr>
              <w:t xml:space="preserve">Metodología y procedimientos utilizados.</w:t>
            </w:r>
            <w:r w:rsidDel="00000000" w:rsidR="00000000" w:rsidRPr="00000000">
              <w:rPr>
                <w:sz w:val="20"/>
                <w:szCs w:val="20"/>
                <w:rtl w:val="0"/>
              </w:rPr>
              <w:br w:type="textWrapping"/>
            </w:r>
            <w:r w:rsidDel="00000000" w:rsidR="00000000" w:rsidRPr="00000000">
              <w:rPr>
                <w:sz w:val="20"/>
                <w:szCs w:val="20"/>
                <w:rtl w:val="0"/>
              </w:rPr>
              <w:t xml:space="preserve">Para el desarrollo del proyecto InnovaGestor sobre la plataforma base EduGestor, se utilizó una metodología ágil de enfoque incremental estructurada en Sprints (Iteraciones). La ejecución del proyecto está planificada en un ciclo de 15 semanas, organizado en torno a un Product Backlog priorizado que contiene Historias de Usuario (HU01 a HU17) y Criterios de Aceptación cuantitativos (CA01 a CA09).</w:t>
            </w:r>
          </w:p>
          <w:p w:rsidR="00000000" w:rsidDel="00000000" w:rsidP="00000000" w:rsidRDefault="00000000" w:rsidRPr="00000000" w14:paraId="00000067">
            <w:pPr>
              <w:spacing w:after="240" w:line="276" w:lineRule="auto"/>
              <w:rPr>
                <w:sz w:val="20"/>
                <w:szCs w:val="20"/>
              </w:rPr>
            </w:pPr>
            <w:r w:rsidDel="00000000" w:rsidR="00000000" w:rsidRPr="00000000">
              <w:rPr>
                <w:sz w:val="20"/>
                <w:szCs w:val="20"/>
                <w:rtl w:val="0"/>
              </w:rPr>
              <w:t xml:space="preserve">Cada incremento funcional sigue un procedimiento iterativo de cuatro pasos contínuos:</w:t>
            </w:r>
          </w:p>
          <w:p w:rsidR="00000000" w:rsidDel="00000000" w:rsidP="00000000" w:rsidRDefault="00000000" w:rsidRPr="00000000" w14:paraId="00000068">
            <w:pPr>
              <w:numPr>
                <w:ilvl w:val="0"/>
                <w:numId w:val="4"/>
              </w:numPr>
              <w:spacing w:after="0" w:afterAutospacing="0" w:line="276" w:lineRule="auto"/>
              <w:ind w:left="720" w:hanging="360"/>
              <w:rPr>
                <w:sz w:val="20"/>
                <w:szCs w:val="20"/>
              </w:rPr>
            </w:pPr>
            <w:r w:rsidDel="00000000" w:rsidR="00000000" w:rsidRPr="00000000">
              <w:rPr>
                <w:sz w:val="20"/>
                <w:szCs w:val="20"/>
                <w:rtl w:val="0"/>
              </w:rPr>
              <w:t xml:space="preserve">Análisis de requerimientos y evaluación de alternativas: Selección de opciones de diseño (por ejemplo, técnicas de troceado/chunking de PDFs curriculares o estrategias de llamadas a herramientas).</w:t>
            </w:r>
          </w:p>
          <w:p w:rsidR="00000000" w:rsidDel="00000000" w:rsidP="00000000" w:rsidRDefault="00000000" w:rsidRPr="00000000" w14:paraId="00000069">
            <w:pPr>
              <w:numPr>
                <w:ilvl w:val="0"/>
                <w:numId w:val="4"/>
              </w:numPr>
              <w:spacing w:after="0" w:afterAutospacing="0" w:line="276" w:lineRule="auto"/>
              <w:ind w:left="720" w:hanging="360"/>
              <w:rPr>
                <w:sz w:val="20"/>
                <w:szCs w:val="20"/>
              </w:rPr>
            </w:pPr>
            <w:r w:rsidDel="00000000" w:rsidR="00000000" w:rsidRPr="00000000">
              <w:rPr>
                <w:sz w:val="20"/>
                <w:szCs w:val="20"/>
                <w:rtl w:val="0"/>
              </w:rPr>
              <w:t xml:space="preserve">Diseño y registro de arquitectura: Especificación del módulo y documentación de las decisiones técnicas en el Documento de Arquitectura.</w:t>
            </w:r>
          </w:p>
          <w:p w:rsidR="00000000" w:rsidDel="00000000" w:rsidP="00000000" w:rsidRDefault="00000000" w:rsidRPr="00000000" w14:paraId="0000006A">
            <w:pPr>
              <w:numPr>
                <w:ilvl w:val="0"/>
                <w:numId w:val="4"/>
              </w:numPr>
              <w:spacing w:after="0" w:afterAutospacing="0" w:line="276" w:lineRule="auto"/>
              <w:ind w:left="720" w:hanging="360"/>
              <w:rPr>
                <w:sz w:val="20"/>
                <w:szCs w:val="20"/>
              </w:rPr>
            </w:pPr>
            <w:r w:rsidDel="00000000" w:rsidR="00000000" w:rsidRPr="00000000">
              <w:rPr>
                <w:sz w:val="20"/>
                <w:szCs w:val="20"/>
                <w:rtl w:val="0"/>
              </w:rPr>
              <w:t xml:space="preserve">Construcción e implementación: Desarrollo en Django/Python, PostgreSQL 17 (Docker) e integración con el SDK de Gemini.</w:t>
            </w:r>
          </w:p>
          <w:p w:rsidR="00000000" w:rsidDel="00000000" w:rsidP="00000000" w:rsidRDefault="00000000" w:rsidRPr="00000000" w14:paraId="0000006B">
            <w:pPr>
              <w:numPr>
                <w:ilvl w:val="0"/>
                <w:numId w:val="4"/>
              </w:numPr>
              <w:spacing w:after="240" w:line="276" w:lineRule="auto"/>
              <w:ind w:left="720" w:hanging="360"/>
              <w:rPr>
                <w:sz w:val="20"/>
                <w:szCs w:val="20"/>
              </w:rPr>
            </w:pPr>
            <w:r w:rsidDel="00000000" w:rsidR="00000000" w:rsidRPr="00000000">
              <w:rPr>
                <w:sz w:val="20"/>
                <w:szCs w:val="20"/>
                <w:rtl w:val="0"/>
              </w:rPr>
              <w:t xml:space="preserve">Validación y pruebas de calidad: Ejecución de pruebas unitarias, verificación de precisión numérica y evaluación de la Tasa de Corrección Docente (TCI) antes de integrar el código al repositorio.</w:t>
            </w:r>
          </w:p>
          <w:p w:rsidR="00000000" w:rsidDel="00000000" w:rsidP="00000000" w:rsidRDefault="00000000" w:rsidRPr="00000000" w14:paraId="0000006C">
            <w:pPr>
              <w:keepNext w:val="0"/>
              <w:keepLines w:val="0"/>
              <w:spacing w:after="80" w:before="0" w:line="276" w:lineRule="auto"/>
              <w:rPr>
                <w:sz w:val="20"/>
                <w:szCs w:val="20"/>
              </w:rPr>
            </w:pPr>
            <w:r w:rsidDel="00000000" w:rsidR="00000000" w:rsidRPr="00000000">
              <w:rPr>
                <w:sz w:val="20"/>
                <w:szCs w:val="20"/>
                <w:rtl w:val="0"/>
              </w:rPr>
              <w:t xml:space="preserve">Descripción de las Fases del Proyecto (Plan de 15 Semanas)</w:t>
            </w:r>
          </w:p>
          <w:p w:rsidR="00000000" w:rsidDel="00000000" w:rsidP="00000000" w:rsidRDefault="00000000" w:rsidRPr="00000000" w14:paraId="0000006D">
            <w:pPr>
              <w:spacing w:after="240" w:line="276" w:lineRule="auto"/>
              <w:rPr>
                <w:sz w:val="20"/>
                <w:szCs w:val="20"/>
              </w:rPr>
            </w:pPr>
            <w:r w:rsidDel="00000000" w:rsidR="00000000" w:rsidRPr="00000000">
              <w:rPr>
                <w:sz w:val="20"/>
                <w:szCs w:val="20"/>
                <w:rtl w:val="0"/>
              </w:rPr>
              <w:t xml:space="preserve">El desarrollo del proyecto se estructura en tres Fases principales alineadas con las 12 etapas metodológicas definidas:</w:t>
            </w:r>
          </w:p>
          <w:p w:rsidR="00000000" w:rsidDel="00000000" w:rsidP="00000000" w:rsidRDefault="00000000" w:rsidRPr="00000000" w14:paraId="0000006E">
            <w:pPr>
              <w:keepNext w:val="0"/>
              <w:keepLines w:val="0"/>
              <w:spacing w:before="0" w:line="276" w:lineRule="auto"/>
              <w:rPr>
                <w:sz w:val="20"/>
                <w:szCs w:val="20"/>
              </w:rPr>
            </w:pPr>
            <w:r w:rsidDel="00000000" w:rsidR="00000000" w:rsidRPr="00000000">
              <w:rPr>
                <w:sz w:val="20"/>
                <w:szCs w:val="20"/>
                <w:rtl w:val="0"/>
              </w:rPr>
              <w:t xml:space="preserve">Fase 1: Definición, Análisis y Arquitectura RAG (Semanas 1 a 4)</w:t>
            </w:r>
          </w:p>
          <w:p w:rsidR="00000000" w:rsidDel="00000000" w:rsidP="00000000" w:rsidRDefault="00000000" w:rsidRPr="00000000" w14:paraId="0000006F">
            <w:pPr>
              <w:numPr>
                <w:ilvl w:val="0"/>
                <w:numId w:val="15"/>
              </w:numPr>
              <w:spacing w:after="0" w:afterAutospacing="0" w:line="276" w:lineRule="auto"/>
              <w:ind w:left="720" w:hanging="360"/>
              <w:rPr>
                <w:sz w:val="20"/>
                <w:szCs w:val="20"/>
              </w:rPr>
            </w:pPr>
            <w:r w:rsidDel="00000000" w:rsidR="00000000" w:rsidRPr="00000000">
              <w:rPr>
                <w:sz w:val="20"/>
                <w:szCs w:val="20"/>
                <w:rtl w:val="0"/>
              </w:rPr>
              <w:t xml:space="preserve">Definición del Proyecto (Etapa 1 - S1 a S2): Formalización de objetivos, alcance e Historias de Usuario, reorientando el proyecto exclusivamente a la capa RAG y asistentes de IA sobre el entorno monolítico de EduGestor.</w:t>
            </w:r>
          </w:p>
          <w:p w:rsidR="00000000" w:rsidDel="00000000" w:rsidP="00000000" w:rsidRDefault="00000000" w:rsidRPr="00000000" w14:paraId="00000070">
            <w:pPr>
              <w:numPr>
                <w:ilvl w:val="0"/>
                <w:numId w:val="15"/>
              </w:numPr>
              <w:spacing w:after="240" w:line="276" w:lineRule="auto"/>
              <w:ind w:left="720" w:hanging="360"/>
              <w:rPr>
                <w:sz w:val="20"/>
                <w:szCs w:val="20"/>
              </w:rPr>
            </w:pPr>
            <w:r w:rsidDel="00000000" w:rsidR="00000000" w:rsidRPr="00000000">
              <w:rPr>
                <w:sz w:val="20"/>
                <w:szCs w:val="20"/>
                <w:rtl w:val="0"/>
              </w:rPr>
              <w:t xml:space="preserve">Diseño de Arquitectura e Integración de IA (Etapa 2 - S3 a S4): Definición de la arquitectura RAG InnovaGestor, especificando la estrategia de indexación vectorial de las Bases Curriculares y el manual del sistema, así como la interfaz interna de dominio (Tool Calling API).</w:t>
            </w:r>
          </w:p>
          <w:p w:rsidR="00000000" w:rsidDel="00000000" w:rsidP="00000000" w:rsidRDefault="00000000" w:rsidRPr="00000000" w14:paraId="00000071">
            <w:pPr>
              <w:keepNext w:val="0"/>
              <w:keepLines w:val="0"/>
              <w:spacing w:before="0" w:line="276" w:lineRule="auto"/>
              <w:rPr>
                <w:sz w:val="20"/>
                <w:szCs w:val="20"/>
              </w:rPr>
            </w:pPr>
            <w:r w:rsidDel="00000000" w:rsidR="00000000" w:rsidRPr="00000000">
              <w:rPr>
                <w:sz w:val="20"/>
                <w:szCs w:val="20"/>
                <w:rtl w:val="0"/>
              </w:rPr>
              <w:t xml:space="preserve">Fase 2: Infraestructura, Servicios de Dominio y Desarrollo de Asistentes (Semanas 4 a 11)</w:t>
            </w:r>
          </w:p>
          <w:p w:rsidR="00000000" w:rsidDel="00000000" w:rsidP="00000000" w:rsidRDefault="00000000" w:rsidRPr="00000000" w14:paraId="00000072">
            <w:pPr>
              <w:numPr>
                <w:ilvl w:val="0"/>
                <w:numId w:val="13"/>
              </w:numPr>
              <w:spacing w:after="0" w:afterAutospacing="0" w:line="276" w:lineRule="auto"/>
              <w:ind w:left="720" w:hanging="360"/>
              <w:rPr>
                <w:sz w:val="20"/>
                <w:szCs w:val="20"/>
              </w:rPr>
            </w:pPr>
            <w:r w:rsidDel="00000000" w:rsidR="00000000" w:rsidRPr="00000000">
              <w:rPr>
                <w:sz w:val="20"/>
                <w:szCs w:val="20"/>
                <w:rtl w:val="0"/>
              </w:rPr>
              <w:t xml:space="preserve">Migración a PostgreSQL y Datos Sintéticos (Etapa 3 - S4 a S5): Configuración del motor PostgreSQL 17 en contenedor Docker local (HU16 / CA06) y desarrollo del comando de generación de datos sintéticos de prueba para cumplir la Ley 21.719 sobre protección de datos de menores (HU13 / CA07).</w:t>
            </w:r>
          </w:p>
          <w:p w:rsidR="00000000" w:rsidDel="00000000" w:rsidP="00000000" w:rsidRDefault="00000000" w:rsidRPr="00000000" w14:paraId="00000073">
            <w:pPr>
              <w:numPr>
                <w:ilvl w:val="0"/>
                <w:numId w:val="13"/>
              </w:numPr>
              <w:spacing w:after="0" w:afterAutospacing="0" w:line="276" w:lineRule="auto"/>
              <w:ind w:left="720" w:hanging="360"/>
              <w:rPr>
                <w:sz w:val="20"/>
                <w:szCs w:val="20"/>
              </w:rPr>
            </w:pPr>
            <w:r w:rsidDel="00000000" w:rsidR="00000000" w:rsidRPr="00000000">
              <w:rPr>
                <w:sz w:val="20"/>
                <w:szCs w:val="20"/>
                <w:rtl w:val="0"/>
              </w:rPr>
              <w:t xml:space="preserve">Extensión del Modelo de Datos (Etapa 4 - S5 a S6): Modificación del esquema ERD para dar soporte a las tablas de almacenamiento de evaluaciones generadas, pautas, métricas TCI (HU15) y bitácoras de auditoría de IA (HU14).</w:t>
            </w:r>
          </w:p>
          <w:p w:rsidR="00000000" w:rsidDel="00000000" w:rsidP="00000000" w:rsidRDefault="00000000" w:rsidRPr="00000000" w14:paraId="00000074">
            <w:pPr>
              <w:numPr>
                <w:ilvl w:val="0"/>
                <w:numId w:val="13"/>
              </w:numPr>
              <w:spacing w:after="0" w:afterAutospacing="0" w:line="276" w:lineRule="auto"/>
              <w:ind w:left="720" w:hanging="360"/>
              <w:rPr>
                <w:sz w:val="20"/>
                <w:szCs w:val="20"/>
              </w:rPr>
            </w:pPr>
            <w:r w:rsidDel="00000000" w:rsidR="00000000" w:rsidRPr="00000000">
              <w:rPr>
                <w:sz w:val="20"/>
                <w:szCs w:val="20"/>
                <w:rtl w:val="0"/>
              </w:rPr>
              <w:t xml:space="preserve">Construcción de la API de Herramientas de Dominio (Etapa 5 - S6 a S7): Desarrollo en Django de las funciones acotadas en </w:t>
            </w:r>
            <w:r w:rsidDel="00000000" w:rsidR="00000000" w:rsidRPr="00000000">
              <w:rPr>
                <w:sz w:val="20"/>
                <w:szCs w:val="20"/>
                <w:rtl w:val="0"/>
              </w:rPr>
              <w:t xml:space="preserve">colegio/ia/dominio.py</w:t>
            </w:r>
            <w:r w:rsidDel="00000000" w:rsidR="00000000" w:rsidRPr="00000000">
              <w:rPr>
                <w:sz w:val="20"/>
                <w:szCs w:val="20"/>
                <w:rtl w:val="0"/>
              </w:rPr>
              <w:t xml:space="preserve"> que permiten realizar consultas SQL determinísticas de notas y asistencia (HU12 / CA03).</w:t>
            </w:r>
          </w:p>
          <w:p w:rsidR="00000000" w:rsidDel="00000000" w:rsidP="00000000" w:rsidRDefault="00000000" w:rsidRPr="00000000" w14:paraId="00000075">
            <w:pPr>
              <w:numPr>
                <w:ilvl w:val="0"/>
                <w:numId w:val="13"/>
              </w:numPr>
              <w:spacing w:after="0" w:afterAutospacing="0" w:line="276" w:lineRule="auto"/>
              <w:ind w:left="720" w:hanging="360"/>
              <w:rPr>
                <w:sz w:val="20"/>
                <w:szCs w:val="20"/>
              </w:rPr>
            </w:pPr>
            <w:r w:rsidDel="00000000" w:rsidR="00000000" w:rsidRPr="00000000">
              <w:rPr>
                <w:sz w:val="20"/>
                <w:szCs w:val="20"/>
                <w:rtl w:val="0"/>
              </w:rPr>
              <w:t xml:space="preserve">Autenticación y Control de Acceso por Rol (Etapa 6 - S7 a S8): Aplicación de filtros de seguridad en el backend para restringir las consultas de la IA según el rol activo (Docente, Alumno, Apoderado, Administrador).</w:t>
            </w:r>
          </w:p>
          <w:p w:rsidR="00000000" w:rsidDel="00000000" w:rsidP="00000000" w:rsidRDefault="00000000" w:rsidRPr="00000000" w14:paraId="00000076">
            <w:pPr>
              <w:numPr>
                <w:ilvl w:val="0"/>
                <w:numId w:val="13"/>
              </w:numPr>
              <w:spacing w:after="0" w:afterAutospacing="0" w:line="276" w:lineRule="auto"/>
              <w:ind w:left="720" w:hanging="360"/>
              <w:rPr>
                <w:sz w:val="20"/>
                <w:szCs w:val="20"/>
              </w:rPr>
            </w:pPr>
            <w:r w:rsidDel="00000000" w:rsidR="00000000" w:rsidRPr="00000000">
              <w:rPr>
                <w:sz w:val="20"/>
                <w:szCs w:val="20"/>
                <w:rtl w:val="0"/>
              </w:rPr>
              <w:t xml:space="preserve">Desarrollo del Copiloto RAG Documental (Etapa 7 - S8 a S9): Indexación del manual de usuario para responder dudas operativas del sistema (HU09 / CA05).</w:t>
            </w:r>
          </w:p>
          <w:p w:rsidR="00000000" w:rsidDel="00000000" w:rsidP="00000000" w:rsidRDefault="00000000" w:rsidRPr="00000000" w14:paraId="00000077">
            <w:pPr>
              <w:numPr>
                <w:ilvl w:val="0"/>
                <w:numId w:val="13"/>
              </w:numPr>
              <w:spacing w:after="240" w:line="276" w:lineRule="auto"/>
              <w:ind w:left="720" w:hanging="360"/>
              <w:rPr>
                <w:sz w:val="20"/>
                <w:szCs w:val="20"/>
              </w:rPr>
            </w:pPr>
            <w:r w:rsidDel="00000000" w:rsidR="00000000" w:rsidRPr="00000000">
              <w:rPr>
                <w:sz w:val="20"/>
                <w:szCs w:val="20"/>
                <w:rtl w:val="0"/>
              </w:rPr>
              <w:t xml:space="preserve">Desarrollo del Generador RAG Curricular (Etapa 8 - S9 a S11): Indexación de los Objetivos de Aprendizaje (OA) del Mineduc y flujo de creación de borradores de evaluaciones con revisión y aprobación docente obligatoria (HU01, HU02, HU03 / CA01, CA02).</w:t>
            </w:r>
          </w:p>
          <w:p w:rsidR="00000000" w:rsidDel="00000000" w:rsidP="00000000" w:rsidRDefault="00000000" w:rsidRPr="00000000" w14:paraId="00000078">
            <w:pPr>
              <w:keepNext w:val="0"/>
              <w:keepLines w:val="0"/>
              <w:spacing w:before="0" w:line="276" w:lineRule="auto"/>
              <w:rPr>
                <w:sz w:val="20"/>
                <w:szCs w:val="20"/>
              </w:rPr>
            </w:pPr>
            <w:r w:rsidDel="00000000" w:rsidR="00000000" w:rsidRPr="00000000">
              <w:rPr>
                <w:sz w:val="20"/>
                <w:szCs w:val="20"/>
                <w:rtl w:val="0"/>
              </w:rPr>
              <w:t xml:space="preserve">Fase 3: Integración, Pruebas de Calidad y Cierre (Semanas 10 a 15)</w:t>
            </w:r>
          </w:p>
          <w:p w:rsidR="00000000" w:rsidDel="00000000" w:rsidP="00000000" w:rsidRDefault="00000000" w:rsidRPr="00000000" w14:paraId="00000079">
            <w:pPr>
              <w:numPr>
                <w:ilvl w:val="0"/>
                <w:numId w:val="6"/>
              </w:numPr>
              <w:spacing w:after="0" w:afterAutospacing="0" w:line="276" w:lineRule="auto"/>
              <w:ind w:left="720" w:hanging="360"/>
              <w:rPr>
                <w:sz w:val="20"/>
                <w:szCs w:val="20"/>
              </w:rPr>
            </w:pPr>
            <w:r w:rsidDel="00000000" w:rsidR="00000000" w:rsidRPr="00000000">
              <w:rPr>
                <w:sz w:val="20"/>
                <w:szCs w:val="20"/>
                <w:rtl w:val="0"/>
              </w:rPr>
              <w:t xml:space="preserve">Desarrollo del Asistente RAG Académico (Etapa 9 - S10 a S11): Conexión del agente de lenguaje natural con la API de dominio para redactar informes de rendimiento y asistencia sin alucinaciones (HU05, HU07 / CA03).</w:t>
            </w:r>
          </w:p>
          <w:p w:rsidR="00000000" w:rsidDel="00000000" w:rsidP="00000000" w:rsidRDefault="00000000" w:rsidRPr="00000000" w14:paraId="0000007A">
            <w:pPr>
              <w:numPr>
                <w:ilvl w:val="0"/>
                <w:numId w:val="6"/>
              </w:numPr>
              <w:spacing w:after="0" w:afterAutospacing="0" w:line="276" w:lineRule="auto"/>
              <w:ind w:left="720" w:hanging="360"/>
              <w:rPr>
                <w:sz w:val="20"/>
                <w:szCs w:val="20"/>
              </w:rPr>
            </w:pPr>
            <w:r w:rsidDel="00000000" w:rsidR="00000000" w:rsidRPr="00000000">
              <w:rPr>
                <w:sz w:val="20"/>
                <w:szCs w:val="20"/>
                <w:rtl w:val="0"/>
              </w:rPr>
              <w:t xml:space="preserve">Ejecución del Plan de Pruebas de Calidad RAG (Etapa 10 - S12 a S13): Pruebas funcionales de backend (HU17), verificación de 0% de alucinaciones en notas/asistencia y medición consolidada del TCI (&lt;20  de modificación requerida) (CA09).</w:t>
            </w:r>
          </w:p>
          <w:p w:rsidR="00000000" w:rsidDel="00000000" w:rsidP="00000000" w:rsidRDefault="00000000" w:rsidRPr="00000000" w14:paraId="0000007B">
            <w:pPr>
              <w:numPr>
                <w:ilvl w:val="0"/>
                <w:numId w:val="6"/>
              </w:numPr>
              <w:spacing w:after="0" w:afterAutospacing="0" w:line="276" w:lineRule="auto"/>
              <w:ind w:left="720" w:hanging="360"/>
              <w:rPr>
                <w:sz w:val="20"/>
                <w:szCs w:val="20"/>
              </w:rPr>
            </w:pPr>
            <w:r w:rsidDel="00000000" w:rsidR="00000000" w:rsidRPr="00000000">
              <w:rPr>
                <w:sz w:val="20"/>
                <w:szCs w:val="20"/>
                <w:rtl w:val="0"/>
              </w:rPr>
              <w:t xml:space="preserve">Documentación Final y Preparación de la Defensa (Etapa 11 - S13 a S15): Consolidación del informe técnico final, manual de uso con la guía de asistentes y empaquetado del repositorio.</w:t>
            </w:r>
          </w:p>
          <w:p w:rsidR="00000000" w:rsidDel="00000000" w:rsidP="00000000" w:rsidRDefault="00000000" w:rsidRPr="00000000" w14:paraId="0000007C">
            <w:pPr>
              <w:numPr>
                <w:ilvl w:val="0"/>
                <w:numId w:val="6"/>
              </w:numPr>
              <w:spacing w:after="240" w:line="276" w:lineRule="auto"/>
              <w:ind w:left="720" w:hanging="360"/>
              <w:rPr>
                <w:sz w:val="20"/>
                <w:szCs w:val="20"/>
              </w:rPr>
            </w:pPr>
            <w:r w:rsidDel="00000000" w:rsidR="00000000" w:rsidRPr="00000000">
              <w:rPr>
                <w:sz w:val="20"/>
                <w:szCs w:val="20"/>
                <w:rtl w:val="0"/>
              </w:rPr>
              <w:t xml:space="preserve">Despliegue Contenerizado Opcional (Etapa 12 - S14 a S15): Configuración de archivos </w:t>
            </w:r>
            <w:r w:rsidDel="00000000" w:rsidR="00000000" w:rsidRPr="00000000">
              <w:rPr>
                <w:sz w:val="20"/>
                <w:szCs w:val="20"/>
                <w:rtl w:val="0"/>
              </w:rPr>
              <w:t xml:space="preserve">Dockerfile</w:t>
            </w:r>
            <w:r w:rsidDel="00000000" w:rsidR="00000000" w:rsidRPr="00000000">
              <w:rPr>
                <w:sz w:val="20"/>
                <w:szCs w:val="20"/>
                <w:rtl w:val="0"/>
              </w:rPr>
              <w:t xml:space="preserve"> y </w:t>
            </w:r>
            <w:r w:rsidDel="00000000" w:rsidR="00000000" w:rsidRPr="00000000">
              <w:rPr>
                <w:sz w:val="20"/>
                <w:szCs w:val="20"/>
                <w:rtl w:val="0"/>
              </w:rPr>
              <w:t xml:space="preserve">docker-compose.yml</w:t>
            </w:r>
            <w:r w:rsidDel="00000000" w:rsidR="00000000" w:rsidRPr="00000000">
              <w:rPr>
                <w:sz w:val="20"/>
                <w:szCs w:val="20"/>
                <w:rtl w:val="0"/>
              </w:rPr>
              <w:t xml:space="preserve"> para entrega en entorno local.</w:t>
            </w:r>
          </w:p>
          <w:p w:rsidR="00000000" w:rsidDel="00000000" w:rsidP="00000000" w:rsidRDefault="00000000" w:rsidRPr="00000000" w14:paraId="0000007D">
            <w:pPr>
              <w:keepNext w:val="0"/>
              <w:keepLines w:val="0"/>
              <w:spacing w:after="80" w:before="0" w:line="276" w:lineRule="auto"/>
              <w:rPr>
                <w:sz w:val="20"/>
                <w:szCs w:val="20"/>
              </w:rPr>
            </w:pPr>
            <w:r w:rsidDel="00000000" w:rsidR="00000000" w:rsidRPr="00000000">
              <w:rPr>
                <w:sz w:val="20"/>
                <w:szCs w:val="20"/>
                <w:rtl w:val="0"/>
              </w:rPr>
              <w:t xml:space="preserve">Fundamentación: Pertinencia de la Metodología para Cumplir los Objetivos</w:t>
            </w:r>
          </w:p>
          <w:p w:rsidR="00000000" w:rsidDel="00000000" w:rsidP="00000000" w:rsidRDefault="00000000" w:rsidRPr="00000000" w14:paraId="0000007E">
            <w:pPr>
              <w:spacing w:after="240" w:line="276" w:lineRule="auto"/>
              <w:rPr>
                <w:sz w:val="20"/>
                <w:szCs w:val="20"/>
              </w:rPr>
            </w:pPr>
            <w:r w:rsidDel="00000000" w:rsidR="00000000" w:rsidRPr="00000000">
              <w:rPr>
                <w:sz w:val="20"/>
                <w:szCs w:val="20"/>
                <w:rtl w:val="0"/>
              </w:rPr>
              <w:t xml:space="preserve">La selección de esta metodología ágil e incremental resulta totalmente pertinente para el proyecto InnovaGestor por las siguientes razones técnicas y metodológicas:</w:t>
            </w:r>
          </w:p>
          <w:p w:rsidR="00000000" w:rsidDel="00000000" w:rsidP="00000000" w:rsidRDefault="00000000" w:rsidRPr="00000000" w14:paraId="0000007F">
            <w:pPr>
              <w:numPr>
                <w:ilvl w:val="0"/>
                <w:numId w:val="11"/>
              </w:numPr>
              <w:spacing w:after="0" w:afterAutospacing="0" w:line="276" w:lineRule="auto"/>
              <w:ind w:left="720" w:hanging="360"/>
              <w:rPr>
                <w:sz w:val="20"/>
                <w:szCs w:val="20"/>
              </w:rPr>
            </w:pPr>
            <w:r w:rsidDel="00000000" w:rsidR="00000000" w:rsidRPr="00000000">
              <w:rPr>
                <w:sz w:val="20"/>
                <w:szCs w:val="20"/>
                <w:rtl w:val="0"/>
              </w:rPr>
              <w:t xml:space="preserve">Gestión Controlada del Riesgo Técnico: Al integrar componentes de Inteligencia Artificial (modelos de lenguaje) sobre un sistema existente, los comportamientos de la IA (como alucinaciones o latencias) pueden introducir incertidumbre. El enfoque por Sprints permitió probar cada asistente (Copiloto, Generador de Evaluaciones, Resúmenes) en incrementos aislados, ajustando los prompts y filtros de seguridad antes de pasar al siguiente módulo.</w:t>
            </w:r>
          </w:p>
          <w:p w:rsidR="00000000" w:rsidDel="00000000" w:rsidP="00000000" w:rsidRDefault="00000000" w:rsidRPr="00000000" w14:paraId="00000080">
            <w:pPr>
              <w:numPr>
                <w:ilvl w:val="0"/>
                <w:numId w:val="11"/>
              </w:numPr>
              <w:spacing w:after="0" w:afterAutospacing="0" w:line="276" w:lineRule="auto"/>
              <w:ind w:left="720" w:hanging="360"/>
              <w:rPr>
                <w:sz w:val="20"/>
                <w:szCs w:val="20"/>
              </w:rPr>
            </w:pPr>
            <w:r w:rsidDel="00000000" w:rsidR="00000000" w:rsidRPr="00000000">
              <w:rPr>
                <w:sz w:val="20"/>
                <w:szCs w:val="20"/>
                <w:rtl w:val="0"/>
              </w:rPr>
              <w:t xml:space="preserve">Aislamiento y Mitigación de Alucinaciones: La construcción previa y modular de la Tool Calling API (Servicios de Dominio) en una etapa aislada aseguró que la precisión matemática del 100% en resúmenes académicos estuviera certificada por pruebas unitarias de backend antes de conectar los modelos de IA de Gemini.</w:t>
            </w:r>
          </w:p>
          <w:p w:rsidR="00000000" w:rsidDel="00000000" w:rsidP="00000000" w:rsidRDefault="00000000" w:rsidRPr="00000000" w14:paraId="00000081">
            <w:pPr>
              <w:numPr>
                <w:ilvl w:val="0"/>
                <w:numId w:val="11"/>
              </w:numPr>
              <w:spacing w:after="0" w:afterAutospacing="0" w:line="276" w:lineRule="auto"/>
              <w:ind w:left="720" w:hanging="360"/>
              <w:rPr>
                <w:sz w:val="20"/>
                <w:szCs w:val="20"/>
              </w:rPr>
            </w:pPr>
            <w:r w:rsidDel="00000000" w:rsidR="00000000" w:rsidRPr="00000000">
              <w:rPr>
                <w:sz w:val="20"/>
                <w:szCs w:val="20"/>
                <w:rtl w:val="0"/>
              </w:rPr>
              <w:t xml:space="preserve">Validación Temprana del Control Humano/Docente: La metodología facilitó la implementación e iteración del flujo de aprobación docente obligatoria (HU02 / CA02). Al medir continuamente la Tasa de Corrección Docente (TCI) sobre las entregas de cada Sprint, se pudo calibrar la alineación pedagógica del RAG hasta alcanzar la meta esperada (&lt;20% de modificación).</w:t>
            </w:r>
          </w:p>
          <w:p w:rsidR="00000000" w:rsidDel="00000000" w:rsidP="00000000" w:rsidRDefault="00000000" w:rsidRPr="00000000" w14:paraId="00000082">
            <w:pPr>
              <w:numPr>
                <w:ilvl w:val="0"/>
                <w:numId w:val="11"/>
              </w:numPr>
              <w:spacing w:after="240" w:line="276" w:lineRule="auto"/>
              <w:ind w:left="720" w:hanging="360"/>
              <w:rPr>
                <w:sz w:val="20"/>
                <w:szCs w:val="20"/>
              </w:rPr>
            </w:pPr>
            <w:r w:rsidDel="00000000" w:rsidR="00000000" w:rsidRPr="00000000">
              <w:rPr>
                <w:sz w:val="20"/>
                <w:szCs w:val="20"/>
                <w:rtl w:val="0"/>
              </w:rPr>
              <w:t xml:space="preserve">Cumplimiento de Plazos y Flexibilidad del Alcance: La estructura ágil permitió priorizar las Historias de Usuario críticas (HU01, HU02, HU05, HU09, HU12, HU13, HU15, HU16, HU17) y marcar claramente cuáles funcionalidades secundarias (como HU06 o HU08) quedaban sujetas a la capacidad del equipo, asegurando la entrega de un producto 100% funcional y alineado con los objetivos del proyecto en el plazo estricto de 15 semanas.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8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8A">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8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8C">
            <w:pPr>
              <w:spacing w:after="240" w:line="276" w:lineRule="auto"/>
              <w:rPr>
                <w:sz w:val="20"/>
                <w:szCs w:val="20"/>
              </w:rPr>
            </w:pPr>
            <w:r w:rsidDel="00000000" w:rsidR="00000000" w:rsidRPr="00000000">
              <w:rPr>
                <w:sz w:val="20"/>
                <w:szCs w:val="20"/>
                <w:rtl w:val="0"/>
              </w:rPr>
              <w:t xml:space="preserve">A continuación se detallan las evidencias específicas y la justificación de cada una de acuerdo a los entregables del proyecto:</w:t>
            </w:r>
          </w:p>
          <w:p w:rsidR="00000000" w:rsidDel="00000000" w:rsidP="00000000" w:rsidRDefault="00000000" w:rsidRPr="00000000" w14:paraId="0000008D">
            <w:pPr>
              <w:keepNext w:val="0"/>
              <w:keepLines w:val="0"/>
              <w:spacing w:after="80" w:before="0" w:line="276" w:lineRule="auto"/>
              <w:rPr>
                <w:sz w:val="20"/>
                <w:szCs w:val="20"/>
              </w:rPr>
            </w:pPr>
            <w:r w:rsidDel="00000000" w:rsidR="00000000" w:rsidRPr="00000000">
              <w:rPr>
                <w:sz w:val="20"/>
                <w:szCs w:val="20"/>
                <w:rtl w:val="0"/>
              </w:rPr>
              <w:t xml:space="preserve">1. Evidencias de Planificación, Arquitectura y Diseño (Fase Inicial)</w:t>
            </w:r>
          </w:p>
          <w:p w:rsidR="00000000" w:rsidDel="00000000" w:rsidP="00000000" w:rsidRDefault="00000000" w:rsidRPr="00000000" w14:paraId="0000008E">
            <w:pPr>
              <w:spacing w:after="240" w:line="276" w:lineRule="auto"/>
              <w:rPr>
                <w:sz w:val="20"/>
                <w:szCs w:val="20"/>
              </w:rPr>
            </w:pPr>
            <w:r w:rsidDel="00000000" w:rsidR="00000000" w:rsidRPr="00000000">
              <w:rPr>
                <w:sz w:val="20"/>
                <w:szCs w:val="20"/>
                <w:rtl w:val="0"/>
              </w:rPr>
              <w:t xml:space="preserve">Estas evidencias demuestran la preparación técnica, la toma de decisiones y el diseño previo a la escritura del código:</w:t>
            </w:r>
          </w:p>
          <w:p w:rsidR="00000000" w:rsidDel="00000000" w:rsidP="00000000" w:rsidRDefault="00000000" w:rsidRPr="00000000" w14:paraId="0000008F">
            <w:pPr>
              <w:numPr>
                <w:ilvl w:val="0"/>
                <w:numId w:val="20"/>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Documento de Arquitectura y Evaluación de Alternativas de Diseño:</w:t>
            </w:r>
          </w:p>
          <w:p w:rsidR="00000000" w:rsidDel="00000000" w:rsidP="00000000" w:rsidRDefault="00000000" w:rsidRPr="00000000" w14:paraId="00000090">
            <w:pPr>
              <w:numPr>
                <w:ilvl w:val="1"/>
                <w:numId w:val="20"/>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El análisis técnico documentado sobre la elección de la arquitectura RAG (troceado/chunking de PDFs curriculares, estrategia de indexación vectorial, selección de modelos de embedding) y la justificación de mantener un entorno monolítico seguro sobre PostgreSQL.</w:t>
            </w:r>
          </w:p>
          <w:p w:rsidR="00000000" w:rsidDel="00000000" w:rsidP="00000000" w:rsidRDefault="00000000" w:rsidRPr="00000000" w14:paraId="00000091">
            <w:pPr>
              <w:numPr>
                <w:ilvl w:val="1"/>
                <w:numId w:val="20"/>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Para qué sirve: Es la evidencia directa de la competencia de Gestión de Proyectos Informáticos, demostrando que la toma de decisiones se basó en la evaluación de alternativas reales.</w:t>
            </w:r>
          </w:p>
          <w:p w:rsidR="00000000" w:rsidDel="00000000" w:rsidP="00000000" w:rsidRDefault="00000000" w:rsidRPr="00000000" w14:paraId="00000092">
            <w:pPr>
              <w:numPr>
                <w:ilvl w:val="0"/>
                <w:numId w:val="20"/>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Diagrama Entidad-Relación (ERD) Extendido:</w:t>
            </w:r>
          </w:p>
          <w:p w:rsidR="00000000" w:rsidDel="00000000" w:rsidP="00000000" w:rsidRDefault="00000000" w:rsidRPr="00000000" w14:paraId="00000093">
            <w:pPr>
              <w:numPr>
                <w:ilvl w:val="1"/>
                <w:numId w:val="20"/>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El modelo de base de datos relacional actualizado en PostgreSQL, destacando las nuevas tablas para la persistencia de borradores de evaluaciones, rúbricas, métricas de corrección docente (TCI) y la bitácora de auditoría de interacciones de IA (HU14).</w:t>
            </w:r>
          </w:p>
          <w:p w:rsidR="00000000" w:rsidDel="00000000" w:rsidP="00000000" w:rsidRDefault="00000000" w:rsidRPr="00000000" w14:paraId="00000094">
            <w:pPr>
              <w:numPr>
                <w:ilvl w:val="1"/>
                <w:numId w:val="20"/>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Para qué sirve: Evidencia el diseño de un Modelo de Datos Escalable y estructurado.</w:t>
            </w:r>
          </w:p>
          <w:p w:rsidR="00000000" w:rsidDel="00000000" w:rsidP="00000000" w:rsidRDefault="00000000" w:rsidRPr="00000000" w14:paraId="00000095">
            <w:pPr>
              <w:numPr>
                <w:ilvl w:val="0"/>
                <w:numId w:val="20"/>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Carta Gantt y Product Backlog de Historias de Usuario:</w:t>
            </w:r>
          </w:p>
          <w:p w:rsidR="00000000" w:rsidDel="00000000" w:rsidP="00000000" w:rsidRDefault="00000000" w:rsidRPr="00000000" w14:paraId="00000096">
            <w:pPr>
              <w:numPr>
                <w:ilvl w:val="1"/>
                <w:numId w:val="20"/>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La planificación del proyecto en 15 semanas y el seguimiento de la Pila de Producto priorizada (Historias de Usuario HU01 a HU17) dividida por Sprints.</w:t>
            </w:r>
          </w:p>
          <w:p w:rsidR="00000000" w:rsidDel="00000000" w:rsidP="00000000" w:rsidRDefault="00000000" w:rsidRPr="00000000" w14:paraId="00000097">
            <w:pPr>
              <w:keepNext w:val="0"/>
              <w:keepLines w:val="0"/>
              <w:spacing w:after="80" w:before="0" w:line="276" w:lineRule="auto"/>
              <w:rPr>
                <w:sz w:val="20"/>
                <w:szCs w:val="20"/>
              </w:rPr>
            </w:pPr>
            <w:r w:rsidDel="00000000" w:rsidR="00000000" w:rsidRPr="00000000">
              <w:rPr>
                <w:sz w:val="20"/>
                <w:szCs w:val="20"/>
                <w:rtl w:val="0"/>
              </w:rPr>
              <w:t xml:space="preserve">2. Evidencias del Proceso de Desarrollo y Control de Versiones (Fase de Construcción)</w:t>
            </w:r>
          </w:p>
          <w:p w:rsidR="00000000" w:rsidDel="00000000" w:rsidP="00000000" w:rsidRDefault="00000000" w:rsidRPr="00000000" w14:paraId="00000098">
            <w:pPr>
              <w:spacing w:after="240" w:line="276" w:lineRule="auto"/>
              <w:rPr>
                <w:sz w:val="20"/>
                <w:szCs w:val="20"/>
              </w:rPr>
            </w:pPr>
            <w:r w:rsidDel="00000000" w:rsidR="00000000" w:rsidRPr="00000000">
              <w:rPr>
                <w:sz w:val="20"/>
                <w:szCs w:val="20"/>
                <w:rtl w:val="0"/>
              </w:rPr>
              <w:t xml:space="preserve">Estas evidencias permiten auditar la sistematización y la calidad del código durante el proceso de desarrollo:</w:t>
            </w:r>
          </w:p>
          <w:p w:rsidR="00000000" w:rsidDel="00000000" w:rsidP="00000000" w:rsidRDefault="00000000" w:rsidRPr="00000000" w14:paraId="00000099">
            <w:pPr>
              <w:numPr>
                <w:ilvl w:val="0"/>
                <w:numId w:val="16"/>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Repositorio Git y GitHub (</w:t>
            </w:r>
            <w:r w:rsidDel="00000000" w:rsidR="00000000" w:rsidRPr="00000000">
              <w:rPr>
                <w:sz w:val="20"/>
                <w:szCs w:val="20"/>
                <w:rtl w:val="0"/>
              </w:rPr>
              <w:t xml:space="preserve">git log</w:t>
            </w:r>
            <w:r w:rsidDel="00000000" w:rsidR="00000000" w:rsidRPr="00000000">
              <w:rPr>
                <w:sz w:val="20"/>
                <w:szCs w:val="20"/>
                <w:rtl w:val="0"/>
              </w:rPr>
              <w:t xml:space="preserve"> y Commit History):</w:t>
            </w:r>
          </w:p>
          <w:p w:rsidR="00000000" w:rsidDel="00000000" w:rsidP="00000000" w:rsidRDefault="00000000" w:rsidRPr="00000000" w14:paraId="0000009A">
            <w:pPr>
              <w:numPr>
                <w:ilvl w:val="1"/>
                <w:numId w:val="16"/>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Historial de commits con mensajes descriptivos, flujo de ramas por funcionalidad (feature branches), revisiones cruzadas de código (pull requests/peer review) y registro de integraciones a la rama principal (</w:t>
            </w:r>
            <w:r w:rsidDel="00000000" w:rsidR="00000000" w:rsidRPr="00000000">
              <w:rPr>
                <w:sz w:val="20"/>
                <w:szCs w:val="20"/>
                <w:rtl w:val="0"/>
              </w:rPr>
              <w:t xml:space="preserve">main</w:t>
            </w:r>
            <w:r w:rsidDel="00000000" w:rsidR="00000000" w:rsidRPr="00000000">
              <w:rPr>
                <w:sz w:val="20"/>
                <w:szCs w:val="20"/>
                <w:rtl w:val="0"/>
              </w:rPr>
              <w:t xml:space="preserve">).</w:t>
            </w:r>
          </w:p>
          <w:p w:rsidR="00000000" w:rsidDel="00000000" w:rsidP="00000000" w:rsidRDefault="00000000" w:rsidRPr="00000000" w14:paraId="0000009B">
            <w:pPr>
              <w:numPr>
                <w:ilvl w:val="1"/>
                <w:numId w:val="16"/>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Para qué sirve: Demuestra la competencia de Desarrollo de Software mediante el uso de buenas prácticas de versionado y trazabilidad.</w:t>
            </w:r>
          </w:p>
          <w:p w:rsidR="00000000" w:rsidDel="00000000" w:rsidP="00000000" w:rsidRDefault="00000000" w:rsidRPr="00000000" w14:paraId="0000009C">
            <w:pPr>
              <w:numPr>
                <w:ilvl w:val="0"/>
                <w:numId w:val="16"/>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Capturas y Scripts de la Interfaz Interna de Dominio (Tool Calling API):</w:t>
            </w:r>
          </w:p>
          <w:p w:rsidR="00000000" w:rsidDel="00000000" w:rsidP="00000000" w:rsidRDefault="00000000" w:rsidRPr="00000000" w14:paraId="0000009D">
            <w:pPr>
              <w:numPr>
                <w:ilvl w:val="1"/>
                <w:numId w:val="16"/>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El código del módulo </w:t>
            </w:r>
            <w:r w:rsidDel="00000000" w:rsidR="00000000" w:rsidRPr="00000000">
              <w:rPr>
                <w:sz w:val="20"/>
                <w:szCs w:val="20"/>
                <w:rtl w:val="0"/>
              </w:rPr>
              <w:t xml:space="preserve">colegio/ia/dominio.py</w:t>
            </w:r>
            <w:r w:rsidDel="00000000" w:rsidR="00000000" w:rsidRPr="00000000">
              <w:rPr>
                <w:sz w:val="20"/>
                <w:szCs w:val="20"/>
                <w:rtl w:val="0"/>
              </w:rPr>
              <w:t xml:space="preserve">, que define las funciones acotadas para consultar notas y asistencia mediante SQL determinístico antes de responder al modelo.</w:t>
            </w:r>
          </w:p>
          <w:p w:rsidR="00000000" w:rsidDel="00000000" w:rsidP="00000000" w:rsidRDefault="00000000" w:rsidRPr="00000000" w14:paraId="0000009E">
            <w:pPr>
              <w:numPr>
                <w:ilvl w:val="1"/>
                <w:numId w:val="16"/>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Para qué sirve: Evidencia la implementación de mecanismos de seguridad backend contra prompt injection y la prevención de alucinaciones (CA03/CA08).</w:t>
            </w:r>
          </w:p>
          <w:p w:rsidR="00000000" w:rsidDel="00000000" w:rsidP="00000000" w:rsidRDefault="00000000" w:rsidRPr="00000000" w14:paraId="0000009F">
            <w:pPr>
              <w:numPr>
                <w:ilvl w:val="0"/>
                <w:numId w:val="16"/>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Script Reproducible de Datos Sintéticos:</w:t>
            </w:r>
          </w:p>
          <w:p w:rsidR="00000000" w:rsidDel="00000000" w:rsidP="00000000" w:rsidRDefault="00000000" w:rsidRPr="00000000" w14:paraId="000000A0">
            <w:pPr>
              <w:numPr>
                <w:ilvl w:val="1"/>
                <w:numId w:val="16"/>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La ejecución del comando </w:t>
            </w:r>
            <w:r w:rsidDel="00000000" w:rsidR="00000000" w:rsidRPr="00000000">
              <w:rPr>
                <w:sz w:val="20"/>
                <w:szCs w:val="20"/>
                <w:rtl w:val="0"/>
              </w:rPr>
              <w:t xml:space="preserve">python manage.py generate_synthetic_data</w:t>
            </w:r>
            <w:r w:rsidDel="00000000" w:rsidR="00000000" w:rsidRPr="00000000">
              <w:rPr>
                <w:sz w:val="20"/>
                <w:szCs w:val="20"/>
                <w:rtl w:val="0"/>
              </w:rPr>
              <w:t xml:space="preserve"> que puebla la base de datos PostgreSQL con información ficticia pero coherente.</w:t>
            </w:r>
          </w:p>
          <w:p w:rsidR="00000000" w:rsidDel="00000000" w:rsidP="00000000" w:rsidRDefault="00000000" w:rsidRPr="00000000" w14:paraId="000000A1">
            <w:pPr>
              <w:numPr>
                <w:ilvl w:val="1"/>
                <w:numId w:val="16"/>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Para qué sirve: Demuestra el cumplimiento de la normativa de Protección de Datos Personales (Ley 21.719) para datos de menores.</w:t>
            </w:r>
          </w:p>
          <w:p w:rsidR="00000000" w:rsidDel="00000000" w:rsidP="00000000" w:rsidRDefault="00000000" w:rsidRPr="00000000" w14:paraId="000000A2">
            <w:pPr>
              <w:keepNext w:val="0"/>
              <w:keepLines w:val="0"/>
              <w:spacing w:after="80" w:before="0" w:line="276" w:lineRule="auto"/>
              <w:rPr>
                <w:sz w:val="20"/>
                <w:szCs w:val="20"/>
              </w:rPr>
            </w:pPr>
            <w:r w:rsidDel="00000000" w:rsidR="00000000" w:rsidRPr="00000000">
              <w:rPr>
                <w:sz w:val="20"/>
                <w:szCs w:val="20"/>
                <w:rtl w:val="0"/>
              </w:rPr>
              <w:t xml:space="preserve">3. Evidencias del Resultado Final y Pruebas de Calidad (Fase de Entrega)</w:t>
            </w:r>
          </w:p>
          <w:p w:rsidR="00000000" w:rsidDel="00000000" w:rsidP="00000000" w:rsidRDefault="00000000" w:rsidRPr="00000000" w14:paraId="000000A3">
            <w:pPr>
              <w:spacing w:after="240" w:line="276" w:lineRule="auto"/>
              <w:rPr>
                <w:sz w:val="20"/>
                <w:szCs w:val="20"/>
              </w:rPr>
            </w:pPr>
            <w:r w:rsidDel="00000000" w:rsidR="00000000" w:rsidRPr="00000000">
              <w:rPr>
                <w:sz w:val="20"/>
                <w:szCs w:val="20"/>
                <w:rtl w:val="0"/>
              </w:rPr>
              <w:t xml:space="preserve">Estas evidencias certifican que el producto funciona correctamente, cumple sus Criterios de Aceptación (CA01 a CA09) y entrega valor real:</w:t>
            </w:r>
          </w:p>
          <w:p w:rsidR="00000000" w:rsidDel="00000000" w:rsidP="00000000" w:rsidRDefault="00000000" w:rsidRPr="00000000" w14:paraId="000000A4">
            <w:pPr>
              <w:numPr>
                <w:ilvl w:val="0"/>
                <w:numId w:val="7"/>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Demostración en Ejecución (Video o Capturas de Pantalla Paso a Paso):</w:t>
            </w:r>
          </w:p>
          <w:p w:rsidR="00000000" w:rsidDel="00000000" w:rsidP="00000000" w:rsidRDefault="00000000" w:rsidRPr="00000000" w14:paraId="000000A5">
            <w:pPr>
              <w:numPr>
                <w:ilvl w:val="1"/>
                <w:numId w:val="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w:t>
            </w:r>
          </w:p>
          <w:p w:rsidR="00000000" w:rsidDel="00000000" w:rsidP="00000000" w:rsidRDefault="00000000" w:rsidRPr="00000000" w14:paraId="000000A6">
            <w:pPr>
              <w:numPr>
                <w:ilvl w:val="2"/>
                <w:numId w:val="7"/>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RAG Curricular: Generación de un borrador de prueba alineado a los Objetivos de Aprendizaje (OA), mostrando la vista de edición y la aprobación docente obligatoria antes de la publicación (CA01/CA02).</w:t>
            </w:r>
          </w:p>
          <w:p w:rsidR="00000000" w:rsidDel="00000000" w:rsidP="00000000" w:rsidRDefault="00000000" w:rsidRPr="00000000" w14:paraId="000000A7">
            <w:pPr>
              <w:numPr>
                <w:ilvl w:val="2"/>
                <w:numId w:val="7"/>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RAG Académico: Consulta en lenguaje natural de promedios de notas y asistencia con 0% de alucinaciones numéricas (CA03).</w:t>
            </w:r>
          </w:p>
          <w:p w:rsidR="00000000" w:rsidDel="00000000" w:rsidP="00000000" w:rsidRDefault="00000000" w:rsidRPr="00000000" w14:paraId="000000A8">
            <w:pPr>
              <w:numPr>
                <w:ilvl w:val="2"/>
                <w:numId w:val="7"/>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RAG Documental (Copiloto): Interacción respondiendo dudas operativas basadas en el manual del sistema y rechazando responder preguntas fuera de la documentación (CA05).</w:t>
            </w:r>
          </w:p>
          <w:p w:rsidR="00000000" w:rsidDel="00000000" w:rsidP="00000000" w:rsidRDefault="00000000" w:rsidRPr="00000000" w14:paraId="000000A9">
            <w:pPr>
              <w:numPr>
                <w:ilvl w:val="0"/>
                <w:numId w:val="7"/>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Informe de Ejecución del Plan de Pruebas en 3 Niveles:</w:t>
            </w:r>
          </w:p>
          <w:p w:rsidR="00000000" w:rsidDel="00000000" w:rsidP="00000000" w:rsidRDefault="00000000" w:rsidRPr="00000000" w14:paraId="000000AA">
            <w:pPr>
              <w:numPr>
                <w:ilvl w:val="1"/>
                <w:numId w:val="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La ejecución y aprobación de:</w:t>
            </w:r>
          </w:p>
          <w:p w:rsidR="00000000" w:rsidDel="00000000" w:rsidP="00000000" w:rsidRDefault="00000000" w:rsidRPr="00000000" w14:paraId="000000AB">
            <w:pPr>
              <w:numPr>
                <w:ilvl w:val="2"/>
                <w:numId w:val="7"/>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Pruebas unitarias backend sobre las funciones Django (HU17).</w:t>
            </w:r>
          </w:p>
          <w:p w:rsidR="00000000" w:rsidDel="00000000" w:rsidP="00000000" w:rsidRDefault="00000000" w:rsidRPr="00000000" w14:paraId="000000AC">
            <w:pPr>
              <w:numPr>
                <w:ilvl w:val="2"/>
                <w:numId w:val="7"/>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Pruebas de precisión RAG y control de permisos por rol.</w:t>
            </w:r>
          </w:p>
          <w:p w:rsidR="00000000" w:rsidDel="00000000" w:rsidP="00000000" w:rsidRDefault="00000000" w:rsidRPr="00000000" w14:paraId="000000AD">
            <w:pPr>
              <w:numPr>
                <w:ilvl w:val="2"/>
                <w:numId w:val="7"/>
              </w:numPr>
              <w:spacing w:after="0" w:afterAutospacing="0" w:line="276" w:lineRule="auto"/>
              <w:ind w:left="2160" w:hanging="360"/>
              <w:rPr>
                <w:rFonts w:ascii="Calibri" w:cs="Calibri" w:eastAsia="Calibri" w:hAnsi="Calibri"/>
                <w:sz w:val="20"/>
                <w:szCs w:val="20"/>
              </w:rPr>
            </w:pPr>
            <w:r w:rsidDel="00000000" w:rsidR="00000000" w:rsidRPr="00000000">
              <w:rPr>
                <w:sz w:val="20"/>
                <w:szCs w:val="20"/>
                <w:rtl w:val="0"/>
              </w:rPr>
              <w:t xml:space="preserve">Pruebas de seguridad e inyección de instrucciones.</w:t>
            </w:r>
          </w:p>
          <w:p w:rsidR="00000000" w:rsidDel="00000000" w:rsidP="00000000" w:rsidRDefault="00000000" w:rsidRPr="00000000" w14:paraId="000000AE">
            <w:pPr>
              <w:numPr>
                <w:ilvl w:val="0"/>
                <w:numId w:val="7"/>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Registro Consolidado de la Tasa de Corrección Docente (Métrica TCI):</w:t>
            </w:r>
          </w:p>
          <w:p w:rsidR="00000000" w:rsidDel="00000000" w:rsidP="00000000" w:rsidRDefault="00000000" w:rsidRPr="00000000" w14:paraId="000000AF">
            <w:pPr>
              <w:numPr>
                <w:ilvl w:val="1"/>
                <w:numId w:val="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El cálculo y reporte automático generado tras procesar las evaluaciones, demostrando que la modificación promedio requerida por el docente sobre el contenido sugerido por la IA es menor o igual al 20% (HU15 / CA09).</w:t>
            </w:r>
          </w:p>
          <w:p w:rsidR="00000000" w:rsidDel="00000000" w:rsidP="00000000" w:rsidRDefault="00000000" w:rsidRPr="00000000" w14:paraId="000000B0">
            <w:pPr>
              <w:numPr>
                <w:ilvl w:val="1"/>
                <w:numId w:val="7"/>
              </w:numPr>
              <w:spacing w:after="0" w:afterAutospacing="0" w:line="276" w:lineRule="auto"/>
              <w:ind w:left="1440" w:hanging="360"/>
              <w:rPr>
                <w:rFonts w:ascii="Calibri" w:cs="Calibri" w:eastAsia="Calibri" w:hAnsi="Calibri"/>
                <w:sz w:val="20"/>
                <w:szCs w:val="20"/>
              </w:rPr>
            </w:pPr>
            <w:r w:rsidDel="00000000" w:rsidR="00000000" w:rsidRPr="00000000">
              <w:rPr>
                <w:sz w:val="20"/>
                <w:szCs w:val="20"/>
                <w:rtl w:val="0"/>
              </w:rPr>
              <w:t xml:space="preserve">Para qué sirve: Es la evidencia cuantitativa de la competencia de Pruebas de Certificación, probando con datos que la herramienta realmente reduce la sobrecarga del profesor.</w:t>
            </w:r>
          </w:p>
          <w:p w:rsidR="00000000" w:rsidDel="00000000" w:rsidP="00000000" w:rsidRDefault="00000000" w:rsidRPr="00000000" w14:paraId="000000B1">
            <w:pPr>
              <w:numPr>
                <w:ilvl w:val="0"/>
                <w:numId w:val="7"/>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Manual de Uso e Informe Técnico Final:</w:t>
            </w:r>
          </w:p>
          <w:p w:rsidR="00000000" w:rsidDel="00000000" w:rsidP="00000000" w:rsidRDefault="00000000" w:rsidRPr="00000000" w14:paraId="000000B2">
            <w:pPr>
              <w:numPr>
                <w:ilvl w:val="1"/>
                <w:numId w:val="7"/>
              </w:numPr>
              <w:spacing w:after="240" w:line="276" w:lineRule="auto"/>
              <w:ind w:left="1440" w:hanging="360"/>
              <w:rPr>
                <w:rFonts w:ascii="Calibri" w:cs="Calibri" w:eastAsia="Calibri" w:hAnsi="Calibri"/>
                <w:sz w:val="20"/>
                <w:szCs w:val="20"/>
              </w:rPr>
            </w:pPr>
            <w:r w:rsidDel="00000000" w:rsidR="00000000" w:rsidRPr="00000000">
              <w:rPr>
                <w:sz w:val="20"/>
                <w:szCs w:val="20"/>
                <w:rtl w:val="0"/>
              </w:rPr>
              <w:t xml:space="preserve">Qué muestra: La documentación completa de operación para administradores, docentes, alumnos y apoderados, incluyendo el manual de usuario que sirve como fuente de conocimiento para el copiloto RAG.</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B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B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B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7Wl3J78Q+oU481qBtSVLMwdaQ==">CgMxLjA4AHIhMTB0dnIzbUtjRnRQdHMwT1FaZExwMTc1Q0UyWG5LOE8t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