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65CC" w14:textId="17BDB7D6" w:rsidR="003F69AB" w:rsidRDefault="009765EB" w:rsidP="003F69A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A06CC" wp14:editId="45492682">
            <wp:simplePos x="0" y="0"/>
            <wp:positionH relativeFrom="margin">
              <wp:posOffset>4228465</wp:posOffset>
            </wp:positionH>
            <wp:positionV relativeFrom="paragraph">
              <wp:posOffset>5080</wp:posOffset>
            </wp:positionV>
            <wp:extent cx="1590675" cy="1355725"/>
            <wp:effectExtent l="0" t="0" r="9525" b="0"/>
            <wp:wrapSquare wrapText="bothSides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11554" b="6223"/>
                    <a:stretch/>
                  </pic:blipFill>
                  <pic:spPr bwMode="auto">
                    <a:xfrm>
                      <a:off x="0" y="0"/>
                      <a:ext cx="1590675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9AB">
        <w:rPr>
          <w:b/>
          <w:bCs/>
          <w:sz w:val="28"/>
          <w:szCs w:val="28"/>
        </w:rPr>
        <w:t xml:space="preserve">PROGRAMACIÓN PARALELA </w:t>
      </w:r>
      <w:r w:rsidR="00111119">
        <w:rPr>
          <w:b/>
          <w:bCs/>
          <w:sz w:val="28"/>
          <w:szCs w:val="28"/>
        </w:rPr>
        <w:t>–</w:t>
      </w:r>
      <w:r w:rsidR="003F69AB">
        <w:rPr>
          <w:b/>
          <w:bCs/>
          <w:sz w:val="28"/>
          <w:szCs w:val="28"/>
        </w:rPr>
        <w:t xml:space="preserve"> </w:t>
      </w:r>
      <w:r w:rsidR="00111119">
        <w:rPr>
          <w:b/>
          <w:bCs/>
          <w:sz w:val="28"/>
          <w:szCs w:val="28"/>
        </w:rPr>
        <w:t xml:space="preserve">MEMORIA PRÁCTICA </w:t>
      </w:r>
      <w:r w:rsidR="003F69AB">
        <w:rPr>
          <w:b/>
          <w:bCs/>
          <w:sz w:val="28"/>
          <w:szCs w:val="28"/>
        </w:rPr>
        <w:t>BICIMAD Y SPARK</w:t>
      </w:r>
    </w:p>
    <w:p w14:paraId="4216E32E" w14:textId="57985AE1" w:rsidR="003F69AB" w:rsidRPr="003F69AB" w:rsidRDefault="003F69AB" w:rsidP="003F69AB">
      <w:pPr>
        <w:jc w:val="center"/>
      </w:pPr>
      <w:r w:rsidRPr="003F69AB">
        <w:t>E</w:t>
      </w:r>
      <w:r w:rsidR="00897DA4">
        <w:t>steban Joaquín Jiménez Párraga</w:t>
      </w:r>
    </w:p>
    <w:p w14:paraId="7376BA59" w14:textId="6C9B8854" w:rsidR="003F69AB" w:rsidRPr="003F69AB" w:rsidRDefault="003F69AB" w:rsidP="003F69AB">
      <w:pPr>
        <w:jc w:val="center"/>
      </w:pPr>
      <w:r w:rsidRPr="003F69AB">
        <w:t>C</w:t>
      </w:r>
      <w:r w:rsidR="008F19A5">
        <w:t xml:space="preserve">arlos Adolfo Gallego </w:t>
      </w:r>
      <w:proofErr w:type="spellStart"/>
      <w:r w:rsidR="008F19A5">
        <w:t>Gallego</w:t>
      </w:r>
      <w:proofErr w:type="spellEnd"/>
    </w:p>
    <w:p w14:paraId="37F2F652" w14:textId="538B4C07" w:rsidR="003F69AB" w:rsidRPr="003F69AB" w:rsidRDefault="003F69AB" w:rsidP="003F69AB">
      <w:pPr>
        <w:jc w:val="center"/>
      </w:pPr>
      <w:r w:rsidRPr="003F69AB">
        <w:t xml:space="preserve"> D</w:t>
      </w:r>
      <w:r w:rsidR="00897DA4">
        <w:t>aniel Carretero Álvarez</w:t>
      </w:r>
    </w:p>
    <w:p w14:paraId="02E93649" w14:textId="7D2E913B" w:rsidR="00AC7A82" w:rsidRDefault="00897DA4" w:rsidP="00AC7A8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Problema</w:t>
      </w:r>
      <w:r w:rsidR="003F69AB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AC7A82" w:rsidRP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 xml:space="preserve"> </w:t>
      </w:r>
    </w:p>
    <w:p w14:paraId="08F6336C" w14:textId="018FD067" w:rsidR="00CE7400" w:rsidRDefault="00AC7A82" w:rsidP="00823A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Una empresa de bicicletas desea publicitar sus nuevos cascos de ciclismo, recién salidos al mercado, ubicando vallas publicitarias por la ciudad de Madrid durante los meses de enero, febrero y marzo. Con el objetivo de maximizar el beneficio económico, la empresa ha decidido situar los anuncios en las rutas más transitadas por ciclistas madrileños, y así hacerse notar de forma eficiente ante potenciales nuevos clientes.</w:t>
      </w:r>
    </w:p>
    <w:p w14:paraId="7EE07FC0" w14:textId="581D1456" w:rsidR="003F69AB" w:rsidRPr="00897DA4" w:rsidRDefault="009765EB" w:rsidP="00823A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29F86" wp14:editId="32039A6A">
            <wp:simplePos x="0" y="0"/>
            <wp:positionH relativeFrom="column">
              <wp:posOffset>-32385</wp:posOffset>
            </wp:positionH>
            <wp:positionV relativeFrom="paragraph">
              <wp:posOffset>77470</wp:posOffset>
            </wp:positionV>
            <wp:extent cx="1741656" cy="1219200"/>
            <wp:effectExtent l="0" t="0" r="0" b="0"/>
            <wp:wrapSquare wrapText="bothSides"/>
            <wp:docPr id="2" name="Imagen 2" descr="Casco de color verd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sco de color verde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65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Para determinar cuáles son estas rutas, la empresa pretende analizar los datos proporcionados por el ayuntamiento de Madrid sobre el uso de las bicicletas de préstamo BICIMAD</w:t>
      </w:r>
      <w:r w:rsidR="00CE7400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 xml:space="preserve"> durante los tres primeros meses del año 2018</w:t>
      </w:r>
      <w:r w:rsid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; esta información incluye desde datos</w:t>
      </w:r>
      <w:r w:rsidR="00AC7A82">
        <w:t xml:space="preserve"> relativos al movimiento de </w:t>
      </w:r>
      <w:proofErr w:type="gramStart"/>
      <w:r w:rsidR="00AC7A82">
        <w:t>la bicis</w:t>
      </w:r>
      <w:proofErr w:type="gramEnd"/>
      <w:r w:rsidR="00AC7A82">
        <w:t>, como la estación de partida y la de destino, hasta datos relativos al usuario que realiza el movimiento</w:t>
      </w:r>
      <w:r w:rsidR="00897DA4">
        <w:t>, como el tiempo de uso y la franja horaria en la que se ha tomado la bicicleta</w:t>
      </w:r>
      <w:r w:rsid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.</w:t>
      </w:r>
    </w:p>
    <w:p w14:paraId="4717968C" w14:textId="28A06D31" w:rsidR="003F69AB" w:rsidRDefault="003F69AB" w:rsidP="003F69AB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Método:</w:t>
      </w:r>
    </w:p>
    <w:p w14:paraId="2D2445AB" w14:textId="0EBDA15E" w:rsidR="003F69AB" w:rsidRPr="00F23194" w:rsidRDefault="00CE7400" w:rsidP="00F23194">
      <w:pPr>
        <w:ind w:firstLine="708"/>
        <w:jc w:val="both"/>
        <w:rPr>
          <w:rFonts w:ascii="Calibri" w:eastAsia="Calibri" w:hAnsi="Calibri" w:cs="Calibri"/>
          <w:color w:val="202122"/>
          <w:sz w:val="21"/>
          <w:szCs w:val="21"/>
        </w:rPr>
      </w:pPr>
      <w:r>
        <w:rPr>
          <w:rFonts w:ascii="Calibri" w:eastAsia="Calibri" w:hAnsi="Calibri" w:cs="Calibri"/>
          <w:color w:val="202122"/>
          <w:sz w:val="21"/>
          <w:szCs w:val="21"/>
        </w:rPr>
        <w:t>La idea es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 xml:space="preserve"> la siguiente: primero descargamos los tres ficheros con los datos correspondientes </w:t>
      </w:r>
      <w:r w:rsidR="00111119">
        <w:rPr>
          <w:rFonts w:ascii="Calibri" w:eastAsia="Calibri" w:hAnsi="Calibri" w:cs="Calibri"/>
          <w:color w:val="202122"/>
          <w:sz w:val="21"/>
          <w:szCs w:val="21"/>
        </w:rPr>
        <w:t>de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 xml:space="preserve"> cada mes. Trabajando con la librería </w:t>
      </w:r>
      <w:proofErr w:type="spellStart"/>
      <w:r w:rsidR="003B2212" w:rsidRPr="003B2212">
        <w:rPr>
          <w:rFonts w:ascii="Calibri" w:eastAsia="Calibri" w:hAnsi="Calibri" w:cs="Calibri"/>
          <w:i/>
          <w:iCs/>
          <w:color w:val="202122"/>
          <w:sz w:val="21"/>
          <w:szCs w:val="21"/>
        </w:rPr>
        <w:t>pys</w:t>
      </w:r>
      <w:r w:rsidR="009765EB" w:rsidRPr="003B2212">
        <w:rPr>
          <w:rFonts w:ascii="Calibri" w:eastAsia="Calibri" w:hAnsi="Calibri" w:cs="Calibri"/>
          <w:i/>
          <w:iCs/>
          <w:color w:val="202122"/>
          <w:sz w:val="21"/>
          <w:szCs w:val="21"/>
        </w:rPr>
        <w:t>park</w:t>
      </w:r>
      <w:proofErr w:type="spellEnd"/>
      <w:r w:rsidR="009765EB" w:rsidRPr="003B2212">
        <w:rPr>
          <w:rFonts w:ascii="Calibri" w:eastAsia="Calibri" w:hAnsi="Calibri" w:cs="Calibri"/>
          <w:i/>
          <w:iCs/>
          <w:color w:val="202122"/>
          <w:sz w:val="21"/>
          <w:szCs w:val="21"/>
        </w:rPr>
        <w:t>,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 xml:space="preserve"> seleccionamos solamente los datos que nos interesan 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 xml:space="preserve">de cada uno de los ficheros 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>para obtener la ruta óptima</w:t>
      </w:r>
      <w:r>
        <w:rPr>
          <w:rFonts w:ascii="Calibri" w:eastAsia="Calibri" w:hAnsi="Calibri" w:cs="Calibri"/>
          <w:color w:val="202122"/>
          <w:sz w:val="21"/>
          <w:szCs w:val="21"/>
        </w:rPr>
        <w:t xml:space="preserve">: 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>el usuario, las estaciones de salida y destino, y las veces que se utilizan las bici</w:t>
      </w:r>
      <w:r w:rsidR="00111119">
        <w:rPr>
          <w:rFonts w:ascii="Calibri" w:eastAsia="Calibri" w:hAnsi="Calibri" w:cs="Calibri"/>
          <w:color w:val="202122"/>
          <w:sz w:val="21"/>
          <w:szCs w:val="21"/>
        </w:rPr>
        <w:t>cletas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 xml:space="preserve"> de estas. Uniendo la información de los tres meses</w:t>
      </w:r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 en un único </w:t>
      </w:r>
      <w:proofErr w:type="spellStart"/>
      <w:r w:rsidR="00F23194">
        <w:rPr>
          <w:rFonts w:ascii="Calibri" w:eastAsia="Calibri" w:hAnsi="Calibri" w:cs="Calibri"/>
          <w:color w:val="202122"/>
          <w:sz w:val="21"/>
          <w:szCs w:val="21"/>
        </w:rPr>
        <w:t>rdd</w:t>
      </w:r>
      <w:proofErr w:type="spellEnd"/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 mediante un </w:t>
      </w:r>
      <w:proofErr w:type="spellStart"/>
      <w:proofErr w:type="gramStart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groupByKey</w:t>
      </w:r>
      <w:proofErr w:type="spellEnd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(</w:t>
      </w:r>
      <w:proofErr w:type="gramEnd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)</w:t>
      </w:r>
      <w:r w:rsidR="00A92F3B">
        <w:rPr>
          <w:rFonts w:ascii="Calibri" w:eastAsia="Calibri" w:hAnsi="Calibri" w:cs="Calibri"/>
          <w:color w:val="202122"/>
          <w:sz w:val="21"/>
          <w:szCs w:val="21"/>
        </w:rPr>
        <w:t>, y calculamos las medias de uso</w:t>
      </w:r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 mediante la función </w:t>
      </w:r>
      <w:proofErr w:type="spellStart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mapValues</w:t>
      </w:r>
      <w:proofErr w:type="spellEnd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 xml:space="preserve">() </w:t>
      </w:r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aplicado sobre el método </w:t>
      </w:r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mean</w:t>
      </w:r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. Finalmente, empleamos </w:t>
      </w:r>
      <w:proofErr w:type="spellStart"/>
      <w:proofErr w:type="gramStart"/>
      <w:r w:rsidR="00A92F3B" w:rsidRPr="00A92F3B">
        <w:rPr>
          <w:rFonts w:ascii="Calibri" w:eastAsia="Calibri" w:hAnsi="Calibri" w:cs="Calibri"/>
          <w:i/>
          <w:iCs/>
          <w:color w:val="202122"/>
          <w:sz w:val="21"/>
          <w:szCs w:val="21"/>
        </w:rPr>
        <w:t>sortby</w:t>
      </w:r>
      <w:proofErr w:type="spellEnd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(</w:t>
      </w:r>
      <w:proofErr w:type="gramEnd"/>
      <w:r w:rsidR="00F23194">
        <w:rPr>
          <w:rFonts w:ascii="Calibri" w:eastAsia="Calibri" w:hAnsi="Calibri" w:cs="Calibri"/>
          <w:i/>
          <w:iCs/>
          <w:color w:val="202122"/>
          <w:sz w:val="21"/>
          <w:szCs w:val="21"/>
        </w:rPr>
        <w:t>)</w:t>
      </w:r>
      <w:r w:rsidR="00A92F3B">
        <w:rPr>
          <w:rFonts w:ascii="Calibri" w:eastAsia="Calibri" w:hAnsi="Calibri" w:cs="Calibri"/>
          <w:color w:val="202122"/>
          <w:sz w:val="21"/>
          <w:szCs w:val="21"/>
        </w:rPr>
        <w:t xml:space="preserve"> para ordenarlas de mayor a menor</w:t>
      </w:r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 según esta media y consultamos los 10 primeros elementos de nuestro </w:t>
      </w:r>
      <w:proofErr w:type="spellStart"/>
      <w:r w:rsidR="00F23194">
        <w:rPr>
          <w:rFonts w:ascii="Calibri" w:eastAsia="Calibri" w:hAnsi="Calibri" w:cs="Calibri"/>
          <w:color w:val="202122"/>
          <w:sz w:val="21"/>
          <w:szCs w:val="21"/>
        </w:rPr>
        <w:t>rdd</w:t>
      </w:r>
      <w:proofErr w:type="spellEnd"/>
      <w:r w:rsidR="00F23194">
        <w:rPr>
          <w:rFonts w:ascii="Calibri" w:eastAsia="Calibri" w:hAnsi="Calibri" w:cs="Calibri"/>
          <w:color w:val="202122"/>
          <w:sz w:val="21"/>
          <w:szCs w:val="21"/>
        </w:rPr>
        <w:t xml:space="preserve"> final aprovechando la evaluación perezosa de resultados.</w:t>
      </w:r>
    </w:p>
    <w:p w14:paraId="4CAF2A81" w14:textId="77777777" w:rsidR="00897DA4" w:rsidRDefault="003F69AB" w:rsidP="003F69AB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Resultados:</w:t>
      </w:r>
    </w:p>
    <w:p w14:paraId="63D58A24" w14:textId="14C3E146" w:rsidR="003017BB" w:rsidRDefault="00A409DF">
      <w:pPr>
        <w:rPr>
          <w:rFonts w:ascii="Calibri" w:eastAsia="Calibri" w:hAnsi="Calibri" w:cs="Calibri"/>
          <w:color w:val="202122"/>
          <w:sz w:val="21"/>
          <w:szCs w:val="21"/>
        </w:rPr>
      </w:pPr>
      <w:r>
        <w:rPr>
          <w:rFonts w:ascii="Calibri" w:eastAsia="Calibri" w:hAnsi="Calibri" w:cs="Calibri"/>
          <w:color w:val="202122"/>
          <w:sz w:val="21"/>
          <w:szCs w:val="21"/>
        </w:rPr>
        <w:t xml:space="preserve">Tras nuestro análisis mediante la ejecución de nuestro programa observamos que la ruta que en media más se ha usado durante los meses de </w:t>
      </w:r>
      <w:proofErr w:type="gramStart"/>
      <w:r>
        <w:rPr>
          <w:rFonts w:ascii="Calibri" w:eastAsia="Calibri" w:hAnsi="Calibri" w:cs="Calibri"/>
          <w:color w:val="202122"/>
          <w:sz w:val="21"/>
          <w:szCs w:val="21"/>
        </w:rPr>
        <w:t>Enero</w:t>
      </w:r>
      <w:proofErr w:type="gramEnd"/>
      <w:r>
        <w:rPr>
          <w:rFonts w:ascii="Calibri" w:eastAsia="Calibri" w:hAnsi="Calibri" w:cs="Calibri"/>
          <w:color w:val="202122"/>
          <w:sz w:val="21"/>
          <w:szCs w:val="21"/>
        </w:rPr>
        <w:t>, Febrero y Marzo corresponde a la que comienza en la estación con código 9 y finaliza en la 149 con una media de 147,66 usos. Por ello recomendamos a la empresa la inversión en este recorrido como opción optima en cuanto a exposición.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4"/>
        <w:gridCol w:w="1147"/>
        <w:gridCol w:w="796"/>
        <w:gridCol w:w="1947"/>
        <w:gridCol w:w="1406"/>
      </w:tblGrid>
      <w:tr w:rsidR="00735A8D" w:rsidRPr="00735A8D" w14:paraId="380D0331" w14:textId="77777777" w:rsidTr="00735A8D">
        <w:trPr>
          <w:trHeight w:val="300"/>
        </w:trPr>
        <w:tc>
          <w:tcPr>
            <w:tcW w:w="6920" w:type="dxa"/>
            <w:gridSpan w:val="5"/>
            <w:tcBorders>
              <w:top w:val="nil"/>
              <w:left w:val="nil"/>
              <w:bottom w:val="double" w:sz="6" w:space="0" w:color="FF8001"/>
              <w:right w:val="nil"/>
            </w:tcBorders>
            <w:shd w:val="clear" w:color="auto" w:fill="auto"/>
            <w:noWrap/>
            <w:vAlign w:val="bottom"/>
            <w:hideMark/>
          </w:tcPr>
          <w:p w14:paraId="00719493" w14:textId="77777777" w:rsid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</w:p>
          <w:p w14:paraId="3F2100AB" w14:textId="77777777" w:rsid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</w:p>
          <w:p w14:paraId="1C48714C" w14:textId="77777777" w:rsid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</w:p>
          <w:p w14:paraId="09FA7E74" w14:textId="77777777" w:rsid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</w:p>
          <w:p w14:paraId="35783054" w14:textId="77777777" w:rsid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</w:p>
          <w:p w14:paraId="3CA40453" w14:textId="77777777" w:rsid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</w:p>
          <w:p w14:paraId="5CDA26BD" w14:textId="5EE2C4C8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color w:val="FA7D00"/>
                <w:lang w:eastAsia="es-ES"/>
              </w:rPr>
              <w:lastRenderedPageBreak/>
              <w:t xml:space="preserve">Top 10 Rutas más recorridas y media de uso en los </w:t>
            </w:r>
            <w:proofErr w:type="spellStart"/>
            <w:r w:rsidRPr="00735A8D">
              <w:rPr>
                <w:rFonts w:ascii="Calibri" w:eastAsia="Times New Roman" w:hAnsi="Calibri" w:cs="Calibri"/>
                <w:color w:val="FA7D00"/>
                <w:lang w:eastAsia="es-ES"/>
              </w:rPr>
              <w:t>mese</w:t>
            </w:r>
            <w:proofErr w:type="spellEnd"/>
            <w:r w:rsidRPr="00735A8D">
              <w:rPr>
                <w:rFonts w:ascii="Calibri" w:eastAsia="Times New Roman" w:hAnsi="Calibri" w:cs="Calibri"/>
                <w:color w:val="FA7D00"/>
                <w:lang w:eastAsia="es-ES"/>
              </w:rPr>
              <w:t xml:space="preserve"> de </w:t>
            </w:r>
            <w:proofErr w:type="gramStart"/>
            <w:r w:rsidRPr="00735A8D">
              <w:rPr>
                <w:rFonts w:ascii="Calibri" w:eastAsia="Times New Roman" w:hAnsi="Calibri" w:cs="Calibri"/>
                <w:color w:val="FA7D00"/>
                <w:lang w:eastAsia="es-ES"/>
              </w:rPr>
              <w:t>Enero</w:t>
            </w:r>
            <w:proofErr w:type="gramEnd"/>
            <w:r w:rsidRPr="00735A8D">
              <w:rPr>
                <w:rFonts w:ascii="Calibri" w:eastAsia="Times New Roman" w:hAnsi="Calibri" w:cs="Calibri"/>
                <w:color w:val="FA7D00"/>
                <w:lang w:eastAsia="es-ES"/>
              </w:rPr>
              <w:t>, Febrero y Marzo</w:t>
            </w:r>
          </w:p>
        </w:tc>
      </w:tr>
      <w:tr w:rsidR="00735A8D" w:rsidRPr="00735A8D" w14:paraId="1A8690AA" w14:textId="77777777" w:rsidTr="00735A8D">
        <w:trPr>
          <w:trHeight w:val="312"/>
        </w:trPr>
        <w:tc>
          <w:tcPr>
            <w:tcW w:w="1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40432B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lastRenderedPageBreak/>
              <w:t>RUTAS</w:t>
            </w:r>
          </w:p>
        </w:tc>
        <w:tc>
          <w:tcPr>
            <w:tcW w:w="11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A5DB6B1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Inicio</w:t>
            </w:r>
          </w:p>
        </w:tc>
        <w:tc>
          <w:tcPr>
            <w:tcW w:w="7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3677A0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Fin</w:t>
            </w:r>
          </w:p>
        </w:tc>
        <w:tc>
          <w:tcPr>
            <w:tcW w:w="19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97E801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Clave</w:t>
            </w:r>
          </w:p>
        </w:tc>
        <w:tc>
          <w:tcPr>
            <w:tcW w:w="140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AC2EA7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Media</w:t>
            </w:r>
          </w:p>
        </w:tc>
      </w:tr>
      <w:tr w:rsidR="00735A8D" w:rsidRPr="00735A8D" w14:paraId="6678CEE4" w14:textId="77777777" w:rsidTr="00735A8D">
        <w:trPr>
          <w:trHeight w:val="312"/>
        </w:trPr>
        <w:tc>
          <w:tcPr>
            <w:tcW w:w="162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76894FD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1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2286F79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4494C53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149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B01DE0D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(9,149)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B060A8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147,66</w:t>
            </w:r>
          </w:p>
        </w:tc>
      </w:tr>
      <w:tr w:rsidR="00735A8D" w:rsidRPr="00735A8D" w14:paraId="2809989F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3A5F412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2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0912EF4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CC32D5D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163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6B04A1D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(160,163)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1801CC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123,33</w:t>
            </w:r>
          </w:p>
        </w:tc>
      </w:tr>
      <w:tr w:rsidR="00735A8D" w:rsidRPr="00735A8D" w14:paraId="7709B42A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30D75E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3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3C2EF30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175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85EED8F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43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CCC8114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(175,43)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80DF76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122,33</w:t>
            </w:r>
          </w:p>
        </w:tc>
      </w:tr>
      <w:tr w:rsidR="00735A8D" w:rsidRPr="00735A8D" w14:paraId="4D1A2A9A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A51AAAA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4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A0D1BE4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163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3F3D564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160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C4E35D1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(163,160)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73809F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121,66</w:t>
            </w:r>
          </w:p>
        </w:tc>
      </w:tr>
      <w:tr w:rsidR="00735A8D" w:rsidRPr="00735A8D" w14:paraId="17C55034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E143C9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5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FF28128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130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551E793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149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22DB89D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(130,149)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F101A14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121</w:t>
            </w:r>
          </w:p>
        </w:tc>
      </w:tr>
      <w:tr w:rsidR="00735A8D" w:rsidRPr="00735A8D" w14:paraId="584994A9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7A2AAB1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6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67B0CF0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9AC155A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43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9BBE016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(57,43)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905CEB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118,66</w:t>
            </w:r>
          </w:p>
        </w:tc>
      </w:tr>
      <w:tr w:rsidR="00735A8D" w:rsidRPr="00735A8D" w14:paraId="122912DE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D909D0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7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65A320D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135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D3EED1F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21B9448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(135,132)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1455B6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117,33</w:t>
            </w:r>
          </w:p>
        </w:tc>
      </w:tr>
      <w:tr w:rsidR="00735A8D" w:rsidRPr="00735A8D" w14:paraId="66439516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CC589C4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8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1430A1B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3E788D9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58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479BAE9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(58,58)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D043A76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108,33</w:t>
            </w:r>
          </w:p>
        </w:tc>
      </w:tr>
      <w:tr w:rsidR="00735A8D" w:rsidRPr="00735A8D" w14:paraId="2314E857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9BB4D20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9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18AA030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135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E3029EE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135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8C556CC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(135,135)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9F8097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108</w:t>
            </w:r>
          </w:p>
        </w:tc>
      </w:tr>
      <w:tr w:rsidR="00735A8D" w:rsidRPr="00735A8D" w14:paraId="702E3DC9" w14:textId="77777777" w:rsidTr="00735A8D">
        <w:trPr>
          <w:trHeight w:val="312"/>
        </w:trPr>
        <w:tc>
          <w:tcPr>
            <w:tcW w:w="162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4221005" w14:textId="77777777" w:rsidR="00735A8D" w:rsidRPr="00735A8D" w:rsidRDefault="00735A8D" w:rsidP="00735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Ruta 10</w:t>
            </w:r>
          </w:p>
        </w:tc>
        <w:tc>
          <w:tcPr>
            <w:tcW w:w="11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9CD756B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175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A1E6F66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135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CA47A9D" w14:textId="77777777" w:rsidR="00735A8D" w:rsidRPr="00735A8D" w:rsidRDefault="00735A8D" w:rsidP="00735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3F3F76"/>
                <w:lang w:eastAsia="es-ES"/>
              </w:rPr>
              <w:t>(175,135)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00BBB8" w14:textId="77777777" w:rsidR="00735A8D" w:rsidRPr="00735A8D" w:rsidRDefault="00735A8D" w:rsidP="00735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</w:pPr>
            <w:r w:rsidRPr="00735A8D">
              <w:rPr>
                <w:rFonts w:ascii="Calibri" w:eastAsia="Times New Roman" w:hAnsi="Calibri" w:cs="Calibri"/>
                <w:b/>
                <w:bCs/>
                <w:color w:val="FA7D00"/>
                <w:lang w:eastAsia="es-ES"/>
              </w:rPr>
              <w:t>105,33</w:t>
            </w:r>
          </w:p>
        </w:tc>
      </w:tr>
    </w:tbl>
    <w:p w14:paraId="39A5FCBE" w14:textId="77777777" w:rsidR="00735A8D" w:rsidRDefault="00735A8D"/>
    <w:sectPr w:rsidR="0073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32C"/>
    <w:multiLevelType w:val="multilevel"/>
    <w:tmpl w:val="C202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0727"/>
    <w:multiLevelType w:val="hybridMultilevel"/>
    <w:tmpl w:val="1DE2D7E8"/>
    <w:lvl w:ilvl="0" w:tplc="8CC6F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C9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B3A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00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6F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B12C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0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8E9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276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372"/>
    <w:multiLevelType w:val="hybridMultilevel"/>
    <w:tmpl w:val="BEB228E6"/>
    <w:lvl w:ilvl="0" w:tplc="7D5C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A34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A629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0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4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B1C9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EA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6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BA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024E"/>
    <w:multiLevelType w:val="hybridMultilevel"/>
    <w:tmpl w:val="4620A44A"/>
    <w:lvl w:ilvl="0" w:tplc="144E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97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50B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2C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49D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DEC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0C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295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5B40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4C1E"/>
    <w:multiLevelType w:val="hybridMultilevel"/>
    <w:tmpl w:val="C90A169C"/>
    <w:lvl w:ilvl="0" w:tplc="B9962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43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458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A8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83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CE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0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328C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D1AD6"/>
    <w:multiLevelType w:val="hybridMultilevel"/>
    <w:tmpl w:val="4E62662E"/>
    <w:lvl w:ilvl="0" w:tplc="8A08E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C6E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3E85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87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4A6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EE5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ED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46C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4424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E72C7"/>
    <w:multiLevelType w:val="hybridMultilevel"/>
    <w:tmpl w:val="FB207DA2"/>
    <w:lvl w:ilvl="0" w:tplc="1F1A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24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6ACF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0B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49B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58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C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89A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6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E3502"/>
    <w:multiLevelType w:val="hybridMultilevel"/>
    <w:tmpl w:val="B7BAFF3A"/>
    <w:lvl w:ilvl="0" w:tplc="DB6A0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CA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F67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E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2248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0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A8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CA68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80564"/>
    <w:multiLevelType w:val="hybridMultilevel"/>
    <w:tmpl w:val="0058768C"/>
    <w:lvl w:ilvl="0" w:tplc="450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06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F466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8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8E2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D924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64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67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40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39948">
    <w:abstractNumId w:val="5"/>
  </w:num>
  <w:num w:numId="2" w16cid:durableId="363867643">
    <w:abstractNumId w:val="8"/>
  </w:num>
  <w:num w:numId="3" w16cid:durableId="1453213336">
    <w:abstractNumId w:val="2"/>
  </w:num>
  <w:num w:numId="4" w16cid:durableId="1919633761">
    <w:abstractNumId w:val="7"/>
  </w:num>
  <w:num w:numId="5" w16cid:durableId="1034237572">
    <w:abstractNumId w:val="6"/>
  </w:num>
  <w:num w:numId="6" w16cid:durableId="666633202">
    <w:abstractNumId w:val="1"/>
  </w:num>
  <w:num w:numId="7" w16cid:durableId="276447311">
    <w:abstractNumId w:val="4"/>
  </w:num>
  <w:num w:numId="8" w16cid:durableId="559244556">
    <w:abstractNumId w:val="3"/>
  </w:num>
  <w:num w:numId="9" w16cid:durableId="64843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AB"/>
    <w:rsid w:val="00111119"/>
    <w:rsid w:val="00275C9E"/>
    <w:rsid w:val="003017BB"/>
    <w:rsid w:val="00360BCE"/>
    <w:rsid w:val="003B2212"/>
    <w:rsid w:val="003F69AB"/>
    <w:rsid w:val="00425094"/>
    <w:rsid w:val="00437A37"/>
    <w:rsid w:val="00735A8D"/>
    <w:rsid w:val="007F0593"/>
    <w:rsid w:val="00823A40"/>
    <w:rsid w:val="00897DA4"/>
    <w:rsid w:val="008F19A5"/>
    <w:rsid w:val="009765EB"/>
    <w:rsid w:val="00A409DF"/>
    <w:rsid w:val="00A92F3B"/>
    <w:rsid w:val="00AC7A82"/>
    <w:rsid w:val="00BA5CE8"/>
    <w:rsid w:val="00C95DCE"/>
    <w:rsid w:val="00CE7400"/>
    <w:rsid w:val="00ED64A4"/>
    <w:rsid w:val="00F2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1550"/>
  <w15:chartTrackingRefBased/>
  <w15:docId w15:val="{41DC5B5E-6467-47E1-BCC5-1954DDC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1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C</dc:creator>
  <cp:keywords/>
  <dc:description/>
  <cp:lastModifiedBy>Esteban Joaquín Jiménez Párraga</cp:lastModifiedBy>
  <cp:revision>4</cp:revision>
  <dcterms:created xsi:type="dcterms:W3CDTF">2022-04-30T13:32:00Z</dcterms:created>
  <dcterms:modified xsi:type="dcterms:W3CDTF">2022-05-01T11:43:00Z</dcterms:modified>
</cp:coreProperties>
</file>