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CON-1200</w:t>
      </w:r>
    </w:p>
    <w:p>
      <w:pPr>
        <w:pStyle w:val="Heading1"/>
      </w:pPr>
      <w:r>
        <w:t>PARTES INVOLUCRADAS:</w:t>
      </w:r>
    </w:p>
    <w:p>
      <w:r>
        <w:t>Contratante: DevMasters</w:t>
      </w:r>
    </w:p>
    <w:p>
      <w:r>
        <w:t>Contratista: Camila Rojas</w:t>
      </w:r>
    </w:p>
    <w:p>
      <w:pPr>
        <w:pStyle w:val="Heading1"/>
      </w:pPr>
      <w:r>
        <w:t>OBJETO DEL CONTRATO:</w:t>
      </w:r>
    </w:p>
    <w:p>
      <w:r>
        <w:t>El presente contrato tiene por objeto: Investigacion en componentes de servicios web.</w:t>
      </w:r>
    </w:p>
    <w:p>
      <w:pPr>
        <w:pStyle w:val="Heading1"/>
      </w:pPr>
      <w:r>
        <w:t>VIGENCIA:</w:t>
      </w:r>
    </w:p>
    <w:p>
      <w:r>
        <w:t>Inicio: 13/05/2025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$ 5.000.000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