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CON-1600</w:t>
      </w:r>
    </w:p>
    <w:p>
      <w:pPr>
        <w:pStyle w:val="Heading1"/>
      </w:pPr>
      <w:r>
        <w:t>PARTES INVOLUCRADAS:</w:t>
      </w:r>
    </w:p>
    <w:p>
      <w:r>
        <w:t>Contratante: DevMasters</w:t>
      </w:r>
    </w:p>
    <w:p>
      <w:r>
        <w:t>Contratista: Andres Felipe</w:t>
      </w:r>
    </w:p>
    <w:p>
      <w:pPr>
        <w:pStyle w:val="Heading1"/>
      </w:pPr>
      <w:r>
        <w:t>OBJETO DEL CONTRATO:</w:t>
      </w:r>
    </w:p>
    <w:p>
      <w:r>
        <w:t>El presente contrato tiene por objeto: Curso de conduccion categorias A2 y C1.</w:t>
      </w:r>
    </w:p>
    <w:p>
      <w:pPr>
        <w:pStyle w:val="Heading1"/>
      </w:pPr>
      <w:r>
        <w:t>VIGENCIA:</w:t>
      </w:r>
    </w:p>
    <w:p>
      <w:r>
        <w:t>Inicio: 03/11/2026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$ 15.000.000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