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2FF20677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27C45262" w14:textId="04F9E077" w:rsidR="005D53D3" w:rsidRPr="00BE0551" w:rsidRDefault="00BE0551" w:rsidP="00BE0551">
      <w:pPr>
        <w:spacing w:after="160" w:line="259" w:lineRule="auto"/>
        <w:jc w:val="center"/>
        <w:rPr>
          <w:rFonts w:ascii="Arial" w:hAnsi="Arial" w:cs="Arial"/>
          <w:b/>
          <w:bCs/>
          <w:lang w:val="es-ES_tradnl"/>
        </w:rPr>
      </w:pPr>
      <w:r w:rsidRPr="00BE0551">
        <w:rPr>
          <w:rFonts w:ascii="Arial" w:eastAsiaTheme="majorEastAsia" w:hAnsi="Arial" w:cs="Arial"/>
          <w:b/>
          <w:bCs/>
          <w:spacing w:val="-10"/>
          <w:w w:val="105"/>
          <w:sz w:val="66"/>
          <w:szCs w:val="84"/>
        </w:rPr>
        <w:t xml:space="preserve">Análisis de Arquitectura y Seguridad para la Plataforma </w:t>
      </w:r>
      <w:proofErr w:type="spellStart"/>
      <w:r w:rsidRPr="00BE0551">
        <w:rPr>
          <w:rFonts w:ascii="Arial" w:eastAsiaTheme="majorEastAsia" w:hAnsi="Arial" w:cs="Arial"/>
          <w:b/>
          <w:bCs/>
          <w:spacing w:val="-10"/>
          <w:w w:val="105"/>
          <w:sz w:val="66"/>
          <w:szCs w:val="84"/>
        </w:rPr>
        <w:t>TechStore</w:t>
      </w:r>
      <w:proofErr w:type="spellEnd"/>
      <w:r w:rsidR="00403408" w:rsidRPr="00BE0551">
        <w:rPr>
          <w:rFonts w:ascii="Arial" w:hAnsi="Arial" w:cs="Arial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5B1A78FF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BE0551">
                              <w:rPr>
                                <w:color w:val="FFFFFF" w:themeColor="background1"/>
                              </w:rPr>
                              <w:t xml:space="preserve"> Juan Peredo, Javier Molina y Esteban Quijada</w:t>
                            </w:r>
                          </w:p>
                          <w:p w14:paraId="097D0810" w14:textId="7CA82657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BE0551">
                              <w:rPr>
                                <w:color w:val="FFFFFF" w:themeColor="background1"/>
                              </w:rPr>
                              <w:t xml:space="preserve"> Taller de plataformas web</w:t>
                            </w:r>
                          </w:p>
                          <w:p w14:paraId="4D59AB08" w14:textId="5EBCFF29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BE0551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BE0551">
                              <w:rPr>
                                <w:color w:val="FFFFFF" w:themeColor="background1"/>
                              </w:rPr>
                              <w:t>Zugehy</w:t>
                            </w:r>
                            <w:proofErr w:type="spellEnd"/>
                            <w:r w:rsidR="00BE0551">
                              <w:rPr>
                                <w:color w:val="FFFFFF" w:themeColor="background1"/>
                              </w:rPr>
                              <w:t xml:space="preserve"> Escalante</w:t>
                            </w:r>
                          </w:p>
                          <w:p w14:paraId="0899B91D" w14:textId="72B7696F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BE0551">
                              <w:rPr>
                                <w:color w:val="FFFFFF" w:themeColor="background1"/>
                              </w:rPr>
                              <w:t xml:space="preserve"> 7</w:t>
                            </w:r>
                          </w:p>
                          <w:p w14:paraId="25D8D790" w14:textId="3CA31EA7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BE0551">
                              <w:rPr>
                                <w:color w:val="FFFFFF" w:themeColor="background1"/>
                              </w:rPr>
                              <w:t xml:space="preserve"> 05/05/2026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left:0;text-align:left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5B1A78FF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BE0551">
                        <w:rPr>
                          <w:color w:val="FFFFFF" w:themeColor="background1"/>
                        </w:rPr>
                        <w:t xml:space="preserve"> Juan Peredo, Javier Molina y Esteban Quijada</w:t>
                      </w:r>
                    </w:p>
                    <w:p w14:paraId="097D0810" w14:textId="7CA82657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BE0551">
                        <w:rPr>
                          <w:color w:val="FFFFFF" w:themeColor="background1"/>
                        </w:rPr>
                        <w:t xml:space="preserve"> Taller de plataformas web</w:t>
                      </w:r>
                    </w:p>
                    <w:p w14:paraId="4D59AB08" w14:textId="5EBCFF29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BE0551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BE0551">
                        <w:rPr>
                          <w:color w:val="FFFFFF" w:themeColor="background1"/>
                        </w:rPr>
                        <w:t>Zugehy</w:t>
                      </w:r>
                      <w:proofErr w:type="spellEnd"/>
                      <w:r w:rsidR="00BE0551">
                        <w:rPr>
                          <w:color w:val="FFFFFF" w:themeColor="background1"/>
                        </w:rPr>
                        <w:t xml:space="preserve"> Escalante</w:t>
                      </w:r>
                    </w:p>
                    <w:p w14:paraId="0899B91D" w14:textId="72B7696F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BE0551">
                        <w:rPr>
                          <w:color w:val="FFFFFF" w:themeColor="background1"/>
                        </w:rPr>
                        <w:t xml:space="preserve"> 7</w:t>
                      </w:r>
                    </w:p>
                    <w:p w14:paraId="25D8D790" w14:textId="3CA31EA7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BE0551">
                        <w:rPr>
                          <w:color w:val="FFFFFF" w:themeColor="background1"/>
                        </w:rPr>
                        <w:t xml:space="preserve"> 05/05/2026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BE0551">
        <w:rPr>
          <w:rFonts w:ascii="Arial" w:hAnsi="Arial" w:cs="Arial"/>
          <w:b/>
          <w:bCs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45DE440B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E409A3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39DD80A9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E409A3">
              <w:rPr>
                <w:noProof/>
                <w:webHidden/>
                <w:color w:val="002345"/>
              </w:rPr>
              <w:t>4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7BCCAE8B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8" w:history="1">
            <w:r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_Toc119486258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="00E409A3">
              <w:rPr>
                <w:noProof/>
                <w:webHidden/>
                <w:color w:val="002345"/>
              </w:rPr>
              <w:t>6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5EE896EF" w:rsidR="002177BC" w:rsidRPr="00641E85" w:rsidRDefault="002177BC" w:rsidP="00641E85">
      <w:pPr>
        <w:pStyle w:val="Ttulo1"/>
      </w:pPr>
      <w:bookmarkStart w:id="3" w:name="_Toc119486256"/>
      <w:r w:rsidRPr="00641E85">
        <w:lastRenderedPageBreak/>
        <w:t>Introducción</w:t>
      </w:r>
      <w:bookmarkEnd w:id="1"/>
      <w:bookmarkEnd w:id="3"/>
      <w:r w:rsidR="00325C35" w:rsidRPr="00641E85">
        <w:t>*</w:t>
      </w:r>
      <w:r w:rsidR="00325C35" w:rsidRPr="00641E85">
        <w:rPr>
          <w:rStyle w:val="Refdenotaalpie"/>
          <w:vertAlign w:val="baseline"/>
        </w:rPr>
        <w:footnoteReference w:id="2"/>
      </w:r>
    </w:p>
    <w:p w14:paraId="54B48F61" w14:textId="1F9C8D06" w:rsidR="002177BC" w:rsidRPr="00BE0551" w:rsidRDefault="00BE0551" w:rsidP="00BE0551">
      <w:pPr>
        <w:spacing w:after="160"/>
        <w:rPr>
          <w:rFonts w:ascii="Arial" w:hAnsi="Arial" w:cs="Arial"/>
          <w:sz w:val="26"/>
        </w:rPr>
      </w:pPr>
      <w:r w:rsidRPr="00BE0551">
        <w:rPr>
          <w:rFonts w:ascii="Arial" w:hAnsi="Arial" w:cs="Arial"/>
          <w:color w:val="auto"/>
        </w:rPr>
        <w:t xml:space="preserve">En este trabajo nos enfocamos en diseñar cómo debería funcionar por dentro la base de datos de </w:t>
      </w:r>
      <w:proofErr w:type="spellStart"/>
      <w:r w:rsidRPr="00BE0551">
        <w:rPr>
          <w:rFonts w:ascii="Arial" w:hAnsi="Arial" w:cs="Arial"/>
          <w:color w:val="auto"/>
        </w:rPr>
        <w:t>TechStore</w:t>
      </w:r>
      <w:proofErr w:type="spellEnd"/>
      <w:r w:rsidRPr="00BE0551">
        <w:rPr>
          <w:rFonts w:ascii="Arial" w:hAnsi="Arial" w:cs="Arial"/>
          <w:color w:val="auto"/>
        </w:rPr>
        <w:t>. No se trata solo de guardar datos, sino de que la página sea rápida y, sobre todo, segura para los clientes que compran electrónica. Vamos a explicar por qué elegimos un modelo SQL, cómo protegemos las transacciones de ataques comunes y qué tipo de instrucciones técnicas usamos para que todo el sistema corra sin problemas</w:t>
      </w:r>
      <w:r w:rsidRPr="00BE0551">
        <w:rPr>
          <w:rFonts w:ascii="Arial" w:hAnsi="Arial" w:cs="Arial"/>
          <w:color w:val="auto"/>
        </w:rPr>
        <w:t>.</w:t>
      </w:r>
      <w:r w:rsidR="002177BC" w:rsidRPr="00BE0551">
        <w:rPr>
          <w:rFonts w:ascii="Arial" w:hAnsi="Arial" w:cs="Arial"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119486257"/>
      <w:r w:rsidRPr="00641E85">
        <w:lastRenderedPageBreak/>
        <w:t>Desarrollo</w:t>
      </w:r>
      <w:bookmarkEnd w:id="2"/>
      <w:bookmarkEnd w:id="4"/>
    </w:p>
    <w:p w14:paraId="147D5208" w14:textId="7FE915C6" w:rsidR="00BE0551" w:rsidRPr="00BE0551" w:rsidRDefault="00BE0551" w:rsidP="00BE0551">
      <w:pPr>
        <w:pStyle w:val="Prrafodelista"/>
        <w:numPr>
          <w:ilvl w:val="0"/>
          <w:numId w:val="53"/>
        </w:numPr>
        <w:spacing w:after="160" w:line="360" w:lineRule="auto"/>
        <w:rPr>
          <w:rFonts w:ascii="Arial" w:hAnsi="Arial"/>
        </w:rPr>
      </w:pPr>
      <w:r w:rsidRPr="00BE0551">
        <w:rPr>
          <w:rFonts w:ascii="Arial" w:hAnsi="Arial"/>
        </w:rPr>
        <w:t>Elección de la Base de Datos: ¿Por qué SQL?</w:t>
      </w:r>
    </w:p>
    <w:p w14:paraId="5A748949" w14:textId="1BF0AF73" w:rsidR="00BE0551" w:rsidRPr="00BE0551" w:rsidRDefault="00BE0551" w:rsidP="00BE0551">
      <w:pPr>
        <w:spacing w:after="160"/>
        <w:rPr>
          <w:rFonts w:ascii="Arial" w:hAnsi="Arial" w:cs="Arial"/>
        </w:rPr>
      </w:pPr>
      <w:r w:rsidRPr="00BE0551">
        <w:rPr>
          <w:rFonts w:ascii="Arial" w:hAnsi="Arial" w:cs="Arial"/>
        </w:rPr>
        <w:t xml:space="preserve">Para una tienda como </w:t>
      </w:r>
      <w:proofErr w:type="spellStart"/>
      <w:r w:rsidRPr="00BE0551">
        <w:rPr>
          <w:rFonts w:ascii="Arial" w:hAnsi="Arial" w:cs="Arial"/>
        </w:rPr>
        <w:t>TechStore</w:t>
      </w:r>
      <w:proofErr w:type="spellEnd"/>
      <w:r w:rsidRPr="00BE0551">
        <w:rPr>
          <w:rFonts w:ascii="Arial" w:hAnsi="Arial" w:cs="Arial"/>
        </w:rPr>
        <w:t xml:space="preserve">, decidimos que lo mejor es usar una base de datos SQL como PostgreSQL. La razón principal es que cuando alguien compra un celular o una laptop, el sistema no puede fallar: el stock se tiene que descontar exactamente en el momento del pago. Las bases de datos SQL son perfectas para esto porque aseguran que los datos siempre sean consistentes y que las relaciones entre usuarios, productos y ventas se mantengan ordenadas mediante tablas y claves. </w:t>
      </w:r>
    </w:p>
    <w:p w14:paraId="4974EEB0" w14:textId="5AC88A75" w:rsidR="00BE0551" w:rsidRPr="00BE0551" w:rsidRDefault="00BE0551" w:rsidP="00BE0551">
      <w:pPr>
        <w:pStyle w:val="Prrafodelista"/>
        <w:numPr>
          <w:ilvl w:val="0"/>
          <w:numId w:val="53"/>
        </w:numPr>
        <w:spacing w:after="160" w:line="360" w:lineRule="auto"/>
        <w:rPr>
          <w:rFonts w:ascii="Arial" w:hAnsi="Arial"/>
        </w:rPr>
      </w:pPr>
      <w:r w:rsidRPr="00BE0551">
        <w:rPr>
          <w:rFonts w:ascii="Arial" w:hAnsi="Arial"/>
        </w:rPr>
        <w:t>Cómo protegemos las compras (Seguridad)</w:t>
      </w:r>
    </w:p>
    <w:p w14:paraId="25F5A9A2" w14:textId="77777777" w:rsidR="00BE0551" w:rsidRPr="00BE0551" w:rsidRDefault="00BE0551" w:rsidP="00BE0551">
      <w:pPr>
        <w:spacing w:after="160"/>
        <w:rPr>
          <w:rFonts w:ascii="Arial" w:hAnsi="Arial" w:cs="Arial"/>
        </w:rPr>
      </w:pPr>
      <w:r w:rsidRPr="00BE0551">
        <w:rPr>
          <w:rFonts w:ascii="Arial" w:hAnsi="Arial" w:cs="Arial"/>
        </w:rPr>
        <w:t xml:space="preserve">Como estamos trabajando con dinero y datos personales, la seguridad es lo primero. En nuestro diseño aplicamos dos escudos principales: </w:t>
      </w:r>
    </w:p>
    <w:p w14:paraId="5C798191" w14:textId="1C49162A" w:rsidR="00BE0551" w:rsidRPr="00E409A3" w:rsidRDefault="00BE0551" w:rsidP="00E409A3">
      <w:pPr>
        <w:numPr>
          <w:ilvl w:val="0"/>
          <w:numId w:val="50"/>
        </w:numPr>
        <w:spacing w:after="160"/>
        <w:rPr>
          <w:rFonts w:ascii="Arial" w:hAnsi="Arial" w:cs="Arial"/>
        </w:rPr>
      </w:pPr>
      <w:r w:rsidRPr="00BE0551">
        <w:rPr>
          <w:rFonts w:ascii="Arial" w:hAnsi="Arial" w:cs="Arial"/>
        </w:rPr>
        <w:t>Protocolo HTTPS: Para que nadie pueda</w:t>
      </w:r>
      <w:r w:rsidR="00E409A3">
        <w:rPr>
          <w:rFonts w:ascii="Arial" w:hAnsi="Arial" w:cs="Arial"/>
        </w:rPr>
        <w:t xml:space="preserve"> </w:t>
      </w:r>
      <w:r w:rsidRPr="00E409A3">
        <w:rPr>
          <w:rFonts w:ascii="Arial" w:hAnsi="Arial" w:cs="Arial"/>
        </w:rPr>
        <w:t xml:space="preserve">escuchar o robar la información mientras viaja del navegador al servidor. </w:t>
      </w:r>
    </w:p>
    <w:p w14:paraId="0CDAC223" w14:textId="77777777" w:rsidR="00BE0551" w:rsidRDefault="00BE0551" w:rsidP="00BE0551">
      <w:pPr>
        <w:numPr>
          <w:ilvl w:val="0"/>
          <w:numId w:val="50"/>
        </w:numPr>
        <w:spacing w:after="160"/>
        <w:rPr>
          <w:rFonts w:ascii="Arial" w:hAnsi="Arial" w:cs="Arial"/>
        </w:rPr>
      </w:pPr>
      <w:r w:rsidRPr="00BE0551">
        <w:rPr>
          <w:rFonts w:ascii="Arial" w:hAnsi="Arial" w:cs="Arial"/>
        </w:rPr>
        <w:t>Consultas Parametrizadas: Esta es nuestra defensa contra la inyección SQL. Básicamente, hacemos que el servidor trate lo que escribe el usuario solo como texto y nunca como una orden, así evitamos que un atacante intente borrar o hackear la base de datos desde un formulario de búsqueda.</w:t>
      </w:r>
    </w:p>
    <w:p w14:paraId="2BE071DD" w14:textId="72BAB760" w:rsidR="00BE0551" w:rsidRPr="00BE0551" w:rsidRDefault="00BE0551" w:rsidP="00BE0551">
      <w:pPr>
        <w:pStyle w:val="Prrafodelista"/>
        <w:numPr>
          <w:ilvl w:val="0"/>
          <w:numId w:val="53"/>
        </w:numPr>
        <w:spacing w:after="160"/>
        <w:rPr>
          <w:rFonts w:ascii="Arial" w:hAnsi="Arial"/>
        </w:rPr>
      </w:pPr>
      <w:r w:rsidRPr="00BE0551">
        <w:rPr>
          <w:rFonts w:ascii="Arial" w:hAnsi="Arial"/>
        </w:rPr>
        <w:t>Instrucciones para operar el sistema</w:t>
      </w:r>
    </w:p>
    <w:p w14:paraId="5C7CE4E7" w14:textId="77777777" w:rsidR="00BE0551" w:rsidRPr="00BE0551" w:rsidRDefault="00BE0551" w:rsidP="00BE0551">
      <w:pPr>
        <w:spacing w:after="160"/>
        <w:rPr>
          <w:rFonts w:ascii="Arial" w:hAnsi="Arial" w:cs="Arial"/>
        </w:rPr>
      </w:pPr>
      <w:r w:rsidRPr="00BE0551">
        <w:rPr>
          <w:rFonts w:ascii="Arial" w:hAnsi="Arial" w:cs="Arial"/>
        </w:rPr>
        <w:t xml:space="preserve">Para que </w:t>
      </w:r>
      <w:proofErr w:type="spellStart"/>
      <w:r w:rsidRPr="00BE0551">
        <w:rPr>
          <w:rFonts w:ascii="Arial" w:hAnsi="Arial" w:cs="Arial"/>
        </w:rPr>
        <w:t>TechStore</w:t>
      </w:r>
      <w:proofErr w:type="spellEnd"/>
      <w:r w:rsidRPr="00BE0551">
        <w:rPr>
          <w:rFonts w:ascii="Arial" w:hAnsi="Arial" w:cs="Arial"/>
        </w:rPr>
        <w:t xml:space="preserve"> funcione, dividimos las órdenes a la base de datos en tres grupos: </w:t>
      </w:r>
    </w:p>
    <w:p w14:paraId="3E6665E8" w14:textId="6622A64F" w:rsidR="00BE0551" w:rsidRPr="00BE0551" w:rsidRDefault="00BE0551" w:rsidP="00BE0551">
      <w:pPr>
        <w:numPr>
          <w:ilvl w:val="0"/>
          <w:numId w:val="51"/>
        </w:numPr>
        <w:spacing w:after="160"/>
        <w:rPr>
          <w:rFonts w:ascii="Arial" w:hAnsi="Arial" w:cs="Arial"/>
        </w:rPr>
      </w:pPr>
      <w:r w:rsidRPr="00BE0551">
        <w:rPr>
          <w:rFonts w:ascii="Arial" w:hAnsi="Arial" w:cs="Arial"/>
        </w:rPr>
        <w:t xml:space="preserve">DDL: Las usamos al principio para crear las tablas de productos y clientes </w:t>
      </w:r>
      <w:r w:rsidR="00E409A3">
        <w:rPr>
          <w:rFonts w:ascii="Arial" w:hAnsi="Arial" w:cs="Arial"/>
        </w:rPr>
        <w:t>“</w:t>
      </w:r>
      <w:r w:rsidRPr="00BE0551">
        <w:rPr>
          <w:rFonts w:ascii="Arial" w:hAnsi="Arial" w:cs="Arial"/>
        </w:rPr>
        <w:t>CREATE</w:t>
      </w:r>
      <w:r w:rsidR="00E409A3">
        <w:rPr>
          <w:rFonts w:ascii="Arial" w:hAnsi="Arial" w:cs="Arial"/>
        </w:rPr>
        <w:t>”</w:t>
      </w:r>
      <w:r w:rsidRPr="00BE0551">
        <w:rPr>
          <w:rFonts w:ascii="Arial" w:hAnsi="Arial" w:cs="Arial"/>
        </w:rPr>
        <w:t xml:space="preserve">. </w:t>
      </w:r>
    </w:p>
    <w:p w14:paraId="79605603" w14:textId="2069FDEC" w:rsidR="00BE0551" w:rsidRPr="00BE0551" w:rsidRDefault="00BE0551" w:rsidP="00BE0551">
      <w:pPr>
        <w:numPr>
          <w:ilvl w:val="0"/>
          <w:numId w:val="51"/>
        </w:numPr>
        <w:spacing w:after="160"/>
        <w:rPr>
          <w:rFonts w:ascii="Arial" w:hAnsi="Arial" w:cs="Arial"/>
        </w:rPr>
      </w:pPr>
      <w:r w:rsidRPr="00BE0551">
        <w:rPr>
          <w:rFonts w:ascii="Arial" w:hAnsi="Arial" w:cs="Arial"/>
        </w:rPr>
        <w:lastRenderedPageBreak/>
        <w:t xml:space="preserve">DML: Son las que más se usan en el día a día para meter pedidos nuevos </w:t>
      </w:r>
      <w:r w:rsidR="00E409A3">
        <w:rPr>
          <w:rFonts w:ascii="Arial" w:hAnsi="Arial" w:cs="Arial"/>
        </w:rPr>
        <w:t>“</w:t>
      </w:r>
      <w:r w:rsidRPr="00BE0551">
        <w:rPr>
          <w:rFonts w:ascii="Arial" w:hAnsi="Arial" w:cs="Arial"/>
        </w:rPr>
        <w:t>INSERT</w:t>
      </w:r>
      <w:r w:rsidR="00E409A3">
        <w:rPr>
          <w:rFonts w:ascii="Arial" w:hAnsi="Arial" w:cs="Arial"/>
        </w:rPr>
        <w:t>”</w:t>
      </w:r>
      <w:r w:rsidRPr="00BE0551">
        <w:rPr>
          <w:rFonts w:ascii="Arial" w:hAnsi="Arial" w:cs="Arial"/>
        </w:rPr>
        <w:t xml:space="preserve"> o actualizar los precios y el stock </w:t>
      </w:r>
      <w:r w:rsidR="00E409A3">
        <w:rPr>
          <w:rFonts w:ascii="Arial" w:hAnsi="Arial" w:cs="Arial"/>
        </w:rPr>
        <w:t>“</w:t>
      </w:r>
      <w:r w:rsidRPr="00BE0551">
        <w:rPr>
          <w:rFonts w:ascii="Arial" w:hAnsi="Arial" w:cs="Arial"/>
        </w:rPr>
        <w:t>UPDATE</w:t>
      </w:r>
      <w:r w:rsidR="00E409A3">
        <w:rPr>
          <w:rFonts w:ascii="Arial" w:hAnsi="Arial" w:cs="Arial"/>
        </w:rPr>
        <w:t>”</w:t>
      </w:r>
      <w:r w:rsidRPr="00BE0551">
        <w:rPr>
          <w:rFonts w:ascii="Arial" w:hAnsi="Arial" w:cs="Arial"/>
        </w:rPr>
        <w:t xml:space="preserve">. </w:t>
      </w:r>
    </w:p>
    <w:p w14:paraId="43701D4C" w14:textId="1D3F0839" w:rsidR="002177BC" w:rsidRPr="00BE0551" w:rsidRDefault="00E409A3" w:rsidP="00BE0551">
      <w:pPr>
        <w:numPr>
          <w:ilvl w:val="0"/>
          <w:numId w:val="51"/>
        </w:numPr>
        <w:spacing w:after="160"/>
        <w:rPr>
          <w:rFonts w:ascii="Arial" w:hAnsi="Arial" w:cs="Arial"/>
        </w:rPr>
      </w:pPr>
      <w:r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1315" behindDoc="0" locked="0" layoutInCell="1" allowOverlap="1" wp14:anchorId="3B798AB3" wp14:editId="01CAFA7D">
            <wp:simplePos x="0" y="0"/>
            <wp:positionH relativeFrom="page">
              <wp:align>left</wp:align>
            </wp:positionH>
            <wp:positionV relativeFrom="paragraph">
              <wp:posOffset>1303020</wp:posOffset>
            </wp:positionV>
            <wp:extent cx="7896225" cy="5230066"/>
            <wp:effectExtent l="0" t="0" r="0" b="8890"/>
            <wp:wrapTopAndBottom/>
            <wp:docPr id="2075772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6225" cy="5230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551" w:rsidRPr="00BE0551">
        <w:rPr>
          <w:rFonts w:ascii="Arial" w:hAnsi="Arial" w:cs="Arial"/>
        </w:rPr>
        <w:t xml:space="preserve">TML: Estas son claves para las ventas; aseguran </w:t>
      </w:r>
      <w:proofErr w:type="gramStart"/>
      <w:r w:rsidR="00BE0551" w:rsidRPr="00BE0551">
        <w:rPr>
          <w:rFonts w:ascii="Arial" w:hAnsi="Arial" w:cs="Arial"/>
        </w:rPr>
        <w:t>que</w:t>
      </w:r>
      <w:proofErr w:type="gramEnd"/>
      <w:r w:rsidR="00BE0551" w:rsidRPr="00BE0551">
        <w:rPr>
          <w:rFonts w:ascii="Arial" w:hAnsi="Arial" w:cs="Arial"/>
        </w:rPr>
        <w:t xml:space="preserve"> si algo falla durante el pago, la transacción se cancele y no queden datos a medias </w:t>
      </w:r>
      <w:r>
        <w:rPr>
          <w:rFonts w:ascii="Arial" w:hAnsi="Arial" w:cs="Arial"/>
        </w:rPr>
        <w:t>“</w:t>
      </w:r>
      <w:r w:rsidR="00BE0551" w:rsidRPr="00BE0551">
        <w:rPr>
          <w:rFonts w:ascii="Arial" w:hAnsi="Arial" w:cs="Arial"/>
        </w:rPr>
        <w:t>COMMIT / ROLLBACK</w:t>
      </w:r>
      <w:r>
        <w:rPr>
          <w:rFonts w:ascii="Arial" w:hAnsi="Arial" w:cs="Arial"/>
        </w:rPr>
        <w:t>”</w:t>
      </w:r>
      <w:r w:rsidR="00BE0551" w:rsidRPr="00BE0551">
        <w:rPr>
          <w:rFonts w:ascii="Arial" w:hAnsi="Arial" w:cs="Arial"/>
        </w:rPr>
        <w:t xml:space="preserve">. </w:t>
      </w:r>
    </w:p>
    <w:p w14:paraId="50F219AB" w14:textId="0A7D8AC1" w:rsidR="002177BC" w:rsidRPr="00641E85" w:rsidRDefault="002177BC" w:rsidP="00641E85">
      <w:pPr>
        <w:pStyle w:val="Ttulo1"/>
      </w:pPr>
      <w:bookmarkStart w:id="5" w:name="_Toc119486258"/>
      <w:r w:rsidRPr="00641E85">
        <w:lastRenderedPageBreak/>
        <w:t>Conclusión</w:t>
      </w:r>
      <w:bookmarkEnd w:id="5"/>
      <w:r w:rsidR="00325C35" w:rsidRPr="00641E85">
        <w:t>**</w:t>
      </w:r>
      <w:r w:rsidR="00325C35" w:rsidRPr="00641E85">
        <w:rPr>
          <w:rStyle w:val="Refdenotaalpie"/>
          <w:vertAlign w:val="baseline"/>
        </w:rPr>
        <w:footnoteReference w:id="3"/>
      </w:r>
    </w:p>
    <w:p w14:paraId="1B1E53F8" w14:textId="77777777" w:rsidR="00BE0551" w:rsidRPr="00BE0551" w:rsidRDefault="00BE0551" w:rsidP="00BE0551">
      <w:pPr>
        <w:rPr>
          <w:rFonts w:ascii="Arial" w:hAnsi="Arial" w:cs="Arial"/>
          <w:color w:val="auto"/>
        </w:rPr>
      </w:pPr>
      <w:r w:rsidRPr="00BE0551">
        <w:rPr>
          <w:rFonts w:ascii="Arial" w:hAnsi="Arial" w:cs="Arial"/>
          <w:color w:val="auto"/>
        </w:rPr>
        <w:t xml:space="preserve">Después de realizar este análisis, nos quedan dos reflexiones importantes: </w:t>
      </w:r>
    </w:p>
    <w:p w14:paraId="75881833" w14:textId="2CA3B0E6" w:rsidR="00BE0551" w:rsidRPr="00BE0551" w:rsidRDefault="00BE0551" w:rsidP="00BE0551">
      <w:pPr>
        <w:numPr>
          <w:ilvl w:val="0"/>
          <w:numId w:val="54"/>
        </w:numPr>
        <w:rPr>
          <w:rFonts w:ascii="Arial" w:hAnsi="Arial" w:cs="Arial"/>
          <w:color w:val="auto"/>
        </w:rPr>
      </w:pPr>
      <w:r w:rsidRPr="00BE0551">
        <w:rPr>
          <w:rFonts w:ascii="Arial" w:hAnsi="Arial" w:cs="Arial"/>
          <w:color w:val="auto"/>
        </w:rPr>
        <w:t>Primero: Elegir bien el tipo de base de datos desde el inicio</w:t>
      </w:r>
      <w:r w:rsidR="00E409A3">
        <w:rPr>
          <w:rFonts w:ascii="Arial" w:hAnsi="Arial" w:cs="Arial"/>
          <w:color w:val="auto"/>
        </w:rPr>
        <w:t xml:space="preserve">, </w:t>
      </w:r>
      <w:r w:rsidRPr="00BE0551">
        <w:rPr>
          <w:rFonts w:ascii="Arial" w:hAnsi="Arial" w:cs="Arial"/>
          <w:color w:val="auto"/>
        </w:rPr>
        <w:t>SQL en este caso nos ahorra muchos dolores de cabeza futuros, ya que permite que el negocio crezca de forma ordenada y sin errores en el inventario.</w:t>
      </w:r>
    </w:p>
    <w:p w14:paraId="56894A0F" w14:textId="13AE61DD" w:rsidR="002177BC" w:rsidRPr="00E409A3" w:rsidRDefault="00BE0551" w:rsidP="00641E85">
      <w:pPr>
        <w:numPr>
          <w:ilvl w:val="0"/>
          <w:numId w:val="54"/>
        </w:numPr>
        <w:rPr>
          <w:rFonts w:ascii="Arial" w:hAnsi="Arial" w:cs="Arial"/>
          <w:color w:val="auto"/>
        </w:rPr>
      </w:pPr>
      <w:r w:rsidRPr="00BE0551">
        <w:rPr>
          <w:rFonts w:ascii="Arial" w:hAnsi="Arial" w:cs="Arial"/>
          <w:color w:val="auto"/>
        </w:rPr>
        <w:t xml:space="preserve">Segundo: La seguridad no es un extra, es parte del diseño. Usar HTTPS y consultas parametrizadas son pasos simples pero fundamentales para que </w:t>
      </w:r>
      <w:proofErr w:type="spellStart"/>
      <w:r w:rsidRPr="00BE0551">
        <w:rPr>
          <w:rFonts w:ascii="Arial" w:hAnsi="Arial" w:cs="Arial"/>
          <w:color w:val="auto"/>
        </w:rPr>
        <w:t>TechStore</w:t>
      </w:r>
      <w:proofErr w:type="spellEnd"/>
      <w:r w:rsidRPr="00BE0551">
        <w:rPr>
          <w:rFonts w:ascii="Arial" w:hAnsi="Arial" w:cs="Arial"/>
          <w:color w:val="auto"/>
        </w:rPr>
        <w:t xml:space="preserve"> sea un sitio confiable donde la gente se sienta segura comprando.</w:t>
      </w:r>
    </w:p>
    <w:p w14:paraId="7F4D60D8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14"/>
      <w:footerReference w:type="default" r:id="rId15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B99EA" w14:textId="77777777" w:rsidR="00607047" w:rsidRDefault="00607047" w:rsidP="00E36C24">
      <w:pPr>
        <w:spacing w:line="240" w:lineRule="auto"/>
      </w:pPr>
      <w:r>
        <w:separator/>
      </w:r>
    </w:p>
  </w:endnote>
  <w:endnote w:type="continuationSeparator" w:id="0">
    <w:p w14:paraId="2FD42ED1" w14:textId="77777777" w:rsidR="00607047" w:rsidRDefault="00607047" w:rsidP="00E36C24">
      <w:pPr>
        <w:spacing w:line="240" w:lineRule="auto"/>
      </w:pPr>
      <w:r>
        <w:continuationSeparator/>
      </w:r>
    </w:p>
  </w:endnote>
  <w:endnote w:type="continuationNotice" w:id="1">
    <w:p w14:paraId="0B27E058" w14:textId="77777777" w:rsidR="00607047" w:rsidRDefault="0060704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57CD3" w14:textId="77777777" w:rsidR="00607047" w:rsidRDefault="00607047" w:rsidP="00E36C24">
      <w:pPr>
        <w:spacing w:line="240" w:lineRule="auto"/>
      </w:pPr>
      <w:r>
        <w:separator/>
      </w:r>
    </w:p>
  </w:footnote>
  <w:footnote w:type="continuationSeparator" w:id="0">
    <w:p w14:paraId="42B4A246" w14:textId="77777777" w:rsidR="00607047" w:rsidRDefault="00607047" w:rsidP="00E36C24">
      <w:pPr>
        <w:spacing w:line="240" w:lineRule="auto"/>
      </w:pPr>
      <w:r>
        <w:continuationSeparator/>
      </w:r>
    </w:p>
  </w:footnote>
  <w:footnote w:type="continuationNotice" w:id="1">
    <w:p w14:paraId="0122CA2D" w14:textId="77777777" w:rsidR="00607047" w:rsidRDefault="00607047">
      <w:pPr>
        <w:spacing w:line="240" w:lineRule="auto"/>
      </w:pPr>
    </w:p>
  </w:footnote>
  <w:footnote w:id="2">
    <w:p w14:paraId="1BF342BE" w14:textId="6ED359E1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*En caso de ser necesario, omitir esta sección, con el fin de simplificar el trabajo, sobre todo si consiste en elaborar mapa mental, adjuntar imágenes como evidencia, etc.</w:t>
      </w:r>
    </w:p>
  </w:footnote>
  <w:footnote w:id="3">
    <w:p w14:paraId="0D40BF0B" w14:textId="0331E21A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**En caso de ser necesario, omitir esta sección, con el fin de simplificar el trabajo</w:t>
      </w:r>
      <w:r w:rsidR="00401190" w:rsidRPr="00C036B8">
        <w:rPr>
          <w:bCs/>
        </w:rPr>
        <w:t>, con el fin de simplificar el trabajo, sobre todo si consiste en elaborar mapa mental, adjuntar imágenes como evidencia,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570"/>
    <w:multiLevelType w:val="multilevel"/>
    <w:tmpl w:val="03A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E47BA"/>
    <w:multiLevelType w:val="multilevel"/>
    <w:tmpl w:val="C22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8584A"/>
    <w:multiLevelType w:val="hybridMultilevel"/>
    <w:tmpl w:val="6F440166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B413D"/>
    <w:multiLevelType w:val="hybridMultilevel"/>
    <w:tmpl w:val="F0847A0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9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280442"/>
    <w:multiLevelType w:val="multilevel"/>
    <w:tmpl w:val="18C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76115">
    <w:abstractNumId w:val="27"/>
  </w:num>
  <w:num w:numId="2" w16cid:durableId="463157387">
    <w:abstractNumId w:val="21"/>
  </w:num>
  <w:num w:numId="3" w16cid:durableId="1476875760">
    <w:abstractNumId w:val="46"/>
  </w:num>
  <w:num w:numId="4" w16cid:durableId="616647028">
    <w:abstractNumId w:val="50"/>
  </w:num>
  <w:num w:numId="5" w16cid:durableId="629290321">
    <w:abstractNumId w:val="18"/>
  </w:num>
  <w:num w:numId="6" w16cid:durableId="1582135699">
    <w:abstractNumId w:val="3"/>
  </w:num>
  <w:num w:numId="7" w16cid:durableId="205222316">
    <w:abstractNumId w:val="1"/>
  </w:num>
  <w:num w:numId="8" w16cid:durableId="1561938965">
    <w:abstractNumId w:val="4"/>
  </w:num>
  <w:num w:numId="9" w16cid:durableId="1930578516">
    <w:abstractNumId w:val="15"/>
  </w:num>
  <w:num w:numId="10" w16cid:durableId="508106015">
    <w:abstractNumId w:val="35"/>
  </w:num>
  <w:num w:numId="11" w16cid:durableId="423692845">
    <w:abstractNumId w:val="8"/>
  </w:num>
  <w:num w:numId="12" w16cid:durableId="732390573">
    <w:abstractNumId w:val="53"/>
  </w:num>
  <w:num w:numId="13" w16cid:durableId="275602005">
    <w:abstractNumId w:val="10"/>
  </w:num>
  <w:num w:numId="14" w16cid:durableId="652487219">
    <w:abstractNumId w:val="37"/>
  </w:num>
  <w:num w:numId="15" w16cid:durableId="2098137411">
    <w:abstractNumId w:val="28"/>
  </w:num>
  <w:num w:numId="16" w16cid:durableId="1689718347">
    <w:abstractNumId w:val="26"/>
  </w:num>
  <w:num w:numId="17" w16cid:durableId="289867532">
    <w:abstractNumId w:val="41"/>
  </w:num>
  <w:num w:numId="18" w16cid:durableId="164978440">
    <w:abstractNumId w:val="39"/>
  </w:num>
  <w:num w:numId="19" w16cid:durableId="547497778">
    <w:abstractNumId w:val="43"/>
  </w:num>
  <w:num w:numId="20" w16cid:durableId="512693918">
    <w:abstractNumId w:val="25"/>
  </w:num>
  <w:num w:numId="21" w16cid:durableId="872695373">
    <w:abstractNumId w:val="17"/>
  </w:num>
  <w:num w:numId="22" w16cid:durableId="518399751">
    <w:abstractNumId w:val="31"/>
  </w:num>
  <w:num w:numId="23" w16cid:durableId="1322541519">
    <w:abstractNumId w:val="51"/>
  </w:num>
  <w:num w:numId="24" w16cid:durableId="257175782">
    <w:abstractNumId w:val="16"/>
  </w:num>
  <w:num w:numId="25" w16cid:durableId="260333831">
    <w:abstractNumId w:val="40"/>
  </w:num>
  <w:num w:numId="26" w16cid:durableId="99838130">
    <w:abstractNumId w:val="23"/>
  </w:num>
  <w:num w:numId="27" w16cid:durableId="847140978">
    <w:abstractNumId w:val="49"/>
  </w:num>
  <w:num w:numId="28" w16cid:durableId="538930624">
    <w:abstractNumId w:val="14"/>
  </w:num>
  <w:num w:numId="29" w16cid:durableId="453060672">
    <w:abstractNumId w:val="29"/>
  </w:num>
  <w:num w:numId="30" w16cid:durableId="1793937364">
    <w:abstractNumId w:val="30"/>
  </w:num>
  <w:num w:numId="31" w16cid:durableId="1960528746">
    <w:abstractNumId w:val="19"/>
  </w:num>
  <w:num w:numId="32" w16cid:durableId="72970619">
    <w:abstractNumId w:val="22"/>
  </w:num>
  <w:num w:numId="33" w16cid:durableId="1623877364">
    <w:abstractNumId w:val="34"/>
  </w:num>
  <w:num w:numId="34" w16cid:durableId="14355404">
    <w:abstractNumId w:val="6"/>
  </w:num>
  <w:num w:numId="35" w16cid:durableId="1038238270">
    <w:abstractNumId w:val="48"/>
  </w:num>
  <w:num w:numId="36" w16cid:durableId="1590456748">
    <w:abstractNumId w:val="47"/>
  </w:num>
  <w:num w:numId="37" w16cid:durableId="1679237632">
    <w:abstractNumId w:val="5"/>
  </w:num>
  <w:num w:numId="38" w16cid:durableId="700666906">
    <w:abstractNumId w:val="12"/>
  </w:num>
  <w:num w:numId="39" w16cid:durableId="138500612">
    <w:abstractNumId w:val="42"/>
  </w:num>
  <w:num w:numId="40" w16cid:durableId="1976451520">
    <w:abstractNumId w:val="2"/>
  </w:num>
  <w:num w:numId="41" w16cid:durableId="536819550">
    <w:abstractNumId w:val="38"/>
  </w:num>
  <w:num w:numId="42" w16cid:durableId="1081485649">
    <w:abstractNumId w:val="36"/>
  </w:num>
  <w:num w:numId="43" w16cid:durableId="396172284">
    <w:abstractNumId w:val="45"/>
  </w:num>
  <w:num w:numId="44" w16cid:durableId="999381531">
    <w:abstractNumId w:val="52"/>
  </w:num>
  <w:num w:numId="45" w16cid:durableId="2035031510">
    <w:abstractNumId w:val="24"/>
  </w:num>
  <w:num w:numId="46" w16cid:durableId="274942481">
    <w:abstractNumId w:val="44"/>
  </w:num>
  <w:num w:numId="47" w16cid:durableId="1303998345">
    <w:abstractNumId w:val="13"/>
  </w:num>
  <w:num w:numId="48" w16cid:durableId="2016154379">
    <w:abstractNumId w:val="7"/>
  </w:num>
  <w:num w:numId="49" w16cid:durableId="1815218036">
    <w:abstractNumId w:val="32"/>
  </w:num>
  <w:num w:numId="50" w16cid:durableId="1099375264">
    <w:abstractNumId w:val="0"/>
  </w:num>
  <w:num w:numId="51" w16cid:durableId="160849821">
    <w:abstractNumId w:val="9"/>
  </w:num>
  <w:num w:numId="52" w16cid:durableId="1979766">
    <w:abstractNumId w:val="20"/>
  </w:num>
  <w:num w:numId="53" w16cid:durableId="318770677">
    <w:abstractNumId w:val="11"/>
  </w:num>
  <w:num w:numId="54" w16cid:durableId="43724530">
    <w:abstractNumId w:val="3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07047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0C2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1E3B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0006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8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551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09A3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B45460-C9E9-D749-A438-384C37C10E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5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451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Manager/>
  <Company/>
  <LinksUpToDate>false</LinksUpToDate>
  <CharactersWithSpaces>2930</CharactersWithSpaces>
  <SharedDoc>false</SharedDoc>
  <HyperlinkBase/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subject/>
  <dc:creator>Leonardo Quijada Carvajal</dc:creator>
  <cp:keywords/>
  <dc:description/>
  <cp:lastModifiedBy>Leonardo Quijada Carvajal</cp:lastModifiedBy>
  <cp:revision>2</cp:revision>
  <cp:lastPrinted>2022-01-04T21:01:00Z</cp:lastPrinted>
  <dcterms:created xsi:type="dcterms:W3CDTF">2026-05-05T21:55:00Z</dcterms:created>
  <dcterms:modified xsi:type="dcterms:W3CDTF">2026-05-05T21:55:00Z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