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Desarrollo de plataforma de ventas de entradas con identificación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832013</wp:posOffset>
            </wp:positionH>
            <wp:positionV relativeFrom="paragraph">
              <wp:posOffset>857250</wp:posOffset>
            </wp:positionV>
            <wp:extent cx="4070329" cy="2990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329" l="13067" r="12341" t="15250"/>
                    <a:stretch>
                      <a:fillRect/>
                    </a:stretch>
                  </pic:blipFill>
                  <pic:spPr>
                    <a:xfrm>
                      <a:off x="0" y="0"/>
                      <a:ext cx="4070329" cy="299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8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8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“Documento de Especificación de Requisitos”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Allain Alegre, Diego Arturo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 de Base de Datos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creación del documento: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/10/2023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2.0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9q8kg7bhs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6mym2ngbb4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Requisitos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v70001g6me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Registro de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g4c54jqrkz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Autenticación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hpofvd5qag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 Compra de entradas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c7lg92dice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 Identificación y acceso a eventos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qpldwpolp5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 Gestión de perfiles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i5aakp25u3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Requisitos No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n5rn9kde4x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Seguridad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lg0wcs7qwn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Rendimiento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6667dmtdnh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 Escalabilidad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udmacjzt8a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 Interfaz de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mwapexh80e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 Integración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6qdlubhfu0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9q8kg7bhs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8">
      <w:pPr>
        <w:spacing w:line="480" w:lineRule="auto"/>
        <w:ind w:left="720.0000000000001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 plataforma de venta de entradas con identificación es un proyecto diseñado para permitir a los usuarios comprar y acceder a entradas para eventos y actividades culturales, deportivas y de entretenimiento. El sistema requerirá autenticación e identificación de usuarios para garantizar la seguridad y la autenticidad de las transacciones. Este documento establece los requisitos funcionales y no funcionales del sistema.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6mym2ngbb4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v70001g6me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Usuarios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podrán crear cuentas individuales con información personal, incluyendo nombre, dirección de correo electrónico y contraseña.</w:t>
      </w:r>
    </w:p>
    <w:p w:rsidR="00000000" w:rsidDel="00000000" w:rsidP="00000000" w:rsidRDefault="00000000" w:rsidRPr="00000000" w14:paraId="0000004F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validar las direcciones de correo electrónico y asegurarse de que no se repitan en la base de datos.</w:t>
      </w:r>
    </w:p>
    <w:p w:rsidR="00000000" w:rsidDel="00000000" w:rsidP="00000000" w:rsidRDefault="00000000" w:rsidRPr="00000000" w14:paraId="00000051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podrán registrarse a través de cuentas de redes sociales como Gmail.</w:t>
      </w:r>
    </w:p>
    <w:p w:rsidR="00000000" w:rsidDel="00000000" w:rsidP="00000000" w:rsidRDefault="00000000" w:rsidRPr="00000000" w14:paraId="00000053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g4c54jqrkz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Autenticación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deberán autenticarse con su dirección de correo electrónico y contraseña al acceder al sistema.</w:t>
      </w:r>
    </w:p>
    <w:p w:rsidR="00000000" w:rsidDel="00000000" w:rsidP="00000000" w:rsidRDefault="00000000" w:rsidRPr="00000000" w14:paraId="00000057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ofrecer la opción de restablecer la contraseña en caso de olvido.</w:t>
      </w:r>
    </w:p>
    <w:p w:rsidR="00000000" w:rsidDel="00000000" w:rsidP="00000000" w:rsidRDefault="00000000" w:rsidRPr="00000000" w14:paraId="00000059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hpofvd5qag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Compra de entradas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autenticados podrán buscar eventos por categoría, ubicación y fecha.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podrán ver detalles de eventos, incluyendo fecha, hora, lugar y disponibilidad de entradas.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podrán seleccionar eventos y comprar entradas a través de un carrito de compras.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proporcionar confirmaciones de compra y boletos electrónicos a los usuarios.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c7lg92dice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Identificación y acceso a eventos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deberán presentar una identificación válida al acceder al evento.</w:t>
      </w:r>
    </w:p>
    <w:p w:rsidR="00000000" w:rsidDel="00000000" w:rsidP="00000000" w:rsidRDefault="00000000" w:rsidRPr="00000000" w14:paraId="00000064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organizadores del evento deberán contar con un lector de códigos de barras o tecnología de identificación para validar la autenticidad de las entradas.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qpldwpolp5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perfiles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podrán editar su información personal en sus perfiles.</w:t>
      </w:r>
    </w:p>
    <w:p w:rsidR="00000000" w:rsidDel="00000000" w:rsidP="00000000" w:rsidRDefault="00000000" w:rsidRPr="00000000" w14:paraId="0000006A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podrán ver un historial de compras y boletos anteriores.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i5aakp25u3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n5rn9kde4x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lg0wcs7qwn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6667dmtdnh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udmacjzt8a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mwapexh80e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5"/>
        </w:numPr>
        <w:spacing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6qdlubhfu0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74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