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97AC9" w14:textId="77777777" w:rsidR="0023128B" w:rsidRDefault="0023128B"/>
    <w:p w14:paraId="08E83416" w14:textId="77777777" w:rsidR="0023128B" w:rsidRPr="002D467B" w:rsidRDefault="00000000">
      <w:pPr>
        <w:spacing w:after="360"/>
        <w:jc w:val="center"/>
        <w:rPr>
          <w:lang w:val="es-ES"/>
        </w:rPr>
      </w:pPr>
      <w:r w:rsidRPr="002D467B">
        <w:rPr>
          <w:b/>
          <w:sz w:val="28"/>
          <w:lang w:val="es-ES"/>
        </w:rPr>
        <w:t xml:space="preserve">Portal del Estudiante: Gestión de Formularios y Manejo de Eventos con </w:t>
      </w:r>
      <w:proofErr w:type="spellStart"/>
      <w:r w:rsidRPr="002D467B">
        <w:rPr>
          <w:b/>
          <w:sz w:val="28"/>
          <w:lang w:val="es-ES"/>
        </w:rPr>
        <w:t>useState</w:t>
      </w:r>
      <w:proofErr w:type="spellEnd"/>
      <w:r w:rsidRPr="002D467B">
        <w:rPr>
          <w:b/>
          <w:sz w:val="28"/>
          <w:lang w:val="es-ES"/>
        </w:rPr>
        <w:t xml:space="preserve"> en </w:t>
      </w:r>
      <w:proofErr w:type="spellStart"/>
      <w:r w:rsidRPr="002D467B">
        <w:rPr>
          <w:b/>
          <w:sz w:val="28"/>
          <w:lang w:val="es-ES"/>
        </w:rPr>
        <w:t>React</w:t>
      </w:r>
      <w:proofErr w:type="spellEnd"/>
    </w:p>
    <w:p w14:paraId="4F22D2E8" w14:textId="77777777" w:rsidR="0023128B" w:rsidRDefault="0023128B">
      <w:pPr>
        <w:rPr>
          <w:lang w:val="es-ES"/>
        </w:rPr>
      </w:pPr>
    </w:p>
    <w:p w14:paraId="010EC638" w14:textId="77777777" w:rsidR="00AC7CD1" w:rsidRDefault="00AC7CD1">
      <w:pPr>
        <w:rPr>
          <w:lang w:val="es-ES"/>
        </w:rPr>
      </w:pPr>
    </w:p>
    <w:p w14:paraId="0B770A69" w14:textId="77777777" w:rsidR="00AC7CD1" w:rsidRPr="002D467B" w:rsidRDefault="00AC7CD1">
      <w:pPr>
        <w:rPr>
          <w:lang w:val="es-ES"/>
        </w:rPr>
      </w:pPr>
    </w:p>
    <w:p w14:paraId="060200DA" w14:textId="77777777" w:rsidR="0023128B" w:rsidRPr="002D467B" w:rsidRDefault="0023128B">
      <w:pPr>
        <w:rPr>
          <w:lang w:val="es-ES"/>
        </w:rPr>
      </w:pPr>
    </w:p>
    <w:p w14:paraId="15E75442" w14:textId="77777777" w:rsidR="0023128B" w:rsidRPr="002D467B" w:rsidRDefault="0023128B">
      <w:pPr>
        <w:rPr>
          <w:lang w:val="es-ES"/>
        </w:rPr>
      </w:pPr>
    </w:p>
    <w:p w14:paraId="66983021" w14:textId="77777777" w:rsidR="0023128B" w:rsidRPr="002D467B" w:rsidRDefault="0023128B">
      <w:pPr>
        <w:rPr>
          <w:lang w:val="es-ES"/>
        </w:rPr>
      </w:pPr>
    </w:p>
    <w:p w14:paraId="777B5F1E" w14:textId="77777777" w:rsidR="0023128B" w:rsidRPr="002D467B" w:rsidRDefault="00000000">
      <w:pPr>
        <w:spacing w:after="80"/>
        <w:jc w:val="center"/>
        <w:rPr>
          <w:lang w:val="es-ES"/>
        </w:rPr>
      </w:pPr>
      <w:r w:rsidRPr="002D467B">
        <w:rPr>
          <w:lang w:val="es-ES"/>
        </w:rPr>
        <w:t>ARIANA MARCELA ANDRADE BELLO</w:t>
      </w:r>
    </w:p>
    <w:p w14:paraId="52FCE8C6" w14:textId="77777777" w:rsidR="0023128B" w:rsidRPr="002D467B" w:rsidRDefault="00000000">
      <w:pPr>
        <w:spacing w:after="360"/>
        <w:jc w:val="center"/>
        <w:rPr>
          <w:lang w:val="es-ES"/>
        </w:rPr>
      </w:pPr>
      <w:r w:rsidRPr="002D467B">
        <w:rPr>
          <w:lang w:val="es-ES"/>
        </w:rPr>
        <w:t>EMANUEL ESTEBAN RESTREPO PATARROYO</w:t>
      </w:r>
    </w:p>
    <w:p w14:paraId="4B7ADCE7" w14:textId="77777777" w:rsidR="0023128B" w:rsidRPr="002D467B" w:rsidRDefault="0023128B">
      <w:pPr>
        <w:rPr>
          <w:lang w:val="es-ES"/>
        </w:rPr>
      </w:pPr>
    </w:p>
    <w:p w14:paraId="4379761D" w14:textId="77777777" w:rsidR="0023128B" w:rsidRPr="002D467B" w:rsidRDefault="0023128B">
      <w:pPr>
        <w:rPr>
          <w:lang w:val="es-ES"/>
        </w:rPr>
      </w:pPr>
    </w:p>
    <w:p w14:paraId="25B51B77" w14:textId="77777777" w:rsidR="0023128B" w:rsidRPr="002D467B" w:rsidRDefault="0023128B">
      <w:pPr>
        <w:rPr>
          <w:lang w:val="es-ES"/>
        </w:rPr>
      </w:pPr>
    </w:p>
    <w:p w14:paraId="2FEB7168" w14:textId="77777777" w:rsidR="0023128B" w:rsidRPr="002D467B" w:rsidRDefault="00000000">
      <w:pPr>
        <w:spacing w:after="80"/>
        <w:jc w:val="center"/>
        <w:rPr>
          <w:lang w:val="es-ES"/>
        </w:rPr>
      </w:pPr>
      <w:r w:rsidRPr="002D467B">
        <w:rPr>
          <w:sz w:val="22"/>
          <w:lang w:val="es-ES"/>
        </w:rPr>
        <w:t>PRESENTADO A:</w:t>
      </w:r>
    </w:p>
    <w:p w14:paraId="766A8010" w14:textId="77777777" w:rsidR="0023128B" w:rsidRPr="002D467B" w:rsidRDefault="00000000">
      <w:pPr>
        <w:spacing w:after="360"/>
        <w:jc w:val="center"/>
        <w:rPr>
          <w:lang w:val="es-ES"/>
        </w:rPr>
      </w:pPr>
      <w:r w:rsidRPr="002D467B">
        <w:rPr>
          <w:b/>
          <w:lang w:val="es-ES"/>
        </w:rPr>
        <w:t>INGENIERO CÉSAR AUGUSTO CORCHUELO CASTRO</w:t>
      </w:r>
    </w:p>
    <w:p w14:paraId="6EBFEB7B" w14:textId="77777777" w:rsidR="0023128B" w:rsidRPr="002D467B" w:rsidRDefault="0023128B">
      <w:pPr>
        <w:rPr>
          <w:lang w:val="es-ES"/>
        </w:rPr>
      </w:pPr>
    </w:p>
    <w:p w14:paraId="53B9CFAF" w14:textId="77777777" w:rsidR="0023128B" w:rsidRPr="002D467B" w:rsidRDefault="0023128B">
      <w:pPr>
        <w:rPr>
          <w:lang w:val="es-ES"/>
        </w:rPr>
      </w:pPr>
    </w:p>
    <w:p w14:paraId="1A614C1C" w14:textId="77777777" w:rsidR="0023128B" w:rsidRPr="002D467B" w:rsidRDefault="0023128B">
      <w:pPr>
        <w:rPr>
          <w:lang w:val="es-ES"/>
        </w:rPr>
      </w:pPr>
    </w:p>
    <w:p w14:paraId="21B1985A" w14:textId="77777777" w:rsidR="0023128B" w:rsidRPr="002D467B" w:rsidRDefault="0023128B">
      <w:pPr>
        <w:rPr>
          <w:lang w:val="es-ES"/>
        </w:rPr>
      </w:pPr>
    </w:p>
    <w:p w14:paraId="352E87CB" w14:textId="77777777" w:rsidR="0023128B" w:rsidRPr="002D467B" w:rsidRDefault="00000000">
      <w:pPr>
        <w:spacing w:after="60"/>
        <w:jc w:val="center"/>
        <w:rPr>
          <w:lang w:val="es-ES"/>
        </w:rPr>
      </w:pPr>
      <w:r w:rsidRPr="002D467B">
        <w:rPr>
          <w:sz w:val="22"/>
          <w:lang w:val="es-ES"/>
        </w:rPr>
        <w:t>OCTUBRE 2026</w:t>
      </w:r>
    </w:p>
    <w:p w14:paraId="551C3B14" w14:textId="77777777" w:rsidR="0023128B" w:rsidRPr="002D467B" w:rsidRDefault="00000000">
      <w:pPr>
        <w:spacing w:after="60"/>
        <w:jc w:val="center"/>
        <w:rPr>
          <w:lang w:val="es-ES"/>
        </w:rPr>
      </w:pPr>
      <w:r w:rsidRPr="002D467B">
        <w:rPr>
          <w:sz w:val="22"/>
          <w:lang w:val="es-ES"/>
        </w:rPr>
        <w:t>INGENIERÍA EN SISTEMAS</w:t>
      </w:r>
    </w:p>
    <w:p w14:paraId="37136148" w14:textId="77777777" w:rsidR="0023128B" w:rsidRPr="002D467B" w:rsidRDefault="00000000">
      <w:pPr>
        <w:spacing w:after="0"/>
        <w:jc w:val="center"/>
        <w:rPr>
          <w:lang w:val="es-ES"/>
        </w:rPr>
      </w:pPr>
      <w:r w:rsidRPr="002D467B">
        <w:rPr>
          <w:sz w:val="22"/>
          <w:lang w:val="es-ES"/>
        </w:rPr>
        <w:t>APLICACIONES WEB</w:t>
      </w:r>
    </w:p>
    <w:p w14:paraId="7D87DA06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br w:type="page"/>
      </w:r>
    </w:p>
    <w:p w14:paraId="774FD669" w14:textId="3AD87A41" w:rsidR="002D467B" w:rsidRPr="002D467B" w:rsidRDefault="00000000" w:rsidP="002D467B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lastRenderedPageBreak/>
        <w:t>Justificación y Contexto de Nuestro Proyecto</w:t>
      </w:r>
    </w:p>
    <w:p w14:paraId="2692BDDF" w14:textId="77777777" w:rsidR="002D467B" w:rsidRPr="002D467B" w:rsidRDefault="002D467B" w:rsidP="002D467B">
      <w:pPr>
        <w:rPr>
          <w:rFonts w:eastAsia="Times New Roman" w:cs="Times New Roman"/>
          <w:szCs w:val="24"/>
          <w:lang w:val="es-ES"/>
        </w:rPr>
      </w:pPr>
      <w:r w:rsidRPr="002D467B">
        <w:rPr>
          <w:rFonts w:eastAsia="Times New Roman" w:cs="Times New Roman"/>
          <w:szCs w:val="24"/>
          <w:lang w:val="es-ES"/>
        </w:rPr>
        <w:t>Como estudiantes, muchas veces nos hemos encontrado con plataformas universitarias que se sienten pesadas y lentas. Cada vez que uno hace clic en una opción, la pantalla se va a blanco por un segundo, se recarga toda la página y si uno estaba llenando algún formulario o aplicando algún filtro, todo se pierde. Quisimos aprovechar esta actividad para construir una solución que realmente se sienta ágil, agradable y moderna.</w:t>
      </w:r>
    </w:p>
    <w:p w14:paraId="668ADBF1" w14:textId="77777777" w:rsidR="002D467B" w:rsidRPr="002D467B" w:rsidRDefault="002D467B" w:rsidP="002D467B">
      <w:pPr>
        <w:rPr>
          <w:rFonts w:eastAsia="Times New Roman" w:cs="Times New Roman"/>
          <w:szCs w:val="24"/>
          <w:lang w:val="es-ES"/>
        </w:rPr>
      </w:pPr>
      <w:r w:rsidRPr="002D467B">
        <w:rPr>
          <w:rFonts w:eastAsia="Times New Roman" w:cs="Times New Roman"/>
          <w:szCs w:val="24"/>
          <w:lang w:val="es-ES"/>
        </w:rPr>
        <w:t xml:space="preserve">Así nació </w:t>
      </w:r>
      <w:proofErr w:type="spellStart"/>
      <w:r w:rsidRPr="002D467B">
        <w:rPr>
          <w:rFonts w:eastAsia="Times New Roman" w:cs="Times New Roman"/>
          <w:szCs w:val="24"/>
          <w:lang w:val="es-ES"/>
        </w:rPr>
        <w:t>Academiq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Hub (Portal del Estudiante), una aplicación web utilizando </w:t>
      </w:r>
      <w:proofErr w:type="spellStart"/>
      <w:r w:rsidRPr="002D467B">
        <w:rPr>
          <w:rFonts w:eastAsia="Times New Roman" w:cs="Times New Roman"/>
          <w:szCs w:val="24"/>
          <w:lang w:val="es-ES"/>
        </w:rPr>
        <w:t>React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18 y </w:t>
      </w:r>
      <w:proofErr w:type="spellStart"/>
      <w:r w:rsidRPr="002D467B">
        <w:rPr>
          <w:rFonts w:eastAsia="Times New Roman" w:cs="Times New Roman"/>
          <w:szCs w:val="24"/>
          <w:lang w:val="es-ES"/>
        </w:rPr>
        <w:t>React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</w:t>
      </w:r>
      <w:proofErr w:type="spellStart"/>
      <w:r w:rsidRPr="002D467B">
        <w:rPr>
          <w:rFonts w:eastAsia="Times New Roman" w:cs="Times New Roman"/>
          <w:szCs w:val="24"/>
          <w:lang w:val="es-ES"/>
        </w:rPr>
        <w:t>Router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v6. Nuestro objetivo principal fue reunir en un solo lugar todas las consultas y trámites que un estudiante necesita en su día a día: revisar las asignaturas del semestre, consultar su historial de notas con cálculo automático de promedios, explorar los servicios y programas extracurriculares con filtros interactivos, y tener un canal directo para contactar a la universidad.</w:t>
      </w:r>
    </w:p>
    <w:p w14:paraId="782494C6" w14:textId="77777777" w:rsidR="002D467B" w:rsidRPr="002D467B" w:rsidRDefault="002D467B" w:rsidP="002D467B">
      <w:pPr>
        <w:rPr>
          <w:rFonts w:eastAsia="Times New Roman" w:cs="Times New Roman"/>
          <w:szCs w:val="24"/>
          <w:lang w:val="es-ES"/>
        </w:rPr>
      </w:pPr>
      <w:r w:rsidRPr="002D467B">
        <w:rPr>
          <w:rFonts w:eastAsia="Times New Roman" w:cs="Times New Roman"/>
          <w:szCs w:val="24"/>
          <w:lang w:val="es-ES"/>
        </w:rPr>
        <w:t xml:space="preserve">La gran ventaja de haberla construido con </w:t>
      </w:r>
      <w:proofErr w:type="spellStart"/>
      <w:r w:rsidRPr="002D467B">
        <w:rPr>
          <w:rFonts w:eastAsia="Times New Roman" w:cs="Times New Roman"/>
          <w:szCs w:val="24"/>
          <w:lang w:val="es-ES"/>
        </w:rPr>
        <w:t>React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es que la interfaz nunca se recarga por completo en el navegador. Cuando el estudiante se mueve entre las diferentes secciones, los cambios ocurren al instante en pantalla porque </w:t>
      </w:r>
      <w:proofErr w:type="spellStart"/>
      <w:r w:rsidRPr="002D467B">
        <w:rPr>
          <w:rFonts w:eastAsia="Times New Roman" w:cs="Times New Roman"/>
          <w:szCs w:val="24"/>
          <w:lang w:val="es-ES"/>
        </w:rPr>
        <w:t>React</w:t>
      </w:r>
      <w:proofErr w:type="spellEnd"/>
      <w:r w:rsidRPr="002D467B">
        <w:rPr>
          <w:rFonts w:eastAsia="Times New Roman" w:cs="Times New Roman"/>
          <w:szCs w:val="24"/>
          <w:lang w:val="es-ES"/>
        </w:rPr>
        <w:t xml:space="preserve"> actualiza únicamente la parte del documento que lo necesita, manteniendo vivos en memoria todos los datos y filtros que el usuario ya tenía.</w:t>
      </w:r>
    </w:p>
    <w:p w14:paraId="2E6C632C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  <w:r w:rsidRPr="002D467B">
        <w:rPr>
          <w:rFonts w:eastAsia="Times New Roman" w:cs="Times New Roman"/>
          <w:szCs w:val="24"/>
          <w:lang w:val="es-ES"/>
        </w:rPr>
        <w:t>En pocas palabras, nuestro proyecto demuestra cómo el desarrollo modular por componentes y el enrutamiento en el cliente mejoran de verdad la experiencia de cualquier usuario en un entorno universitario.</w:t>
      </w:r>
    </w:p>
    <w:p w14:paraId="5520A2D8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7C7C98F7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07C854CE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21B597EA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479C9BCF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79A57100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53627296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6CD65247" w14:textId="77777777" w:rsid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4F0B77EC" w14:textId="77777777" w:rsidR="002D467B" w:rsidRPr="002D467B" w:rsidRDefault="002D467B" w:rsidP="002D467B">
      <w:pPr>
        <w:rPr>
          <w:rFonts w:eastAsia="Times New Roman" w:cs="Times New Roman"/>
          <w:szCs w:val="24"/>
          <w:lang w:val="es-ES"/>
        </w:rPr>
      </w:pPr>
    </w:p>
    <w:p w14:paraId="3FDA955F" w14:textId="77777777" w:rsidR="0023128B" w:rsidRPr="002D467B" w:rsidRDefault="00000000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lastRenderedPageBreak/>
        <w:t xml:space="preserve">1. Estructuración del Estado con </w:t>
      </w:r>
      <w:proofErr w:type="spellStart"/>
      <w:r w:rsidRPr="002D467B">
        <w:rPr>
          <w:b/>
          <w:color w:val="0F172A"/>
          <w:sz w:val="26"/>
          <w:lang w:val="es-ES"/>
        </w:rPr>
        <w:t>useState</w:t>
      </w:r>
      <w:proofErr w:type="spellEnd"/>
      <w:r w:rsidRPr="002D467B">
        <w:rPr>
          <w:b/>
          <w:color w:val="0F172A"/>
          <w:sz w:val="26"/>
          <w:lang w:val="es-ES"/>
        </w:rPr>
        <w:t xml:space="preserve"> y Captura Genérica con </w:t>
      </w:r>
      <w:proofErr w:type="spellStart"/>
      <w:r w:rsidRPr="002D467B">
        <w:rPr>
          <w:b/>
          <w:color w:val="0F172A"/>
          <w:sz w:val="26"/>
          <w:lang w:val="es-ES"/>
        </w:rPr>
        <w:t>onChange</w:t>
      </w:r>
      <w:proofErr w:type="spellEnd"/>
    </w:p>
    <w:p w14:paraId="3FA12152" w14:textId="77777777" w:rsidR="0023128B" w:rsidRPr="002D467B" w:rsidRDefault="00000000">
      <w:pPr>
        <w:spacing w:before="160" w:after="80"/>
        <w:rPr>
          <w:lang w:val="es-ES"/>
        </w:rPr>
      </w:pPr>
      <w:r w:rsidRPr="002D467B">
        <w:rPr>
          <w:b/>
          <w:i/>
          <w:color w:val="1E293B"/>
          <w:lang w:val="es-ES"/>
        </w:rPr>
        <w:t>¿Cómo organizamos la memoria y capturamos los eventos?</w:t>
      </w:r>
    </w:p>
    <w:p w14:paraId="23882F64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En lugar de declarar múltiples estados aislados para cada input, aprovechamos la flexibilidad de </w:t>
      </w:r>
      <w:proofErr w:type="spellStart"/>
      <w:r w:rsidRPr="002D467B">
        <w:rPr>
          <w:lang w:val="es-ES"/>
        </w:rPr>
        <w:t>useState</w:t>
      </w:r>
      <w:proofErr w:type="spellEnd"/>
      <w:r w:rsidRPr="002D467B">
        <w:rPr>
          <w:lang w:val="es-ES"/>
        </w:rPr>
        <w:t xml:space="preserve"> para centralizar todos los campos del formulario en un único objeto estructurado. De este modo, gestionamos los campos nombre, correo, </w:t>
      </w:r>
      <w:proofErr w:type="spellStart"/>
      <w:r w:rsidRPr="002D467B">
        <w:rPr>
          <w:lang w:val="es-ES"/>
        </w:rPr>
        <w:t>telefono</w:t>
      </w:r>
      <w:proofErr w:type="spellEnd"/>
      <w:r w:rsidRPr="002D467B">
        <w:rPr>
          <w:lang w:val="es-ES"/>
        </w:rPr>
        <w:t>, asunto y mensaje en una sola estructura limpia y escalable. Adicionalmente, declaramos un estado auxiliar para almacenar los errores de validación por campo y un estado booleano para controlar la visualización de la confirmación:</w:t>
      </w:r>
    </w:p>
    <w:p w14:paraId="3A8ED8AF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>• Estado formulario: Objeto que almacena los valores actuales de cada campo en tiempo real.</w:t>
      </w:r>
      <w:r w:rsidRPr="002D467B">
        <w:rPr>
          <w:lang w:val="es-ES"/>
        </w:rPr>
        <w:br/>
        <w:t>• Estado errores: Objeto clave-valor que asocia cada campo inválido con su respectivo mensaje explicativo.</w:t>
      </w:r>
      <w:r w:rsidRPr="002D467B">
        <w:rPr>
          <w:lang w:val="es-ES"/>
        </w:rPr>
        <w:br/>
        <w:t>• Estado enviado: Booleano que se activa únicamente cuando la información supera todas las reglas de validación.</w:t>
      </w:r>
    </w:p>
    <w:p w14:paraId="151B84BF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Para sincronizar lo que el usuario escribe con el estado en memoria, implementamos una función manejadora genérica llamada </w:t>
      </w:r>
      <w:proofErr w:type="spellStart"/>
      <w:r w:rsidRPr="002D467B">
        <w:rPr>
          <w:lang w:val="es-ES"/>
        </w:rPr>
        <w:t>manejarCambio</w:t>
      </w:r>
      <w:proofErr w:type="spellEnd"/>
      <w:r w:rsidRPr="002D467B">
        <w:rPr>
          <w:lang w:val="es-ES"/>
        </w:rPr>
        <w:t xml:space="preserve">(evento). Al aprovechar la desestructuración de </w:t>
      </w:r>
      <w:proofErr w:type="spellStart"/>
      <w:r w:rsidRPr="002D467B">
        <w:rPr>
          <w:lang w:val="es-ES"/>
        </w:rPr>
        <w:t>const</w:t>
      </w:r>
      <w:proofErr w:type="spellEnd"/>
      <w:r w:rsidRPr="002D467B">
        <w:rPr>
          <w:lang w:val="es-ES"/>
        </w:rPr>
        <w:t xml:space="preserve"> </w:t>
      </w:r>
      <w:proofErr w:type="gramStart"/>
      <w:r w:rsidRPr="002D467B">
        <w:rPr>
          <w:lang w:val="es-ES"/>
        </w:rPr>
        <w:t xml:space="preserve">{ </w:t>
      </w:r>
      <w:proofErr w:type="spellStart"/>
      <w:r w:rsidRPr="002D467B">
        <w:rPr>
          <w:lang w:val="es-ES"/>
        </w:rPr>
        <w:t>name</w:t>
      </w:r>
      <w:proofErr w:type="spellEnd"/>
      <w:proofErr w:type="gramEnd"/>
      <w:r w:rsidRPr="002D467B">
        <w:rPr>
          <w:lang w:val="es-ES"/>
        </w:rPr>
        <w:t xml:space="preserve">, </w:t>
      </w:r>
      <w:proofErr w:type="spellStart"/>
      <w:proofErr w:type="gramStart"/>
      <w:r w:rsidRPr="002D467B">
        <w:rPr>
          <w:lang w:val="es-ES"/>
        </w:rPr>
        <w:t>value</w:t>
      </w:r>
      <w:proofErr w:type="spellEnd"/>
      <w:r w:rsidRPr="002D467B">
        <w:rPr>
          <w:lang w:val="es-ES"/>
        </w:rPr>
        <w:t xml:space="preserve"> }</w:t>
      </w:r>
      <w:proofErr w:type="gramEnd"/>
      <w:r w:rsidRPr="002D467B">
        <w:rPr>
          <w:lang w:val="es-ES"/>
        </w:rPr>
        <w:t xml:space="preserve"> = </w:t>
      </w:r>
      <w:proofErr w:type="spellStart"/>
      <w:proofErr w:type="gramStart"/>
      <w:r w:rsidRPr="002D467B">
        <w:rPr>
          <w:lang w:val="es-ES"/>
        </w:rPr>
        <w:t>evento.target</w:t>
      </w:r>
      <w:proofErr w:type="spellEnd"/>
      <w:proofErr w:type="gramEnd"/>
      <w:r w:rsidRPr="002D467B">
        <w:rPr>
          <w:lang w:val="es-ES"/>
        </w:rPr>
        <w:t xml:space="preserve">, identificamos qué campo disparó el evento </w:t>
      </w:r>
      <w:proofErr w:type="spellStart"/>
      <w:r w:rsidRPr="002D467B">
        <w:rPr>
          <w:lang w:val="es-ES"/>
        </w:rPr>
        <w:t>onChange</w:t>
      </w:r>
      <w:proofErr w:type="spellEnd"/>
      <w:r w:rsidRPr="002D467B">
        <w:rPr>
          <w:lang w:val="es-ES"/>
        </w:rPr>
        <w:t xml:space="preserve"> y actualizamos el estado de manera inmutable con la sintaxis de corchetes dinámicos ([</w:t>
      </w:r>
      <w:proofErr w:type="spellStart"/>
      <w:r w:rsidRPr="002D467B">
        <w:rPr>
          <w:lang w:val="es-ES"/>
        </w:rPr>
        <w:t>name</w:t>
      </w:r>
      <w:proofErr w:type="spellEnd"/>
      <w:r w:rsidRPr="002D467B">
        <w:rPr>
          <w:lang w:val="es-ES"/>
        </w:rPr>
        <w:t xml:space="preserve">]: </w:t>
      </w:r>
      <w:proofErr w:type="spellStart"/>
      <w:r w:rsidRPr="002D467B">
        <w:rPr>
          <w:lang w:val="es-ES"/>
        </w:rPr>
        <w:t>value</w:t>
      </w:r>
      <w:proofErr w:type="spellEnd"/>
      <w:r w:rsidRPr="002D467B">
        <w:rPr>
          <w:lang w:val="es-ES"/>
        </w:rPr>
        <w:t>). Además, cada vez que el usuario realiza un cambio, reseteamos el estado enviado a false para garantizar que el mensaje de confirmación anterior no permanezca visible mientras se editan nuevos datos:</w:t>
      </w:r>
    </w:p>
    <w:p w14:paraId="5BC05EB0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A2D6DB" wp14:editId="4F1955B1">
            <wp:extent cx="5715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code_1_estado_onchan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74D4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 xml:space="preserve">Imagen 1: Declaración de estados con </w:t>
      </w:r>
      <w:proofErr w:type="spellStart"/>
      <w:r w:rsidRPr="002D467B">
        <w:rPr>
          <w:i/>
          <w:color w:val="334155"/>
          <w:sz w:val="21"/>
          <w:lang w:val="es-ES"/>
        </w:rPr>
        <w:t>useState</w:t>
      </w:r>
      <w:proofErr w:type="spellEnd"/>
      <w:r w:rsidRPr="002D467B">
        <w:rPr>
          <w:i/>
          <w:color w:val="334155"/>
          <w:sz w:val="21"/>
          <w:lang w:val="es-ES"/>
        </w:rPr>
        <w:t xml:space="preserve"> y función genérica </w:t>
      </w:r>
      <w:proofErr w:type="spellStart"/>
      <w:r w:rsidRPr="002D467B">
        <w:rPr>
          <w:i/>
          <w:color w:val="334155"/>
          <w:sz w:val="21"/>
          <w:lang w:val="es-ES"/>
        </w:rPr>
        <w:t>manejarCambio</w:t>
      </w:r>
      <w:proofErr w:type="spellEnd"/>
      <w:r w:rsidRPr="002D467B">
        <w:rPr>
          <w:i/>
          <w:color w:val="334155"/>
          <w:sz w:val="21"/>
          <w:lang w:val="es-ES"/>
        </w:rPr>
        <w:t xml:space="preserve"> en </w:t>
      </w:r>
      <w:proofErr w:type="spellStart"/>
      <w:r w:rsidRPr="002D467B">
        <w:rPr>
          <w:i/>
          <w:color w:val="334155"/>
          <w:sz w:val="21"/>
          <w:lang w:val="es-ES"/>
        </w:rPr>
        <w:t>src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pages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Contacto.jsx</w:t>
      </w:r>
      <w:proofErr w:type="spellEnd"/>
    </w:p>
    <w:p w14:paraId="7F77E29F" w14:textId="77777777" w:rsidR="0023128B" w:rsidRPr="002D467B" w:rsidRDefault="00000000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t xml:space="preserve">2. Validación de Datos y Manejo del Envío con </w:t>
      </w:r>
      <w:proofErr w:type="spellStart"/>
      <w:r w:rsidRPr="002D467B">
        <w:rPr>
          <w:b/>
          <w:color w:val="0F172A"/>
          <w:sz w:val="26"/>
          <w:lang w:val="es-ES"/>
        </w:rPr>
        <w:t>onSubmit</w:t>
      </w:r>
      <w:proofErr w:type="spellEnd"/>
    </w:p>
    <w:p w14:paraId="353DE679" w14:textId="77777777" w:rsidR="0023128B" w:rsidRPr="002D467B" w:rsidRDefault="00000000">
      <w:pPr>
        <w:spacing w:before="160" w:after="80"/>
        <w:rPr>
          <w:lang w:val="es-ES"/>
        </w:rPr>
      </w:pPr>
      <w:r w:rsidRPr="002D467B">
        <w:rPr>
          <w:b/>
          <w:i/>
          <w:color w:val="1E293B"/>
          <w:lang w:val="es-ES"/>
        </w:rPr>
        <w:t>¿Cómo prevenimos la recarga y garantizamos información confiable?</w:t>
      </w:r>
    </w:p>
    <w:p w14:paraId="22BF7B69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Un aspecto fundamental en las aplicaciones SPA es evitar que el formulario ejecute el comportamiento clásico de recarga del navegador (HTTP GET/POST tradicional). Para lograr esto, creamos la función </w:t>
      </w:r>
      <w:proofErr w:type="spellStart"/>
      <w:r w:rsidRPr="002D467B">
        <w:rPr>
          <w:lang w:val="es-ES"/>
        </w:rPr>
        <w:t>manejarEnvio</w:t>
      </w:r>
      <w:proofErr w:type="spellEnd"/>
      <w:r w:rsidRPr="002D467B">
        <w:rPr>
          <w:lang w:val="es-ES"/>
        </w:rPr>
        <w:t xml:space="preserve">(evento) y ejecutamos inmediatamente </w:t>
      </w:r>
      <w:proofErr w:type="spellStart"/>
      <w:proofErr w:type="gramStart"/>
      <w:r w:rsidRPr="002D467B">
        <w:rPr>
          <w:lang w:val="es-ES"/>
        </w:rPr>
        <w:t>evento.preventDefault</w:t>
      </w:r>
      <w:proofErr w:type="spellEnd"/>
      <w:proofErr w:type="gramEnd"/>
      <w:r w:rsidRPr="002D467B">
        <w:rPr>
          <w:lang w:val="es-ES"/>
        </w:rPr>
        <w:t>(). Esto detiene la recarga y nos permite asumir el control total de la lógica en el cliente.</w:t>
      </w:r>
    </w:p>
    <w:p w14:paraId="26EE419D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Antes de procesar el envío, el sistema ejecuta la función de validación </w:t>
      </w:r>
      <w:proofErr w:type="gramStart"/>
      <w:r w:rsidRPr="002D467B">
        <w:rPr>
          <w:lang w:val="es-ES"/>
        </w:rPr>
        <w:t>validar(</w:t>
      </w:r>
      <w:proofErr w:type="gramEnd"/>
      <w:r w:rsidRPr="002D467B">
        <w:rPr>
          <w:lang w:val="es-ES"/>
        </w:rPr>
        <w:t>), la cual aplica las siguientes reglas de negocio:</w:t>
      </w:r>
    </w:p>
    <w:p w14:paraId="1D57EF0A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1. Obligatoriedad de campos: Verifica que nombre, correo, asunto y mensaje no se encuentren vacíos ni contengan únicamente espacios en blanco </w:t>
      </w:r>
      <w:proofErr w:type="gramStart"/>
      <w:r w:rsidRPr="002D467B">
        <w:rPr>
          <w:lang w:val="es-ES"/>
        </w:rPr>
        <w:t>mediante .</w:t>
      </w:r>
      <w:proofErr w:type="spellStart"/>
      <w:r w:rsidRPr="002D467B">
        <w:rPr>
          <w:lang w:val="es-ES"/>
        </w:rPr>
        <w:t>trim</w:t>
      </w:r>
      <w:proofErr w:type="spellEnd"/>
      <w:proofErr w:type="gramEnd"/>
      <w:r w:rsidRPr="002D467B">
        <w:rPr>
          <w:lang w:val="es-ES"/>
        </w:rPr>
        <w:t>().</w:t>
      </w:r>
      <w:r w:rsidRPr="002D467B">
        <w:rPr>
          <w:lang w:val="es-ES"/>
        </w:rPr>
        <w:br/>
        <w:t>2. Formato de correo electrónico: Valida que el correo ingresado cumpla con una estructura válida que contenga el símbolo '@' y un dominio correspondiente.</w:t>
      </w:r>
      <w:r w:rsidRPr="002D467B">
        <w:rPr>
          <w:lang w:val="es-ES"/>
        </w:rPr>
        <w:br/>
      </w:r>
      <w:r w:rsidRPr="002D467B">
        <w:rPr>
          <w:lang w:val="es-ES"/>
        </w:rPr>
        <w:lastRenderedPageBreak/>
        <w:t>3. Longitud mínima del mensaje: Asegura que el detalle de la solicitud cuente con al menos 10 caracteres para que la consulta sea comprensible.</w:t>
      </w:r>
    </w:p>
    <w:p w14:paraId="517A25A7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Si la función </w:t>
      </w:r>
      <w:proofErr w:type="gramStart"/>
      <w:r w:rsidRPr="002D467B">
        <w:rPr>
          <w:lang w:val="es-ES"/>
        </w:rPr>
        <w:t>validar(</w:t>
      </w:r>
      <w:proofErr w:type="gramEnd"/>
      <w:r w:rsidRPr="002D467B">
        <w:rPr>
          <w:lang w:val="es-ES"/>
        </w:rPr>
        <w:t xml:space="preserve">) detecta inconsistencias, puebla el objeto errores y cancela el envío, actualizando </w:t>
      </w:r>
      <w:proofErr w:type="spellStart"/>
      <w:r w:rsidRPr="002D467B">
        <w:rPr>
          <w:lang w:val="es-ES"/>
        </w:rPr>
        <w:t>setErrores</w:t>
      </w:r>
      <w:proofErr w:type="spellEnd"/>
      <w:r w:rsidRPr="002D467B">
        <w:rPr>
          <w:lang w:val="es-ES"/>
        </w:rPr>
        <w:t xml:space="preserve">. Si todos los datos son válidos, limpia los errores y actualiza </w:t>
      </w:r>
      <w:proofErr w:type="spellStart"/>
      <w:r w:rsidRPr="002D467B">
        <w:rPr>
          <w:lang w:val="es-ES"/>
        </w:rPr>
        <w:t>setEnviado</w:t>
      </w:r>
      <w:proofErr w:type="spellEnd"/>
      <w:r w:rsidRPr="002D467B">
        <w:rPr>
          <w:lang w:val="es-ES"/>
        </w:rPr>
        <w:t>(true):</w:t>
      </w:r>
    </w:p>
    <w:p w14:paraId="56035B66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19F941BE" wp14:editId="0A5BD2B8">
            <wp:extent cx="57150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code_2_validacion_onsubm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28D3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 xml:space="preserve">Imagen 2: Función de validación de reglas de negocio y manejador </w:t>
      </w:r>
      <w:proofErr w:type="spellStart"/>
      <w:r w:rsidRPr="002D467B">
        <w:rPr>
          <w:i/>
          <w:color w:val="334155"/>
          <w:sz w:val="21"/>
          <w:lang w:val="es-ES"/>
        </w:rPr>
        <w:t>manejarEnvio</w:t>
      </w:r>
      <w:proofErr w:type="spellEnd"/>
      <w:r w:rsidRPr="002D467B">
        <w:rPr>
          <w:i/>
          <w:color w:val="334155"/>
          <w:sz w:val="21"/>
          <w:lang w:val="es-ES"/>
        </w:rPr>
        <w:t xml:space="preserve"> en </w:t>
      </w:r>
      <w:proofErr w:type="spellStart"/>
      <w:r w:rsidRPr="002D467B">
        <w:rPr>
          <w:i/>
          <w:color w:val="334155"/>
          <w:sz w:val="21"/>
          <w:lang w:val="es-ES"/>
        </w:rPr>
        <w:t>src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pages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Contacto.jsx</w:t>
      </w:r>
      <w:proofErr w:type="spellEnd"/>
    </w:p>
    <w:p w14:paraId="07E91F84" w14:textId="77777777" w:rsidR="0023128B" w:rsidRPr="002D467B" w:rsidRDefault="00000000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t>3. Componentes Controlados y Retroalimentación Visual de Errores</w:t>
      </w:r>
    </w:p>
    <w:p w14:paraId="156ABDE8" w14:textId="77777777" w:rsidR="0023128B" w:rsidRPr="002D467B" w:rsidRDefault="00000000">
      <w:pPr>
        <w:spacing w:before="160" w:after="80"/>
        <w:rPr>
          <w:lang w:val="es-ES"/>
        </w:rPr>
      </w:pPr>
      <w:r w:rsidRPr="002D467B">
        <w:rPr>
          <w:b/>
          <w:i/>
          <w:color w:val="1E293B"/>
          <w:lang w:val="es-ES"/>
        </w:rPr>
        <w:t>¿Qué son los inputs controlados y cómo mostramos los errores?</w:t>
      </w:r>
    </w:p>
    <w:p w14:paraId="3B04348A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En </w:t>
      </w:r>
      <w:proofErr w:type="spellStart"/>
      <w:r w:rsidRPr="002D467B">
        <w:rPr>
          <w:lang w:val="es-ES"/>
        </w:rPr>
        <w:t>React</w:t>
      </w:r>
      <w:proofErr w:type="spellEnd"/>
      <w:r w:rsidRPr="002D467B">
        <w:rPr>
          <w:lang w:val="es-ES"/>
        </w:rPr>
        <w:t>, un componente es controlado cuando su valor visual está enlazado directamente a una variable de estado y su modificación depende exclusivamente de los eventos de cambio. En nuestro formulario, cada elemento &lt;input&gt;, &lt;</w:t>
      </w:r>
      <w:proofErr w:type="spellStart"/>
      <w:r w:rsidRPr="002D467B">
        <w:rPr>
          <w:lang w:val="es-ES"/>
        </w:rPr>
        <w:t>select</w:t>
      </w:r>
      <w:proofErr w:type="spellEnd"/>
      <w:r w:rsidRPr="002D467B">
        <w:rPr>
          <w:lang w:val="es-ES"/>
        </w:rPr>
        <w:t>&gt; y &lt;</w:t>
      </w:r>
      <w:proofErr w:type="spellStart"/>
      <w:r w:rsidRPr="002D467B">
        <w:rPr>
          <w:lang w:val="es-ES"/>
        </w:rPr>
        <w:t>textarea</w:t>
      </w:r>
      <w:proofErr w:type="spellEnd"/>
      <w:r w:rsidRPr="002D467B">
        <w:rPr>
          <w:lang w:val="es-ES"/>
        </w:rPr>
        <w:t xml:space="preserve">&gt; cuenta con la propiedad </w:t>
      </w:r>
      <w:proofErr w:type="spellStart"/>
      <w:r w:rsidRPr="002D467B">
        <w:rPr>
          <w:lang w:val="es-ES"/>
        </w:rPr>
        <w:t>value</w:t>
      </w:r>
      <w:proofErr w:type="spellEnd"/>
      <w:r w:rsidRPr="002D467B">
        <w:rPr>
          <w:lang w:val="es-ES"/>
        </w:rPr>
        <w:t>={</w:t>
      </w:r>
      <w:proofErr w:type="spellStart"/>
      <w:proofErr w:type="gramStart"/>
      <w:r w:rsidRPr="002D467B">
        <w:rPr>
          <w:lang w:val="es-ES"/>
        </w:rPr>
        <w:t>formulario.campo</w:t>
      </w:r>
      <w:proofErr w:type="spellEnd"/>
      <w:proofErr w:type="gramEnd"/>
      <w:r w:rsidRPr="002D467B">
        <w:rPr>
          <w:lang w:val="es-ES"/>
        </w:rPr>
        <w:t xml:space="preserve">} y el </w:t>
      </w:r>
      <w:proofErr w:type="spellStart"/>
      <w:r w:rsidRPr="002D467B">
        <w:rPr>
          <w:lang w:val="es-ES"/>
        </w:rPr>
        <w:t>listener</w:t>
      </w:r>
      <w:proofErr w:type="spellEnd"/>
      <w:r w:rsidRPr="002D467B">
        <w:rPr>
          <w:lang w:val="es-ES"/>
        </w:rPr>
        <w:t xml:space="preserve"> </w:t>
      </w:r>
      <w:proofErr w:type="spellStart"/>
      <w:r w:rsidRPr="002D467B">
        <w:rPr>
          <w:lang w:val="es-ES"/>
        </w:rPr>
        <w:t>onChange</w:t>
      </w:r>
      <w:proofErr w:type="spellEnd"/>
      <w:r w:rsidRPr="002D467B">
        <w:rPr>
          <w:lang w:val="es-ES"/>
        </w:rPr>
        <w:t>={</w:t>
      </w:r>
      <w:proofErr w:type="spellStart"/>
      <w:r w:rsidRPr="002D467B">
        <w:rPr>
          <w:lang w:val="es-ES"/>
        </w:rPr>
        <w:t>manejarCambio</w:t>
      </w:r>
      <w:proofErr w:type="spellEnd"/>
      <w:r w:rsidRPr="002D467B">
        <w:rPr>
          <w:lang w:val="es-ES"/>
        </w:rPr>
        <w:t xml:space="preserve">}. De esta forma, </w:t>
      </w:r>
      <w:proofErr w:type="spellStart"/>
      <w:r w:rsidRPr="002D467B">
        <w:rPr>
          <w:lang w:val="es-ES"/>
        </w:rPr>
        <w:t>React</w:t>
      </w:r>
      <w:proofErr w:type="spellEnd"/>
      <w:r w:rsidRPr="002D467B">
        <w:rPr>
          <w:lang w:val="es-ES"/>
        </w:rPr>
        <w:t xml:space="preserve"> se convierte en la única fuente de la verdad (Single </w:t>
      </w:r>
      <w:proofErr w:type="spellStart"/>
      <w:r w:rsidRPr="002D467B">
        <w:rPr>
          <w:lang w:val="es-ES"/>
        </w:rPr>
        <w:t>Source</w:t>
      </w:r>
      <w:proofErr w:type="spellEnd"/>
      <w:r w:rsidRPr="002D467B">
        <w:rPr>
          <w:lang w:val="es-ES"/>
        </w:rPr>
        <w:t xml:space="preserve"> </w:t>
      </w:r>
      <w:proofErr w:type="spellStart"/>
      <w:r w:rsidRPr="002D467B">
        <w:rPr>
          <w:lang w:val="es-ES"/>
        </w:rPr>
        <w:t>of</w:t>
      </w:r>
      <w:proofErr w:type="spellEnd"/>
      <w:r w:rsidRPr="002D467B">
        <w:rPr>
          <w:lang w:val="es-ES"/>
        </w:rPr>
        <w:t xml:space="preserve"> Truth), evitando discrepancias entre el DOM y la memoria interna del componente.</w:t>
      </w:r>
    </w:p>
    <w:p w14:paraId="2B606202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lastRenderedPageBreak/>
        <w:t>Para brindar una respuesta visual amigable y clara, utilizamos el operador lógico &amp;&amp; para el renderizado condicional de los mensajes de error. En lugar de interrumpir al estudiante con molestos pop-ups o alertas nativas del navegador (</w:t>
      </w:r>
      <w:proofErr w:type="spellStart"/>
      <w:proofErr w:type="gramStart"/>
      <w:r w:rsidRPr="002D467B">
        <w:rPr>
          <w:lang w:val="es-ES"/>
        </w:rPr>
        <w:t>alert</w:t>
      </w:r>
      <w:proofErr w:type="spellEnd"/>
      <w:r w:rsidRPr="002D467B">
        <w:rPr>
          <w:lang w:val="es-ES"/>
        </w:rPr>
        <w:t>(</w:t>
      </w:r>
      <w:proofErr w:type="gramEnd"/>
      <w:r w:rsidRPr="002D467B">
        <w:rPr>
          <w:lang w:val="es-ES"/>
        </w:rPr>
        <w:t>)), los mensajes se pintan de forma fluida justo debajo del campo que requiere atención:</w:t>
      </w:r>
    </w:p>
    <w:p w14:paraId="2B9CB255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7FAF9543" wp14:editId="0DFE22EE">
            <wp:extent cx="57150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code_3_inputs_controla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24EC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 xml:space="preserve">Imagen 3: Estructura de campos controlados y renderizado condicional de errores en </w:t>
      </w:r>
      <w:proofErr w:type="spellStart"/>
      <w:r w:rsidRPr="002D467B">
        <w:rPr>
          <w:i/>
          <w:color w:val="334155"/>
          <w:sz w:val="21"/>
          <w:lang w:val="es-ES"/>
        </w:rPr>
        <w:t>src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pages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Contacto.jsx</w:t>
      </w:r>
      <w:proofErr w:type="spellEnd"/>
    </w:p>
    <w:p w14:paraId="76FF347E" w14:textId="77777777" w:rsidR="0023128B" w:rsidRPr="002D467B" w:rsidRDefault="00000000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t>4. Mensaje de Confirmación Personalizado y Estilos de Interfaz</w:t>
      </w:r>
    </w:p>
    <w:p w14:paraId="378DBFE8" w14:textId="77777777" w:rsidR="0023128B" w:rsidRPr="002D467B" w:rsidRDefault="00000000">
      <w:pPr>
        <w:spacing w:before="160" w:after="80"/>
        <w:rPr>
          <w:lang w:val="es-ES"/>
        </w:rPr>
      </w:pPr>
      <w:r w:rsidRPr="002D467B">
        <w:rPr>
          <w:b/>
          <w:i/>
          <w:color w:val="1E293B"/>
          <w:lang w:val="es-ES"/>
        </w:rPr>
        <w:t>¿Cómo notificamos el éxito de la solicitud al estudiante?</w:t>
      </w:r>
    </w:p>
    <w:p w14:paraId="540803F7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 xml:space="preserve">Cuando el usuario ingresa todos los campos correctamente y presiona el botón de envío, el estado enviado pasa a ser true. En ese instante, el componente renderiza condicionalmente un bloque de confirmación destacado con la clase </w:t>
      </w:r>
      <w:proofErr w:type="gramStart"/>
      <w:r w:rsidRPr="002D467B">
        <w:rPr>
          <w:lang w:val="es-ES"/>
        </w:rPr>
        <w:t>CSS .</w:t>
      </w:r>
      <w:proofErr w:type="spellStart"/>
      <w:r w:rsidRPr="002D467B">
        <w:rPr>
          <w:lang w:val="es-ES"/>
        </w:rPr>
        <w:t>success</w:t>
      </w:r>
      <w:proofErr w:type="gramEnd"/>
      <w:r w:rsidRPr="002D467B">
        <w:rPr>
          <w:lang w:val="es-ES"/>
        </w:rPr>
        <w:t>-message</w:t>
      </w:r>
      <w:proofErr w:type="spellEnd"/>
      <w:r w:rsidRPr="002D467B">
        <w:rPr>
          <w:lang w:val="es-ES"/>
        </w:rPr>
        <w:t>. Este contenedor presenta un saludo personalizado interpolando el nombre del estudiante y el asunto de su solicitud ({</w:t>
      </w:r>
      <w:proofErr w:type="spellStart"/>
      <w:proofErr w:type="gramStart"/>
      <w:r w:rsidRPr="002D467B">
        <w:rPr>
          <w:lang w:val="es-ES"/>
        </w:rPr>
        <w:t>formulario.nombre</w:t>
      </w:r>
      <w:proofErr w:type="spellEnd"/>
      <w:proofErr w:type="gramEnd"/>
      <w:r w:rsidRPr="002D467B">
        <w:rPr>
          <w:lang w:val="es-ES"/>
        </w:rPr>
        <w:t>} y "{</w:t>
      </w:r>
      <w:proofErr w:type="spellStart"/>
      <w:proofErr w:type="gramStart"/>
      <w:r w:rsidRPr="002D467B">
        <w:rPr>
          <w:lang w:val="es-ES"/>
        </w:rPr>
        <w:t>formulario.asunto</w:t>
      </w:r>
      <w:proofErr w:type="spellEnd"/>
      <w:proofErr w:type="gramEnd"/>
      <w:r w:rsidRPr="002D467B">
        <w:rPr>
          <w:lang w:val="es-ES"/>
        </w:rPr>
        <w:t>}"), brindándole la tranquilidad de que su trámite quedó radicado con éxito.</w:t>
      </w:r>
    </w:p>
    <w:p w14:paraId="528D0F05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lastRenderedPageBreak/>
        <w:t xml:space="preserve">En el archivo </w:t>
      </w:r>
      <w:proofErr w:type="spellStart"/>
      <w:r w:rsidRPr="002D467B">
        <w:rPr>
          <w:lang w:val="es-ES"/>
        </w:rPr>
        <w:t>src</w:t>
      </w:r>
      <w:proofErr w:type="spellEnd"/>
      <w:r w:rsidRPr="002D467B">
        <w:rPr>
          <w:lang w:val="es-ES"/>
        </w:rPr>
        <w:t xml:space="preserve">/styles.css incorporamos reglas de estilo para los mensajes de error </w:t>
      </w:r>
      <w:proofErr w:type="gramStart"/>
      <w:r w:rsidRPr="002D467B">
        <w:rPr>
          <w:lang w:val="es-ES"/>
        </w:rPr>
        <w:t>(.error</w:t>
      </w:r>
      <w:proofErr w:type="gramEnd"/>
      <w:r w:rsidRPr="002D467B">
        <w:rPr>
          <w:lang w:val="es-ES"/>
        </w:rPr>
        <w:t xml:space="preserve"> en tono carmesí suave con tipografía destacada) y para el contenedor de confirmación </w:t>
      </w:r>
      <w:proofErr w:type="gramStart"/>
      <w:r w:rsidRPr="002D467B">
        <w:rPr>
          <w:lang w:val="es-ES"/>
        </w:rPr>
        <w:t>(.</w:t>
      </w:r>
      <w:proofErr w:type="spellStart"/>
      <w:r w:rsidRPr="002D467B">
        <w:rPr>
          <w:lang w:val="es-ES"/>
        </w:rPr>
        <w:t>success</w:t>
      </w:r>
      <w:proofErr w:type="gramEnd"/>
      <w:r w:rsidRPr="002D467B">
        <w:rPr>
          <w:lang w:val="es-ES"/>
        </w:rPr>
        <w:t>-message</w:t>
      </w:r>
      <w:proofErr w:type="spellEnd"/>
      <w:r w:rsidRPr="002D467B">
        <w:rPr>
          <w:lang w:val="es-ES"/>
        </w:rPr>
        <w:t xml:space="preserve"> con borde y fondo verde esmeralda institucional, sombra sutil e icono de verificación):</w:t>
      </w:r>
    </w:p>
    <w:p w14:paraId="08860910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698EB40A" wp14:editId="229DCA96">
            <wp:extent cx="5715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code_4_mensaje_confirm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60EA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 xml:space="preserve">Imagen 4: Renderizado condicional del mensaje de confirmación y </w:t>
      </w:r>
      <w:proofErr w:type="spellStart"/>
      <w:r w:rsidRPr="002D467B">
        <w:rPr>
          <w:i/>
          <w:color w:val="334155"/>
          <w:sz w:val="21"/>
          <w:lang w:val="es-ES"/>
        </w:rPr>
        <w:t>feedback</w:t>
      </w:r>
      <w:proofErr w:type="spellEnd"/>
      <w:r w:rsidRPr="002D467B">
        <w:rPr>
          <w:i/>
          <w:color w:val="334155"/>
          <w:sz w:val="21"/>
          <w:lang w:val="es-ES"/>
        </w:rPr>
        <w:t xml:space="preserve"> al usuario en </w:t>
      </w:r>
      <w:proofErr w:type="spellStart"/>
      <w:r w:rsidRPr="002D467B">
        <w:rPr>
          <w:i/>
          <w:color w:val="334155"/>
          <w:sz w:val="21"/>
          <w:lang w:val="es-ES"/>
        </w:rPr>
        <w:t>src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pages</w:t>
      </w:r>
      <w:proofErr w:type="spellEnd"/>
      <w:r w:rsidRPr="002D467B">
        <w:rPr>
          <w:i/>
          <w:color w:val="334155"/>
          <w:sz w:val="21"/>
          <w:lang w:val="es-ES"/>
        </w:rPr>
        <w:t>/</w:t>
      </w:r>
      <w:proofErr w:type="spellStart"/>
      <w:r w:rsidRPr="002D467B">
        <w:rPr>
          <w:i/>
          <w:color w:val="334155"/>
          <w:sz w:val="21"/>
          <w:lang w:val="es-ES"/>
        </w:rPr>
        <w:t>Contacto.jsx</w:t>
      </w:r>
      <w:proofErr w:type="spellEnd"/>
    </w:p>
    <w:p w14:paraId="0A90AA08" w14:textId="77777777" w:rsidR="0023128B" w:rsidRPr="002D467B" w:rsidRDefault="00000000">
      <w:pPr>
        <w:spacing w:before="280"/>
        <w:rPr>
          <w:lang w:val="es-ES"/>
        </w:rPr>
      </w:pPr>
      <w:r w:rsidRPr="002D467B">
        <w:rPr>
          <w:b/>
          <w:color w:val="0F172A"/>
          <w:sz w:val="26"/>
          <w:lang w:val="es-ES"/>
        </w:rPr>
        <w:t>Galería de Evidencias de Funcionamiento en el Navegador</w:t>
      </w:r>
    </w:p>
    <w:p w14:paraId="6AD7B125" w14:textId="77777777" w:rsidR="0023128B" w:rsidRPr="002D467B" w:rsidRDefault="00000000">
      <w:pPr>
        <w:rPr>
          <w:lang w:val="es-ES"/>
        </w:rPr>
      </w:pPr>
      <w:r w:rsidRPr="002D467B">
        <w:rPr>
          <w:lang w:val="es-ES"/>
        </w:rPr>
        <w:t>A continuación, presentamos las evidencias visuales de nuestra aplicación en ejecución en el entorno de desarrollo local (http://localhost:5173/contacto), donde se comprueba el ciclo de vida completo del formulario:</w:t>
      </w:r>
    </w:p>
    <w:p w14:paraId="6FB3DA24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71A600" wp14:editId="14FA08BF">
            <wp:extent cx="5715000" cy="428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ui_1_formulario_va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11A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>Imagen 5: Vista de Contacto en estado inicial con campos limpios y listos para interactuar</w:t>
      </w:r>
    </w:p>
    <w:p w14:paraId="4A999D2F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72E4A72" wp14:editId="25EAE70F">
            <wp:extent cx="5715000" cy="452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ui_2_formulario_err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CA5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>Imagen 6: Validación en tiempo real y captura de errores tras intentar enviar el formulario con datos vacíos o incompletos</w:t>
      </w:r>
    </w:p>
    <w:p w14:paraId="03961DE2" w14:textId="77777777" w:rsidR="0023128B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AEF6A7" wp14:editId="36393418">
            <wp:extent cx="5715000" cy="5000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6_ui_3_formulario_ex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1376" w14:textId="77777777" w:rsidR="0023128B" w:rsidRPr="002D467B" w:rsidRDefault="00000000">
      <w:pPr>
        <w:spacing w:before="40" w:after="240" w:line="276" w:lineRule="auto"/>
        <w:rPr>
          <w:lang w:val="es-ES"/>
        </w:rPr>
      </w:pPr>
      <w:r w:rsidRPr="002D467B">
        <w:rPr>
          <w:i/>
          <w:color w:val="334155"/>
          <w:sz w:val="21"/>
          <w:lang w:val="es-ES"/>
        </w:rPr>
        <w:t>Imagen 7: Despliegue de la confirmación personalizada en pantalla tras enviar información válida sin recarga de página</w:t>
      </w:r>
    </w:p>
    <w:p w14:paraId="1E40A912" w14:textId="06046E62" w:rsidR="0023128B" w:rsidRPr="002D467B" w:rsidRDefault="0023128B">
      <w:pPr>
        <w:rPr>
          <w:lang w:val="es-ES"/>
        </w:rPr>
      </w:pPr>
    </w:p>
    <w:sectPr w:rsidR="0023128B" w:rsidRPr="002D46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132618">
    <w:abstractNumId w:val="8"/>
  </w:num>
  <w:num w:numId="2" w16cid:durableId="1300956587">
    <w:abstractNumId w:val="6"/>
  </w:num>
  <w:num w:numId="3" w16cid:durableId="158347814">
    <w:abstractNumId w:val="5"/>
  </w:num>
  <w:num w:numId="4" w16cid:durableId="105582997">
    <w:abstractNumId w:val="4"/>
  </w:num>
  <w:num w:numId="5" w16cid:durableId="105472186">
    <w:abstractNumId w:val="7"/>
  </w:num>
  <w:num w:numId="6" w16cid:durableId="151722907">
    <w:abstractNumId w:val="3"/>
  </w:num>
  <w:num w:numId="7" w16cid:durableId="290134968">
    <w:abstractNumId w:val="2"/>
  </w:num>
  <w:num w:numId="8" w16cid:durableId="2075273879">
    <w:abstractNumId w:val="1"/>
  </w:num>
  <w:num w:numId="9" w16cid:durableId="7125373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3D"/>
    <w:rsid w:val="0015074B"/>
    <w:rsid w:val="001D2A43"/>
    <w:rsid w:val="0023128B"/>
    <w:rsid w:val="0029639D"/>
    <w:rsid w:val="002D467B"/>
    <w:rsid w:val="00326F90"/>
    <w:rsid w:val="00AA1D8D"/>
    <w:rsid w:val="00AC7C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C2B73C"/>
  <w14:defaultImageDpi w14:val="300"/>
  <w15:docId w15:val="{90B686AF-8BFB-9940-84CE-716F946A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Restrepo</cp:lastModifiedBy>
  <cp:revision>3</cp:revision>
  <dcterms:created xsi:type="dcterms:W3CDTF">2013-12-23T23:15:00Z</dcterms:created>
  <dcterms:modified xsi:type="dcterms:W3CDTF">2026-10-09T01:37:00Z</dcterms:modified>
  <cp:category/>
</cp:coreProperties>
</file>