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BAC0C" w14:textId="30A1B8A9" w:rsidR="0055218F" w:rsidRDefault="00680BE6">
      <w:r>
        <w:t>El código nos permite hacer la suma del arreglo usando la suma de todos sus elementos, primero suma el numero inicial y lo guarda en el nuevo arreglo, hace la suma de los elementos correspondientes y lo regresa al nuevo arreglo, luego de esto el nuevo arreglo se suma en todas sus posiciones y se retorna</w:t>
      </w:r>
    </w:p>
    <w:sectPr w:rsidR="00552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E6"/>
    <w:rsid w:val="00680BE6"/>
    <w:rsid w:val="009352F5"/>
    <w:rsid w:val="00D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CF2E"/>
  <w15:chartTrackingRefBased/>
  <w15:docId w15:val="{039AA770-BED6-4D99-B5A1-D47DACBC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Ruiz</dc:creator>
  <cp:keywords/>
  <dc:description/>
  <cp:lastModifiedBy>Esteban Ruiz</cp:lastModifiedBy>
  <cp:revision>1</cp:revision>
  <dcterms:created xsi:type="dcterms:W3CDTF">2020-12-04T20:48:00Z</dcterms:created>
  <dcterms:modified xsi:type="dcterms:W3CDTF">2020-12-04T20:50:00Z</dcterms:modified>
</cp:coreProperties>
</file>