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7E3A" w14:textId="77777777" w:rsidR="00DC057C" w:rsidRPr="006A1DBC" w:rsidRDefault="00DC057C" w:rsidP="00DC057C">
      <w:pPr>
        <w:jc w:val="center"/>
        <w:rPr>
          <w:rFonts w:eastAsia="DFKai-SB"/>
          <w:color w:val="000000"/>
          <w:sz w:val="80"/>
          <w:szCs w:val="80"/>
        </w:rPr>
      </w:pPr>
      <w:r w:rsidRPr="006A1DBC">
        <w:rPr>
          <w:rFonts w:eastAsia="DFKai-SB"/>
          <w:color w:val="000000"/>
          <w:sz w:val="80"/>
          <w:szCs w:val="80"/>
        </w:rPr>
        <w:t>元</w:t>
      </w:r>
      <w:r w:rsidRPr="006A1DBC">
        <w:rPr>
          <w:rFonts w:eastAsia="DFKai-SB"/>
          <w:color w:val="000000"/>
          <w:sz w:val="28"/>
        </w:rPr>
        <w:t xml:space="preserve"> </w:t>
      </w:r>
      <w:r w:rsidRPr="006A1DBC">
        <w:rPr>
          <w:rFonts w:eastAsia="DFKai-SB"/>
          <w:color w:val="000000"/>
          <w:sz w:val="80"/>
          <w:szCs w:val="80"/>
        </w:rPr>
        <w:t>智</w:t>
      </w:r>
      <w:r w:rsidRPr="006A1DBC">
        <w:rPr>
          <w:rFonts w:eastAsia="DFKai-SB"/>
          <w:color w:val="000000"/>
        </w:rPr>
        <w:t xml:space="preserve"> </w:t>
      </w:r>
      <w:r w:rsidRPr="006A1DBC">
        <w:rPr>
          <w:rFonts w:eastAsia="DFKai-SB"/>
          <w:color w:val="000000"/>
          <w:sz w:val="80"/>
          <w:szCs w:val="80"/>
        </w:rPr>
        <w:t>大</w:t>
      </w:r>
      <w:r w:rsidRPr="006A1DBC">
        <w:rPr>
          <w:rFonts w:eastAsia="DFKai-SB"/>
          <w:color w:val="000000"/>
        </w:rPr>
        <w:t xml:space="preserve"> </w:t>
      </w:r>
      <w:r w:rsidRPr="006A1DBC">
        <w:rPr>
          <w:rFonts w:eastAsia="DFKai-SB"/>
          <w:color w:val="000000"/>
          <w:sz w:val="80"/>
          <w:szCs w:val="80"/>
        </w:rPr>
        <w:t>學</w:t>
      </w:r>
    </w:p>
    <w:p w14:paraId="633D624A" w14:textId="77777777" w:rsidR="00DC057C" w:rsidRPr="006A1DBC" w:rsidRDefault="00DC057C" w:rsidP="00DC057C">
      <w:pPr>
        <w:jc w:val="center"/>
        <w:rPr>
          <w:rFonts w:eastAsia="DFKai-SB"/>
          <w:color w:val="000000"/>
          <w:sz w:val="44"/>
          <w:szCs w:val="44"/>
        </w:rPr>
      </w:pPr>
      <w:r w:rsidRPr="006A1DBC">
        <w:rPr>
          <w:rFonts w:eastAsia="DFKai-SB"/>
          <w:color w:val="000000"/>
          <w:sz w:val="44"/>
          <w:szCs w:val="44"/>
        </w:rPr>
        <w:t>工業工程與管理研究所</w:t>
      </w:r>
    </w:p>
    <w:p w14:paraId="44F0AE50" w14:textId="77777777" w:rsidR="00DC057C" w:rsidRPr="006A1DBC" w:rsidRDefault="00DC057C" w:rsidP="00DC057C">
      <w:pPr>
        <w:spacing w:beforeLines="50" w:before="120"/>
        <w:jc w:val="center"/>
        <w:rPr>
          <w:rFonts w:eastAsia="DFKai-SB"/>
          <w:color w:val="000000"/>
          <w:sz w:val="44"/>
          <w:szCs w:val="44"/>
        </w:rPr>
      </w:pPr>
      <w:r w:rsidRPr="006A1DBC">
        <w:rPr>
          <w:rFonts w:eastAsia="DFKai-SB"/>
          <w:color w:val="000000"/>
          <w:sz w:val="44"/>
          <w:szCs w:val="44"/>
        </w:rPr>
        <w:t>碩士論文</w:t>
      </w:r>
    </w:p>
    <w:p w14:paraId="605C0F73" w14:textId="77777777" w:rsidR="00DC057C" w:rsidRPr="006A1DBC" w:rsidRDefault="00DC057C" w:rsidP="00DC057C">
      <w:pPr>
        <w:jc w:val="center"/>
        <w:rPr>
          <w:b/>
          <w:bCs/>
          <w:sz w:val="32"/>
          <w:szCs w:val="32"/>
        </w:rPr>
      </w:pPr>
    </w:p>
    <w:p w14:paraId="46C98731" w14:textId="77777777" w:rsidR="00DC057C" w:rsidRPr="00BB2605" w:rsidRDefault="00CC34C1" w:rsidP="00DC057C">
      <w:pPr>
        <w:spacing w:line="276" w:lineRule="auto"/>
        <w:jc w:val="center"/>
        <w:rPr>
          <w:b/>
          <w:bCs/>
          <w:color w:val="000000" w:themeColor="text1"/>
          <w:sz w:val="32"/>
          <w:szCs w:val="32"/>
        </w:rPr>
      </w:pPr>
      <w:r>
        <w:rPr>
          <w:b/>
          <w:bCs/>
          <w:color w:val="000000" w:themeColor="text1"/>
          <w:sz w:val="32"/>
          <w:szCs w:val="32"/>
        </w:rPr>
        <w:t>Application of Forecasting Methods to Slow Moving Demand Items: A Case Study</w:t>
      </w:r>
    </w:p>
    <w:p w14:paraId="3C544987" w14:textId="77777777" w:rsidR="00DC057C" w:rsidRDefault="00DC057C" w:rsidP="00DC057C">
      <w:pPr>
        <w:rPr>
          <w:b/>
          <w:bCs/>
        </w:rPr>
      </w:pPr>
    </w:p>
    <w:p w14:paraId="08959B02" w14:textId="77777777" w:rsidR="00DC057C" w:rsidRDefault="00DC057C" w:rsidP="00DC057C">
      <w:pPr>
        <w:rPr>
          <w:b/>
          <w:bCs/>
        </w:rPr>
      </w:pPr>
    </w:p>
    <w:p w14:paraId="6E6862D5" w14:textId="77777777" w:rsidR="00DC057C" w:rsidRDefault="00DC057C" w:rsidP="00DC057C">
      <w:pPr>
        <w:rPr>
          <w:b/>
          <w:bCs/>
        </w:rPr>
      </w:pPr>
    </w:p>
    <w:p w14:paraId="35A46DAE" w14:textId="77777777" w:rsidR="00DC057C" w:rsidRPr="006A1DBC" w:rsidRDefault="00DC057C" w:rsidP="00DC057C">
      <w:pPr>
        <w:rPr>
          <w:b/>
          <w:bCs/>
        </w:rPr>
      </w:pPr>
    </w:p>
    <w:p w14:paraId="0010800F" w14:textId="77777777" w:rsidR="00DC057C" w:rsidRPr="006A1DBC" w:rsidRDefault="00DC057C" w:rsidP="00DC057C">
      <w:pPr>
        <w:spacing w:line="360" w:lineRule="auto"/>
        <w:jc w:val="center"/>
        <w:rPr>
          <w:b/>
          <w:bCs/>
          <w:sz w:val="32"/>
          <w:szCs w:val="32"/>
        </w:rPr>
      </w:pPr>
      <w:r w:rsidRPr="006A1DBC">
        <w:rPr>
          <w:rFonts w:eastAsia="DFKai-SB"/>
          <w:b/>
          <w:bCs/>
          <w:sz w:val="32"/>
          <w:szCs w:val="32"/>
          <w:lang w:eastAsia="zh-CN"/>
        </w:rPr>
        <w:t>Student</w:t>
      </w:r>
      <w:r w:rsidRPr="006A1DBC">
        <w:rPr>
          <w:rFonts w:eastAsia="SimSun"/>
          <w:b/>
          <w:bCs/>
          <w:sz w:val="32"/>
          <w:szCs w:val="32"/>
          <w:lang w:eastAsia="zh-CN"/>
        </w:rPr>
        <w:t xml:space="preserve">: </w:t>
      </w:r>
      <w:r>
        <w:rPr>
          <w:rFonts w:eastAsia="SimSun"/>
          <w:b/>
          <w:bCs/>
          <w:sz w:val="32"/>
          <w:szCs w:val="32"/>
          <w:lang w:eastAsia="zh-CN"/>
        </w:rPr>
        <w:t xml:space="preserve">Fabio Esteban Sierra </w:t>
      </w:r>
      <w:proofErr w:type="spellStart"/>
      <w:r>
        <w:rPr>
          <w:rFonts w:eastAsia="SimSun"/>
          <w:b/>
          <w:bCs/>
          <w:sz w:val="32"/>
          <w:szCs w:val="32"/>
          <w:lang w:eastAsia="zh-CN"/>
        </w:rPr>
        <w:t>Gayon</w:t>
      </w:r>
      <w:proofErr w:type="spellEnd"/>
    </w:p>
    <w:p w14:paraId="140D7CBE" w14:textId="77777777" w:rsidR="00DC057C" w:rsidRPr="006A1DBC" w:rsidRDefault="00DC057C" w:rsidP="00DC057C">
      <w:pPr>
        <w:spacing w:line="360" w:lineRule="auto"/>
        <w:jc w:val="center"/>
        <w:rPr>
          <w:rFonts w:eastAsia="SimSun"/>
          <w:b/>
          <w:bCs/>
          <w:sz w:val="32"/>
          <w:szCs w:val="32"/>
          <w:lang w:eastAsia="zh-CN"/>
        </w:rPr>
      </w:pPr>
      <w:r w:rsidRPr="006A1DBC">
        <w:rPr>
          <w:rFonts w:eastAsia="SimSun"/>
          <w:b/>
          <w:bCs/>
          <w:sz w:val="32"/>
          <w:szCs w:val="32"/>
          <w:lang w:eastAsia="zh-CN"/>
        </w:rPr>
        <w:t xml:space="preserve">  </w:t>
      </w:r>
    </w:p>
    <w:p w14:paraId="64774ED4" w14:textId="77777777" w:rsidR="00DC057C" w:rsidRPr="006A1DBC" w:rsidRDefault="00DC057C" w:rsidP="00DC057C">
      <w:pPr>
        <w:spacing w:line="360" w:lineRule="auto"/>
        <w:jc w:val="center"/>
        <w:rPr>
          <w:rFonts w:eastAsia="SimSun"/>
          <w:b/>
          <w:bCs/>
          <w:sz w:val="32"/>
          <w:szCs w:val="32"/>
          <w:lang w:eastAsia="zh-CN"/>
        </w:rPr>
      </w:pPr>
      <w:r w:rsidRPr="006A1DBC">
        <w:rPr>
          <w:rFonts w:eastAsia="DFKai-SB"/>
          <w:b/>
          <w:bCs/>
          <w:sz w:val="32"/>
          <w:szCs w:val="32"/>
          <w:lang w:eastAsia="zh-CN"/>
        </w:rPr>
        <w:t>Advisor</w:t>
      </w:r>
      <w:r w:rsidRPr="006A1DBC">
        <w:rPr>
          <w:rFonts w:eastAsia="SimSun"/>
          <w:b/>
          <w:bCs/>
          <w:sz w:val="32"/>
          <w:szCs w:val="32"/>
          <w:lang w:eastAsia="zh-CN"/>
        </w:rPr>
        <w:t xml:space="preserve">: Dr. </w:t>
      </w:r>
      <w:r w:rsidR="007312BB" w:rsidRPr="007312BB">
        <w:rPr>
          <w:rFonts w:eastAsia="SimSun"/>
          <w:b/>
          <w:bCs/>
          <w:sz w:val="32"/>
          <w:szCs w:val="32"/>
          <w:lang w:eastAsia="zh-CN"/>
        </w:rPr>
        <w:t>Chi-Yang Tsai</w:t>
      </w:r>
    </w:p>
    <w:p w14:paraId="5017FF4A" w14:textId="77777777" w:rsidR="00DC057C" w:rsidRDefault="00DC057C" w:rsidP="00DC057C">
      <w:pPr>
        <w:spacing w:line="360" w:lineRule="auto"/>
        <w:jc w:val="center"/>
        <w:rPr>
          <w:rFonts w:eastAsia="SimSun"/>
          <w:b/>
          <w:bCs/>
          <w:sz w:val="32"/>
          <w:szCs w:val="32"/>
          <w:lang w:eastAsia="zh-CN"/>
        </w:rPr>
      </w:pPr>
    </w:p>
    <w:p w14:paraId="43A98D34" w14:textId="77777777" w:rsidR="00DC057C" w:rsidRDefault="00DC057C" w:rsidP="00DC057C">
      <w:pPr>
        <w:spacing w:line="360" w:lineRule="auto"/>
        <w:jc w:val="center"/>
        <w:rPr>
          <w:rFonts w:eastAsia="SimSun"/>
          <w:b/>
          <w:bCs/>
          <w:sz w:val="32"/>
          <w:szCs w:val="32"/>
          <w:lang w:eastAsia="zh-CN"/>
        </w:rPr>
      </w:pPr>
    </w:p>
    <w:p w14:paraId="5A9ADD21" w14:textId="77777777" w:rsidR="00DC057C" w:rsidRDefault="00DC057C" w:rsidP="00DC057C">
      <w:pPr>
        <w:spacing w:line="360" w:lineRule="auto"/>
        <w:jc w:val="center"/>
        <w:rPr>
          <w:rFonts w:eastAsia="SimSun"/>
          <w:b/>
          <w:bCs/>
          <w:sz w:val="32"/>
          <w:szCs w:val="32"/>
          <w:lang w:eastAsia="zh-CN"/>
        </w:rPr>
      </w:pPr>
    </w:p>
    <w:p w14:paraId="022221A5" w14:textId="77777777" w:rsidR="00DC057C" w:rsidRDefault="00DC057C" w:rsidP="00DC057C">
      <w:pPr>
        <w:spacing w:line="360" w:lineRule="auto"/>
        <w:rPr>
          <w:rFonts w:eastAsia="SimSun"/>
          <w:b/>
          <w:bCs/>
          <w:sz w:val="32"/>
          <w:szCs w:val="32"/>
          <w:lang w:eastAsia="zh-CN"/>
        </w:rPr>
      </w:pPr>
    </w:p>
    <w:p w14:paraId="72716492" w14:textId="77777777" w:rsidR="00DC057C" w:rsidRPr="006A1DBC" w:rsidRDefault="00DC057C" w:rsidP="00DC057C">
      <w:pPr>
        <w:spacing w:line="360" w:lineRule="auto"/>
        <w:jc w:val="center"/>
        <w:rPr>
          <w:rFonts w:eastAsia="SimSun"/>
          <w:b/>
          <w:bCs/>
          <w:sz w:val="32"/>
          <w:szCs w:val="32"/>
          <w:lang w:eastAsia="zh-CN"/>
        </w:rPr>
      </w:pPr>
    </w:p>
    <w:p w14:paraId="032C26A3" w14:textId="77777777" w:rsidR="00DC057C" w:rsidRDefault="00DC057C" w:rsidP="00DC057C">
      <w:pPr>
        <w:spacing w:after="160" w:line="259" w:lineRule="auto"/>
        <w:jc w:val="center"/>
      </w:pPr>
      <w:r w:rsidRPr="006A1DBC">
        <w:rPr>
          <w:rFonts w:eastAsia="DFKai-SB"/>
          <w:b/>
          <w:bCs/>
          <w:sz w:val="32"/>
          <w:szCs w:val="32"/>
          <w:lang w:eastAsia="zh-CN"/>
        </w:rPr>
        <w:t>中華民國</w:t>
      </w:r>
      <w:r>
        <w:rPr>
          <w:rFonts w:eastAsia="DFKai-SB"/>
          <w:b/>
          <w:bCs/>
          <w:sz w:val="32"/>
          <w:szCs w:val="32"/>
          <w:lang w:eastAsia="zh-CN"/>
        </w:rPr>
        <w:t xml:space="preserve"> </w:t>
      </w:r>
      <w:r>
        <w:rPr>
          <w:rFonts w:eastAsia="DFKai-SB"/>
          <w:b/>
          <w:bCs/>
          <w:sz w:val="32"/>
          <w:szCs w:val="32"/>
        </w:rPr>
        <w:t>110</w:t>
      </w:r>
      <w:r w:rsidRPr="006A1DBC">
        <w:rPr>
          <w:rFonts w:eastAsia="DFKai-SB"/>
          <w:b/>
          <w:bCs/>
          <w:sz w:val="32"/>
          <w:szCs w:val="32"/>
        </w:rPr>
        <w:t>年</w:t>
      </w:r>
      <w:r>
        <w:rPr>
          <w:rFonts w:eastAsia="DFKai-SB"/>
          <w:b/>
          <w:bCs/>
          <w:sz w:val="32"/>
          <w:szCs w:val="32"/>
        </w:rPr>
        <w:t xml:space="preserve"> </w:t>
      </w:r>
      <w:r w:rsidRPr="006A1DBC">
        <w:rPr>
          <w:rFonts w:eastAsia="DFKai-SB"/>
          <w:b/>
          <w:bCs/>
          <w:sz w:val="32"/>
          <w:szCs w:val="32"/>
        </w:rPr>
        <w:t>0</w:t>
      </w:r>
      <w:r>
        <w:rPr>
          <w:rFonts w:eastAsia="DFKai-SB"/>
          <w:b/>
          <w:bCs/>
          <w:sz w:val="32"/>
          <w:szCs w:val="32"/>
        </w:rPr>
        <w:t xml:space="preserve">7 </w:t>
      </w:r>
      <w:r w:rsidRPr="006A1DBC">
        <w:rPr>
          <w:rFonts w:eastAsia="DFKai-SB"/>
          <w:b/>
          <w:bCs/>
          <w:sz w:val="32"/>
          <w:szCs w:val="32"/>
        </w:rPr>
        <w:t>月</w:t>
      </w:r>
    </w:p>
    <w:p w14:paraId="4FD2ED7E" w14:textId="77777777" w:rsidR="00CC34C1" w:rsidRPr="00BB2605" w:rsidRDefault="00CC34C1" w:rsidP="00CC34C1">
      <w:pPr>
        <w:spacing w:line="276" w:lineRule="auto"/>
        <w:jc w:val="center"/>
        <w:rPr>
          <w:b/>
          <w:bCs/>
          <w:color w:val="000000" w:themeColor="text1"/>
          <w:sz w:val="32"/>
          <w:szCs w:val="32"/>
        </w:rPr>
      </w:pPr>
      <w:r>
        <w:rPr>
          <w:b/>
          <w:bCs/>
          <w:color w:val="000000" w:themeColor="text1"/>
          <w:sz w:val="32"/>
          <w:szCs w:val="32"/>
        </w:rPr>
        <w:t>Application of Forecasting Methods to Slow Moving Demand Items: A Case Study</w:t>
      </w:r>
    </w:p>
    <w:p w14:paraId="69EDD00B" w14:textId="77777777" w:rsidR="007312BB" w:rsidRDefault="007312BB" w:rsidP="007312BB">
      <w:pPr>
        <w:pStyle w:val="Sinespaciado"/>
      </w:pPr>
    </w:p>
    <w:p w14:paraId="63531B99" w14:textId="77777777" w:rsidR="007312BB" w:rsidRPr="006A1DBC" w:rsidRDefault="007312BB" w:rsidP="007312BB">
      <w:pPr>
        <w:pStyle w:val="Sinespaciado"/>
      </w:pPr>
    </w:p>
    <w:p w14:paraId="0656A21D" w14:textId="77777777" w:rsidR="007312BB" w:rsidRPr="006A1DBC" w:rsidRDefault="007312BB" w:rsidP="007312BB">
      <w:pPr>
        <w:pStyle w:val="Sinespaciado"/>
      </w:pPr>
    </w:p>
    <w:p w14:paraId="4495EABB" w14:textId="77777777" w:rsidR="007312BB" w:rsidRPr="006A1DBC" w:rsidRDefault="007312BB" w:rsidP="007312BB">
      <w:pPr>
        <w:spacing w:line="360" w:lineRule="auto"/>
        <w:jc w:val="center"/>
        <w:rPr>
          <w:rFonts w:eastAsia="DFKai-SB"/>
        </w:rPr>
      </w:pPr>
      <w:r w:rsidRPr="006A1DBC">
        <w:rPr>
          <w:rFonts w:eastAsia="DFKai-SB"/>
        </w:rPr>
        <w:t xml:space="preserve">Student: </w:t>
      </w:r>
      <w:r>
        <w:rPr>
          <w:rFonts w:eastAsia="DFKai-SB"/>
        </w:rPr>
        <w:t xml:space="preserve">Fabio Esteban Sierra </w:t>
      </w:r>
      <w:proofErr w:type="spellStart"/>
      <w:r>
        <w:rPr>
          <w:rFonts w:eastAsia="DFKai-SB"/>
        </w:rPr>
        <w:t>Gayon</w:t>
      </w:r>
      <w:proofErr w:type="spellEnd"/>
      <w:r w:rsidRPr="006A1DBC">
        <w:rPr>
          <w:rFonts w:eastAsia="DFKai-SB"/>
        </w:rPr>
        <w:t xml:space="preserve">                                           </w:t>
      </w:r>
    </w:p>
    <w:p w14:paraId="465AEA9D" w14:textId="77777777" w:rsidR="007312BB" w:rsidRPr="006A1DBC" w:rsidRDefault="007312BB" w:rsidP="007312BB">
      <w:pPr>
        <w:spacing w:line="360" w:lineRule="auto"/>
        <w:jc w:val="center"/>
        <w:rPr>
          <w:rFonts w:eastAsia="DFKai-SB"/>
        </w:rPr>
      </w:pPr>
      <w:r w:rsidRPr="006A1DBC">
        <w:rPr>
          <w:rFonts w:eastAsia="DFKai-SB"/>
        </w:rPr>
        <w:t xml:space="preserve">Advisor: Dr. </w:t>
      </w:r>
      <w:r w:rsidRPr="007312BB">
        <w:rPr>
          <w:rFonts w:eastAsia="DFKai-SB"/>
        </w:rPr>
        <w:t>Chi-Yang Tsai</w:t>
      </w:r>
    </w:p>
    <w:p w14:paraId="28E76B58" w14:textId="77777777" w:rsidR="007312BB" w:rsidRPr="006A1DBC" w:rsidRDefault="007312BB" w:rsidP="007312BB">
      <w:pPr>
        <w:rPr>
          <w:sz w:val="36"/>
          <w:szCs w:val="36"/>
        </w:rPr>
      </w:pPr>
    </w:p>
    <w:p w14:paraId="510DCE6F" w14:textId="77777777" w:rsidR="007312BB" w:rsidRPr="006A1DBC" w:rsidRDefault="007312BB" w:rsidP="007312BB">
      <w:pPr>
        <w:rPr>
          <w:sz w:val="36"/>
          <w:szCs w:val="36"/>
        </w:rPr>
      </w:pPr>
    </w:p>
    <w:p w14:paraId="19B54C65" w14:textId="77777777"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元</w:t>
      </w:r>
      <w:r w:rsidRPr="006A1DBC">
        <w:rPr>
          <w:rFonts w:eastAsia="DFKai-SB"/>
          <w:color w:val="000000"/>
          <w:sz w:val="36"/>
          <w:szCs w:val="36"/>
        </w:rPr>
        <w:t xml:space="preserve"> </w:t>
      </w:r>
      <w:r w:rsidRPr="006A1DBC">
        <w:rPr>
          <w:rFonts w:eastAsia="DFKai-SB"/>
          <w:color w:val="000000"/>
          <w:sz w:val="36"/>
          <w:szCs w:val="36"/>
        </w:rPr>
        <w:t>智</w:t>
      </w:r>
      <w:r w:rsidRPr="006A1DBC">
        <w:rPr>
          <w:rFonts w:eastAsia="DFKai-SB"/>
          <w:color w:val="000000"/>
          <w:sz w:val="36"/>
          <w:szCs w:val="36"/>
        </w:rPr>
        <w:t xml:space="preserve"> </w:t>
      </w:r>
      <w:r w:rsidRPr="006A1DBC">
        <w:rPr>
          <w:rFonts w:eastAsia="DFKai-SB"/>
          <w:color w:val="000000"/>
          <w:sz w:val="36"/>
          <w:szCs w:val="36"/>
        </w:rPr>
        <w:t>大</w:t>
      </w:r>
      <w:r w:rsidRPr="006A1DBC">
        <w:rPr>
          <w:rFonts w:eastAsia="DFKai-SB"/>
          <w:color w:val="000000"/>
          <w:sz w:val="36"/>
          <w:szCs w:val="36"/>
        </w:rPr>
        <w:t xml:space="preserve"> </w:t>
      </w:r>
      <w:r w:rsidRPr="006A1DBC">
        <w:rPr>
          <w:rFonts w:eastAsia="DFKai-SB"/>
          <w:color w:val="000000"/>
          <w:sz w:val="36"/>
          <w:szCs w:val="36"/>
        </w:rPr>
        <w:t>學</w:t>
      </w:r>
    </w:p>
    <w:p w14:paraId="5B4090E3" w14:textId="77777777"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工業工程與管理研究所</w:t>
      </w:r>
    </w:p>
    <w:p w14:paraId="57033845" w14:textId="77777777" w:rsidR="007312BB" w:rsidRPr="006A1DBC" w:rsidRDefault="007312BB" w:rsidP="007312BB">
      <w:pPr>
        <w:spacing w:beforeLines="50" w:before="120" w:line="240" w:lineRule="auto"/>
        <w:jc w:val="center"/>
        <w:rPr>
          <w:rFonts w:eastAsia="DFKai-SB"/>
          <w:color w:val="000000"/>
          <w:sz w:val="36"/>
          <w:szCs w:val="36"/>
        </w:rPr>
      </w:pPr>
      <w:r w:rsidRPr="006A1DBC">
        <w:rPr>
          <w:rFonts w:eastAsia="DFKai-SB"/>
          <w:color w:val="000000"/>
          <w:sz w:val="36"/>
          <w:szCs w:val="36"/>
        </w:rPr>
        <w:t>碩士論文</w:t>
      </w:r>
    </w:p>
    <w:p w14:paraId="319286CF" w14:textId="77777777" w:rsidR="007312BB" w:rsidRPr="006A1DBC" w:rsidRDefault="007312BB" w:rsidP="007312BB">
      <w:pPr>
        <w:spacing w:beforeLines="50" w:before="120"/>
        <w:jc w:val="center"/>
        <w:rPr>
          <w:rFonts w:eastAsia="DFKai-SB"/>
          <w:color w:val="000000"/>
          <w:sz w:val="44"/>
          <w:szCs w:val="44"/>
        </w:rPr>
      </w:pPr>
    </w:p>
    <w:p w14:paraId="5D4A8193" w14:textId="77777777" w:rsidR="007312BB" w:rsidRPr="006A1DBC" w:rsidRDefault="007312BB" w:rsidP="007312BB">
      <w:pPr>
        <w:spacing w:beforeLines="50" w:before="120"/>
        <w:jc w:val="center"/>
        <w:rPr>
          <w:rFonts w:eastAsia="DFKai-SB"/>
          <w:color w:val="000000"/>
        </w:rPr>
      </w:pPr>
    </w:p>
    <w:p w14:paraId="0E59BE18" w14:textId="77777777"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 xml:space="preserve">A Thesis Submitted to Institute of Industrial Engineering and Management </w:t>
      </w:r>
    </w:p>
    <w:p w14:paraId="23DE6275" w14:textId="77777777"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Yuan Ze University</w:t>
      </w:r>
    </w:p>
    <w:p w14:paraId="2573DDC6" w14:textId="77777777"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In partial Fulfillment of the Requirements for the Degree of Master in the Department of Industrial Engineering and Management</w:t>
      </w:r>
    </w:p>
    <w:p w14:paraId="690FC267" w14:textId="77777777" w:rsidR="007312BB" w:rsidRPr="006A1DBC" w:rsidRDefault="007312BB" w:rsidP="007312BB">
      <w:pPr>
        <w:spacing w:beforeLines="50" w:before="120" w:line="240" w:lineRule="auto"/>
        <w:jc w:val="center"/>
        <w:rPr>
          <w:rFonts w:eastAsia="DFKai-SB"/>
          <w:color w:val="000000"/>
        </w:rPr>
      </w:pPr>
    </w:p>
    <w:p w14:paraId="1CA1E294" w14:textId="77777777" w:rsidR="007312BB" w:rsidRPr="006A1DBC" w:rsidRDefault="007312BB" w:rsidP="007312BB">
      <w:pPr>
        <w:spacing w:beforeLines="50" w:before="120" w:line="240" w:lineRule="auto"/>
        <w:jc w:val="center"/>
        <w:rPr>
          <w:rFonts w:eastAsia="DFKai-SB"/>
          <w:color w:val="000000"/>
        </w:rPr>
      </w:pPr>
    </w:p>
    <w:p w14:paraId="097E1698" w14:textId="77777777" w:rsidR="007312BB" w:rsidRPr="006A1DBC" w:rsidRDefault="007312BB" w:rsidP="007312BB">
      <w:pPr>
        <w:spacing w:beforeLines="50" w:before="120" w:line="240" w:lineRule="auto"/>
        <w:jc w:val="center"/>
        <w:rPr>
          <w:rFonts w:eastAsia="DFKai-SB"/>
          <w:color w:val="000000"/>
        </w:rPr>
      </w:pPr>
    </w:p>
    <w:p w14:paraId="45357BFE" w14:textId="77777777" w:rsidR="007312BB" w:rsidRDefault="007312BB" w:rsidP="007312BB">
      <w:pPr>
        <w:spacing w:beforeLines="50" w:before="120" w:line="240" w:lineRule="auto"/>
        <w:jc w:val="center"/>
        <w:rPr>
          <w:rFonts w:eastAsia="DFKai-SB"/>
          <w:color w:val="000000"/>
        </w:rPr>
      </w:pPr>
    </w:p>
    <w:p w14:paraId="2FE290A6" w14:textId="77777777" w:rsidR="007312BB" w:rsidRDefault="007312BB" w:rsidP="007312BB">
      <w:pPr>
        <w:spacing w:beforeLines="50" w:before="120" w:line="240" w:lineRule="auto"/>
        <w:jc w:val="center"/>
        <w:rPr>
          <w:rFonts w:eastAsia="DFKai-SB"/>
          <w:color w:val="000000"/>
        </w:rPr>
      </w:pPr>
    </w:p>
    <w:p w14:paraId="21D3EDD3" w14:textId="77777777" w:rsidR="007312BB" w:rsidRPr="006A1DBC" w:rsidRDefault="007312BB" w:rsidP="007312BB">
      <w:pPr>
        <w:spacing w:beforeLines="50" w:before="120" w:line="240" w:lineRule="auto"/>
        <w:jc w:val="center"/>
        <w:rPr>
          <w:rFonts w:eastAsia="DFKai-SB"/>
          <w:color w:val="000000"/>
        </w:rPr>
      </w:pPr>
    </w:p>
    <w:p w14:paraId="5A576FFF" w14:textId="77777777" w:rsidR="007312BB" w:rsidRPr="006A1DBC" w:rsidRDefault="007312BB" w:rsidP="007312BB">
      <w:pPr>
        <w:spacing w:beforeLines="50" w:before="120" w:line="240" w:lineRule="auto"/>
        <w:jc w:val="center"/>
        <w:rPr>
          <w:rFonts w:eastAsia="DFKai-SB"/>
          <w:color w:val="000000"/>
        </w:rPr>
      </w:pPr>
    </w:p>
    <w:p w14:paraId="67707A40" w14:textId="77777777" w:rsidR="007312BB" w:rsidRPr="006A1DBC" w:rsidRDefault="007312BB" w:rsidP="007312BB">
      <w:pPr>
        <w:spacing w:beforeLines="50" w:before="120" w:line="240" w:lineRule="auto"/>
        <w:jc w:val="center"/>
        <w:rPr>
          <w:rFonts w:eastAsia="DFKai-SB"/>
          <w:color w:val="000000"/>
        </w:rPr>
      </w:pPr>
      <w:r>
        <w:rPr>
          <w:rFonts w:eastAsia="DFKai-SB"/>
          <w:color w:val="000000"/>
        </w:rPr>
        <w:t>2021</w:t>
      </w:r>
    </w:p>
    <w:p w14:paraId="610EE9AD" w14:textId="77777777" w:rsidR="007312BB" w:rsidRDefault="007312BB" w:rsidP="007312BB">
      <w:pPr>
        <w:spacing w:beforeLines="50" w:before="120" w:line="240" w:lineRule="auto"/>
        <w:jc w:val="center"/>
        <w:rPr>
          <w:rFonts w:eastAsia="DFKai-SB"/>
          <w:color w:val="000000"/>
        </w:rPr>
      </w:pPr>
      <w:r>
        <w:rPr>
          <w:rFonts w:eastAsia="DFKai-SB"/>
          <w:color w:val="000000"/>
        </w:rPr>
        <w:t>Zhong</w:t>
      </w:r>
      <w:r w:rsidRPr="006A1DBC">
        <w:rPr>
          <w:rFonts w:eastAsia="DFKai-SB"/>
          <w:color w:val="000000"/>
        </w:rPr>
        <w:t>li, Taiwan, Republic of China</w:t>
      </w:r>
    </w:p>
    <w:p w14:paraId="1427786D" w14:textId="77777777" w:rsidR="007312BB" w:rsidRDefault="00DC057C">
      <w:pPr>
        <w:spacing w:after="160" w:line="259" w:lineRule="auto"/>
        <w:jc w:val="left"/>
      </w:pPr>
      <w:r>
        <w:br w:type="page"/>
      </w:r>
      <w:r w:rsidR="007312BB">
        <w:lastRenderedPageBreak/>
        <w:br w:type="page"/>
      </w:r>
    </w:p>
    <w:sdt>
      <w:sdtPr>
        <w:rPr>
          <w:rFonts w:ascii="Times New Roman" w:eastAsiaTheme="minorEastAsia" w:hAnsi="Times New Roman" w:cstheme="minorBidi"/>
          <w:color w:val="auto"/>
          <w:sz w:val="24"/>
          <w:szCs w:val="22"/>
          <w:lang w:eastAsia="zh-TW"/>
        </w:rPr>
        <w:id w:val="-1175487770"/>
        <w:docPartObj>
          <w:docPartGallery w:val="Table of Contents"/>
          <w:docPartUnique/>
        </w:docPartObj>
      </w:sdtPr>
      <w:sdtEndPr>
        <w:rPr>
          <w:b/>
          <w:bCs/>
          <w:noProof/>
        </w:rPr>
      </w:sdtEndPr>
      <w:sdtContent>
        <w:p w14:paraId="4943BAA0" w14:textId="77777777" w:rsidR="007312BB" w:rsidRPr="007312BB" w:rsidRDefault="007312BB">
          <w:pPr>
            <w:pStyle w:val="TtuloTDC"/>
            <w:rPr>
              <w:rFonts w:ascii="Times New Roman" w:hAnsi="Times New Roman" w:cs="Times New Roman"/>
              <w:b/>
              <w:color w:val="000000" w:themeColor="text1"/>
            </w:rPr>
          </w:pPr>
          <w:r w:rsidRPr="007312BB">
            <w:rPr>
              <w:rFonts w:ascii="Times New Roman" w:hAnsi="Times New Roman" w:cs="Times New Roman"/>
              <w:b/>
              <w:color w:val="000000" w:themeColor="text1"/>
            </w:rPr>
            <w:t>TABLE OF CONTENTS</w:t>
          </w:r>
        </w:p>
        <w:p w14:paraId="465B5B79" w14:textId="77777777" w:rsidR="004A58E7" w:rsidRDefault="007312BB">
          <w:pPr>
            <w:pStyle w:val="TD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75966256" w:history="1">
            <w:r w:rsidR="004A58E7" w:rsidRPr="00FD584F">
              <w:rPr>
                <w:rStyle w:val="Hipervnculo"/>
                <w:noProof/>
              </w:rPr>
              <w:t>TABLE OF FIGURES</w:t>
            </w:r>
            <w:r w:rsidR="004A58E7">
              <w:rPr>
                <w:noProof/>
                <w:webHidden/>
              </w:rPr>
              <w:tab/>
            </w:r>
            <w:r w:rsidR="004A58E7">
              <w:rPr>
                <w:noProof/>
                <w:webHidden/>
              </w:rPr>
              <w:fldChar w:fldCharType="begin"/>
            </w:r>
            <w:r w:rsidR="004A58E7">
              <w:rPr>
                <w:noProof/>
                <w:webHidden/>
              </w:rPr>
              <w:instrText xml:space="preserve"> PAGEREF _Toc75966256 \h </w:instrText>
            </w:r>
            <w:r w:rsidR="004A58E7">
              <w:rPr>
                <w:noProof/>
                <w:webHidden/>
              </w:rPr>
            </w:r>
            <w:r w:rsidR="004A58E7">
              <w:rPr>
                <w:noProof/>
                <w:webHidden/>
              </w:rPr>
              <w:fldChar w:fldCharType="separate"/>
            </w:r>
            <w:r w:rsidR="004A58E7">
              <w:rPr>
                <w:noProof/>
                <w:webHidden/>
              </w:rPr>
              <w:t>6</w:t>
            </w:r>
            <w:r w:rsidR="004A58E7">
              <w:rPr>
                <w:noProof/>
                <w:webHidden/>
              </w:rPr>
              <w:fldChar w:fldCharType="end"/>
            </w:r>
          </w:hyperlink>
        </w:p>
        <w:p w14:paraId="39D11882" w14:textId="77777777" w:rsidR="004A58E7" w:rsidRDefault="0080272D">
          <w:pPr>
            <w:pStyle w:val="TDC1"/>
            <w:tabs>
              <w:tab w:val="right" w:leader="dot" w:pos="9016"/>
            </w:tabs>
            <w:rPr>
              <w:rFonts w:asciiTheme="minorHAnsi" w:hAnsiTheme="minorHAnsi"/>
              <w:noProof/>
              <w:sz w:val="22"/>
            </w:rPr>
          </w:pPr>
          <w:hyperlink w:anchor="_Toc75966257" w:history="1">
            <w:r w:rsidR="004A58E7" w:rsidRPr="00FD584F">
              <w:rPr>
                <w:rStyle w:val="Hipervnculo"/>
                <w:noProof/>
              </w:rPr>
              <w:t>TABLE OF TABLES</w:t>
            </w:r>
            <w:r w:rsidR="004A58E7">
              <w:rPr>
                <w:noProof/>
                <w:webHidden/>
              </w:rPr>
              <w:tab/>
            </w:r>
            <w:r w:rsidR="004A58E7">
              <w:rPr>
                <w:noProof/>
                <w:webHidden/>
              </w:rPr>
              <w:fldChar w:fldCharType="begin"/>
            </w:r>
            <w:r w:rsidR="004A58E7">
              <w:rPr>
                <w:noProof/>
                <w:webHidden/>
              </w:rPr>
              <w:instrText xml:space="preserve"> PAGEREF _Toc75966257 \h </w:instrText>
            </w:r>
            <w:r w:rsidR="004A58E7">
              <w:rPr>
                <w:noProof/>
                <w:webHidden/>
              </w:rPr>
            </w:r>
            <w:r w:rsidR="004A58E7">
              <w:rPr>
                <w:noProof/>
                <w:webHidden/>
              </w:rPr>
              <w:fldChar w:fldCharType="separate"/>
            </w:r>
            <w:r w:rsidR="004A58E7">
              <w:rPr>
                <w:noProof/>
                <w:webHidden/>
              </w:rPr>
              <w:t>7</w:t>
            </w:r>
            <w:r w:rsidR="004A58E7">
              <w:rPr>
                <w:noProof/>
                <w:webHidden/>
              </w:rPr>
              <w:fldChar w:fldCharType="end"/>
            </w:r>
          </w:hyperlink>
        </w:p>
        <w:p w14:paraId="25A60E1E" w14:textId="77777777" w:rsidR="004A58E7" w:rsidRDefault="0080272D">
          <w:pPr>
            <w:pStyle w:val="TDC1"/>
            <w:tabs>
              <w:tab w:val="right" w:leader="dot" w:pos="9016"/>
            </w:tabs>
            <w:rPr>
              <w:rFonts w:asciiTheme="minorHAnsi" w:hAnsiTheme="minorHAnsi"/>
              <w:noProof/>
              <w:sz w:val="22"/>
            </w:rPr>
          </w:pPr>
          <w:hyperlink w:anchor="_Toc75966258" w:history="1">
            <w:r w:rsidR="004A58E7" w:rsidRPr="00FD584F">
              <w:rPr>
                <w:rStyle w:val="Hipervnculo"/>
                <w:noProof/>
              </w:rPr>
              <w:t>CHAPTER 1 INTRODUCTION</w:t>
            </w:r>
            <w:r w:rsidR="004A58E7">
              <w:rPr>
                <w:noProof/>
                <w:webHidden/>
              </w:rPr>
              <w:tab/>
            </w:r>
            <w:r w:rsidR="004A58E7">
              <w:rPr>
                <w:noProof/>
                <w:webHidden/>
              </w:rPr>
              <w:fldChar w:fldCharType="begin"/>
            </w:r>
            <w:r w:rsidR="004A58E7">
              <w:rPr>
                <w:noProof/>
                <w:webHidden/>
              </w:rPr>
              <w:instrText xml:space="preserve"> PAGEREF _Toc75966258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14:paraId="6E785509" w14:textId="77777777" w:rsidR="004A58E7" w:rsidRDefault="0080272D">
          <w:pPr>
            <w:pStyle w:val="TDC2"/>
            <w:tabs>
              <w:tab w:val="left" w:pos="880"/>
              <w:tab w:val="right" w:leader="dot" w:pos="9016"/>
            </w:tabs>
            <w:rPr>
              <w:rFonts w:asciiTheme="minorHAnsi" w:hAnsiTheme="minorHAnsi"/>
              <w:noProof/>
              <w:sz w:val="22"/>
            </w:rPr>
          </w:pPr>
          <w:hyperlink w:anchor="_Toc75966259" w:history="1">
            <w:r w:rsidR="004A58E7" w:rsidRPr="00FD584F">
              <w:rPr>
                <w:rStyle w:val="Hipervnculo"/>
                <w:noProof/>
              </w:rPr>
              <w:t>1.1.</w:t>
            </w:r>
            <w:r w:rsidR="004A58E7">
              <w:rPr>
                <w:rFonts w:asciiTheme="minorHAnsi" w:hAnsiTheme="minorHAnsi"/>
                <w:noProof/>
                <w:sz w:val="22"/>
              </w:rPr>
              <w:tab/>
            </w:r>
            <w:r w:rsidR="004A58E7" w:rsidRPr="00FD584F">
              <w:rPr>
                <w:rStyle w:val="Hipervnculo"/>
                <w:noProof/>
              </w:rPr>
              <w:t>Research background</w:t>
            </w:r>
            <w:r w:rsidR="004A58E7">
              <w:rPr>
                <w:noProof/>
                <w:webHidden/>
              </w:rPr>
              <w:tab/>
            </w:r>
            <w:r w:rsidR="004A58E7">
              <w:rPr>
                <w:noProof/>
                <w:webHidden/>
              </w:rPr>
              <w:fldChar w:fldCharType="begin"/>
            </w:r>
            <w:r w:rsidR="004A58E7">
              <w:rPr>
                <w:noProof/>
                <w:webHidden/>
              </w:rPr>
              <w:instrText xml:space="preserve"> PAGEREF _Toc75966259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14:paraId="196326B2" w14:textId="77777777" w:rsidR="004A58E7" w:rsidRDefault="0080272D">
          <w:pPr>
            <w:pStyle w:val="TDC2"/>
            <w:tabs>
              <w:tab w:val="left" w:pos="880"/>
              <w:tab w:val="right" w:leader="dot" w:pos="9016"/>
            </w:tabs>
            <w:rPr>
              <w:rFonts w:asciiTheme="minorHAnsi" w:hAnsiTheme="minorHAnsi"/>
              <w:noProof/>
              <w:sz w:val="22"/>
            </w:rPr>
          </w:pPr>
          <w:hyperlink w:anchor="_Toc75966260" w:history="1">
            <w:r w:rsidR="004A58E7" w:rsidRPr="00FD584F">
              <w:rPr>
                <w:rStyle w:val="Hipervnculo"/>
                <w:noProof/>
              </w:rPr>
              <w:t>1.2.</w:t>
            </w:r>
            <w:r w:rsidR="004A58E7">
              <w:rPr>
                <w:rFonts w:asciiTheme="minorHAnsi" w:hAnsiTheme="minorHAnsi"/>
                <w:noProof/>
                <w:sz w:val="22"/>
              </w:rPr>
              <w:tab/>
            </w:r>
            <w:r w:rsidR="004A58E7" w:rsidRPr="00FD584F">
              <w:rPr>
                <w:rStyle w:val="Hipervnculo"/>
                <w:noProof/>
              </w:rPr>
              <w:t>Research motivation</w:t>
            </w:r>
            <w:r w:rsidR="004A58E7">
              <w:rPr>
                <w:noProof/>
                <w:webHidden/>
              </w:rPr>
              <w:tab/>
            </w:r>
            <w:r w:rsidR="004A58E7">
              <w:rPr>
                <w:noProof/>
                <w:webHidden/>
              </w:rPr>
              <w:fldChar w:fldCharType="begin"/>
            </w:r>
            <w:r w:rsidR="004A58E7">
              <w:rPr>
                <w:noProof/>
                <w:webHidden/>
              </w:rPr>
              <w:instrText xml:space="preserve"> PAGEREF _Toc75966260 \h </w:instrText>
            </w:r>
            <w:r w:rsidR="004A58E7">
              <w:rPr>
                <w:noProof/>
                <w:webHidden/>
              </w:rPr>
            </w:r>
            <w:r w:rsidR="004A58E7">
              <w:rPr>
                <w:noProof/>
                <w:webHidden/>
              </w:rPr>
              <w:fldChar w:fldCharType="separate"/>
            </w:r>
            <w:r w:rsidR="004A58E7">
              <w:rPr>
                <w:noProof/>
                <w:webHidden/>
              </w:rPr>
              <w:t>9</w:t>
            </w:r>
            <w:r w:rsidR="004A58E7">
              <w:rPr>
                <w:noProof/>
                <w:webHidden/>
              </w:rPr>
              <w:fldChar w:fldCharType="end"/>
            </w:r>
          </w:hyperlink>
        </w:p>
        <w:p w14:paraId="0BD027D9" w14:textId="77777777" w:rsidR="004A58E7" w:rsidRDefault="0080272D">
          <w:pPr>
            <w:pStyle w:val="TDC2"/>
            <w:tabs>
              <w:tab w:val="left" w:pos="880"/>
              <w:tab w:val="right" w:leader="dot" w:pos="9016"/>
            </w:tabs>
            <w:rPr>
              <w:rFonts w:asciiTheme="minorHAnsi" w:hAnsiTheme="minorHAnsi"/>
              <w:noProof/>
              <w:sz w:val="22"/>
            </w:rPr>
          </w:pPr>
          <w:hyperlink w:anchor="_Toc75966261" w:history="1">
            <w:r w:rsidR="004A58E7" w:rsidRPr="00FD584F">
              <w:rPr>
                <w:rStyle w:val="Hipervnculo"/>
                <w:noProof/>
              </w:rPr>
              <w:t>1.3.</w:t>
            </w:r>
            <w:r w:rsidR="004A58E7">
              <w:rPr>
                <w:rFonts w:asciiTheme="minorHAnsi" w:hAnsiTheme="minorHAnsi"/>
                <w:noProof/>
                <w:sz w:val="22"/>
              </w:rPr>
              <w:tab/>
            </w:r>
            <w:r w:rsidR="004A58E7" w:rsidRPr="00FD584F">
              <w:rPr>
                <w:rStyle w:val="Hipervnculo"/>
                <w:noProof/>
              </w:rPr>
              <w:t>Research objectives</w:t>
            </w:r>
            <w:r w:rsidR="004A58E7">
              <w:rPr>
                <w:noProof/>
                <w:webHidden/>
              </w:rPr>
              <w:tab/>
            </w:r>
            <w:r w:rsidR="004A58E7">
              <w:rPr>
                <w:noProof/>
                <w:webHidden/>
              </w:rPr>
              <w:fldChar w:fldCharType="begin"/>
            </w:r>
            <w:r w:rsidR="004A58E7">
              <w:rPr>
                <w:noProof/>
                <w:webHidden/>
              </w:rPr>
              <w:instrText xml:space="preserve"> PAGEREF _Toc75966261 \h </w:instrText>
            </w:r>
            <w:r w:rsidR="004A58E7">
              <w:rPr>
                <w:noProof/>
                <w:webHidden/>
              </w:rPr>
            </w:r>
            <w:r w:rsidR="004A58E7">
              <w:rPr>
                <w:noProof/>
                <w:webHidden/>
              </w:rPr>
              <w:fldChar w:fldCharType="separate"/>
            </w:r>
            <w:r w:rsidR="004A58E7">
              <w:rPr>
                <w:noProof/>
                <w:webHidden/>
              </w:rPr>
              <w:t>11</w:t>
            </w:r>
            <w:r w:rsidR="004A58E7">
              <w:rPr>
                <w:noProof/>
                <w:webHidden/>
              </w:rPr>
              <w:fldChar w:fldCharType="end"/>
            </w:r>
          </w:hyperlink>
        </w:p>
        <w:p w14:paraId="4B95779D" w14:textId="77777777" w:rsidR="004A58E7" w:rsidRDefault="0080272D">
          <w:pPr>
            <w:pStyle w:val="TDC1"/>
            <w:tabs>
              <w:tab w:val="right" w:leader="dot" w:pos="9016"/>
            </w:tabs>
            <w:rPr>
              <w:rFonts w:asciiTheme="minorHAnsi" w:hAnsiTheme="minorHAnsi"/>
              <w:noProof/>
              <w:sz w:val="22"/>
            </w:rPr>
          </w:pPr>
          <w:hyperlink w:anchor="_Toc75966262" w:history="1">
            <w:r w:rsidR="004A58E7" w:rsidRPr="00FD584F">
              <w:rPr>
                <w:rStyle w:val="Hipervnculo"/>
                <w:noProof/>
              </w:rPr>
              <w:t>CHAPTER 2 LITERATURE REVIEW</w:t>
            </w:r>
            <w:r w:rsidR="004A58E7">
              <w:rPr>
                <w:noProof/>
                <w:webHidden/>
              </w:rPr>
              <w:tab/>
            </w:r>
            <w:r w:rsidR="004A58E7">
              <w:rPr>
                <w:noProof/>
                <w:webHidden/>
              </w:rPr>
              <w:fldChar w:fldCharType="begin"/>
            </w:r>
            <w:r w:rsidR="004A58E7">
              <w:rPr>
                <w:noProof/>
                <w:webHidden/>
              </w:rPr>
              <w:instrText xml:space="preserve"> PAGEREF _Toc75966262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14:paraId="401A9C53" w14:textId="77777777" w:rsidR="004A58E7" w:rsidRDefault="0080272D">
          <w:pPr>
            <w:pStyle w:val="TDC2"/>
            <w:tabs>
              <w:tab w:val="right" w:leader="dot" w:pos="9016"/>
            </w:tabs>
            <w:rPr>
              <w:rFonts w:asciiTheme="minorHAnsi" w:hAnsiTheme="minorHAnsi"/>
              <w:noProof/>
              <w:sz w:val="22"/>
            </w:rPr>
          </w:pPr>
          <w:hyperlink w:anchor="_Toc75966263" w:history="1">
            <w:r w:rsidR="004A58E7" w:rsidRPr="00FD584F">
              <w:rPr>
                <w:rStyle w:val="Hipervnculo"/>
                <w:noProof/>
              </w:rPr>
              <w:t>2.1. Background about forecasting</w:t>
            </w:r>
            <w:r w:rsidR="004A58E7">
              <w:rPr>
                <w:noProof/>
                <w:webHidden/>
              </w:rPr>
              <w:tab/>
            </w:r>
            <w:r w:rsidR="004A58E7">
              <w:rPr>
                <w:noProof/>
                <w:webHidden/>
              </w:rPr>
              <w:fldChar w:fldCharType="begin"/>
            </w:r>
            <w:r w:rsidR="004A58E7">
              <w:rPr>
                <w:noProof/>
                <w:webHidden/>
              </w:rPr>
              <w:instrText xml:space="preserve"> PAGEREF _Toc75966263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14:paraId="57EBF145" w14:textId="77777777" w:rsidR="004A58E7" w:rsidRDefault="0080272D">
          <w:pPr>
            <w:pStyle w:val="TDC2"/>
            <w:tabs>
              <w:tab w:val="right" w:leader="dot" w:pos="9016"/>
            </w:tabs>
            <w:rPr>
              <w:rFonts w:asciiTheme="minorHAnsi" w:hAnsiTheme="minorHAnsi"/>
              <w:noProof/>
              <w:sz w:val="22"/>
            </w:rPr>
          </w:pPr>
          <w:hyperlink w:anchor="_Toc75966264" w:history="1">
            <w:r w:rsidR="004A58E7" w:rsidRPr="00FD584F">
              <w:rPr>
                <w:rStyle w:val="Hipervnculo"/>
                <w:noProof/>
              </w:rPr>
              <w:t>2.2. Categorization of demand patterns</w:t>
            </w:r>
            <w:r w:rsidR="004A58E7">
              <w:rPr>
                <w:noProof/>
                <w:webHidden/>
              </w:rPr>
              <w:tab/>
            </w:r>
            <w:r w:rsidR="004A58E7">
              <w:rPr>
                <w:noProof/>
                <w:webHidden/>
              </w:rPr>
              <w:fldChar w:fldCharType="begin"/>
            </w:r>
            <w:r w:rsidR="004A58E7">
              <w:rPr>
                <w:noProof/>
                <w:webHidden/>
              </w:rPr>
              <w:instrText xml:space="preserve"> PAGEREF _Toc75966264 \h </w:instrText>
            </w:r>
            <w:r w:rsidR="004A58E7">
              <w:rPr>
                <w:noProof/>
                <w:webHidden/>
              </w:rPr>
            </w:r>
            <w:r w:rsidR="004A58E7">
              <w:rPr>
                <w:noProof/>
                <w:webHidden/>
              </w:rPr>
              <w:fldChar w:fldCharType="separate"/>
            </w:r>
            <w:r w:rsidR="004A58E7">
              <w:rPr>
                <w:noProof/>
                <w:webHidden/>
              </w:rPr>
              <w:t>13</w:t>
            </w:r>
            <w:r w:rsidR="004A58E7">
              <w:rPr>
                <w:noProof/>
                <w:webHidden/>
              </w:rPr>
              <w:fldChar w:fldCharType="end"/>
            </w:r>
          </w:hyperlink>
        </w:p>
        <w:p w14:paraId="1193CB19" w14:textId="77777777" w:rsidR="004A58E7" w:rsidRDefault="0080272D">
          <w:pPr>
            <w:pStyle w:val="TDC2"/>
            <w:tabs>
              <w:tab w:val="right" w:leader="dot" w:pos="9016"/>
            </w:tabs>
            <w:rPr>
              <w:rFonts w:asciiTheme="minorHAnsi" w:hAnsiTheme="minorHAnsi"/>
              <w:noProof/>
              <w:sz w:val="22"/>
            </w:rPr>
          </w:pPr>
          <w:hyperlink w:anchor="_Toc75966265" w:history="1">
            <w:r w:rsidR="004A58E7" w:rsidRPr="00FD584F">
              <w:rPr>
                <w:rStyle w:val="Hipervnculo"/>
                <w:noProof/>
              </w:rPr>
              <w:t>2.3. The Croston Method</w:t>
            </w:r>
            <w:r w:rsidR="004A58E7">
              <w:rPr>
                <w:noProof/>
                <w:webHidden/>
              </w:rPr>
              <w:tab/>
            </w:r>
            <w:r w:rsidR="004A58E7">
              <w:rPr>
                <w:noProof/>
                <w:webHidden/>
              </w:rPr>
              <w:fldChar w:fldCharType="begin"/>
            </w:r>
            <w:r w:rsidR="004A58E7">
              <w:rPr>
                <w:noProof/>
                <w:webHidden/>
              </w:rPr>
              <w:instrText xml:space="preserve"> PAGEREF _Toc75966265 \h </w:instrText>
            </w:r>
            <w:r w:rsidR="004A58E7">
              <w:rPr>
                <w:noProof/>
                <w:webHidden/>
              </w:rPr>
            </w:r>
            <w:r w:rsidR="004A58E7">
              <w:rPr>
                <w:noProof/>
                <w:webHidden/>
              </w:rPr>
              <w:fldChar w:fldCharType="separate"/>
            </w:r>
            <w:r w:rsidR="004A58E7">
              <w:rPr>
                <w:noProof/>
                <w:webHidden/>
              </w:rPr>
              <w:t>16</w:t>
            </w:r>
            <w:r w:rsidR="004A58E7">
              <w:rPr>
                <w:noProof/>
                <w:webHidden/>
              </w:rPr>
              <w:fldChar w:fldCharType="end"/>
            </w:r>
          </w:hyperlink>
        </w:p>
        <w:p w14:paraId="6DE32830" w14:textId="77777777" w:rsidR="004A58E7" w:rsidRDefault="0080272D">
          <w:pPr>
            <w:pStyle w:val="TDC2"/>
            <w:tabs>
              <w:tab w:val="right" w:leader="dot" w:pos="9016"/>
            </w:tabs>
            <w:rPr>
              <w:rFonts w:asciiTheme="minorHAnsi" w:hAnsiTheme="minorHAnsi"/>
              <w:noProof/>
              <w:sz w:val="22"/>
            </w:rPr>
          </w:pPr>
          <w:hyperlink w:anchor="_Toc75966266" w:history="1">
            <w:r w:rsidR="004A58E7" w:rsidRPr="00FD584F">
              <w:rPr>
                <w:rStyle w:val="Hipervnculo"/>
                <w:noProof/>
              </w:rPr>
              <w:t>2.4. The Croston Method Modifications</w:t>
            </w:r>
            <w:r w:rsidR="004A58E7">
              <w:rPr>
                <w:noProof/>
                <w:webHidden/>
              </w:rPr>
              <w:tab/>
            </w:r>
            <w:r w:rsidR="004A58E7">
              <w:rPr>
                <w:noProof/>
                <w:webHidden/>
              </w:rPr>
              <w:fldChar w:fldCharType="begin"/>
            </w:r>
            <w:r w:rsidR="004A58E7">
              <w:rPr>
                <w:noProof/>
                <w:webHidden/>
              </w:rPr>
              <w:instrText xml:space="preserve"> PAGEREF _Toc75966266 \h </w:instrText>
            </w:r>
            <w:r w:rsidR="004A58E7">
              <w:rPr>
                <w:noProof/>
                <w:webHidden/>
              </w:rPr>
            </w:r>
            <w:r w:rsidR="004A58E7">
              <w:rPr>
                <w:noProof/>
                <w:webHidden/>
              </w:rPr>
              <w:fldChar w:fldCharType="separate"/>
            </w:r>
            <w:r w:rsidR="004A58E7">
              <w:rPr>
                <w:noProof/>
                <w:webHidden/>
              </w:rPr>
              <w:t>18</w:t>
            </w:r>
            <w:r w:rsidR="004A58E7">
              <w:rPr>
                <w:noProof/>
                <w:webHidden/>
              </w:rPr>
              <w:fldChar w:fldCharType="end"/>
            </w:r>
          </w:hyperlink>
        </w:p>
        <w:p w14:paraId="3E89BCCA" w14:textId="77777777" w:rsidR="004A58E7" w:rsidRDefault="0080272D">
          <w:pPr>
            <w:pStyle w:val="TDC2"/>
            <w:tabs>
              <w:tab w:val="right" w:leader="dot" w:pos="9016"/>
            </w:tabs>
            <w:rPr>
              <w:rFonts w:asciiTheme="minorHAnsi" w:hAnsiTheme="minorHAnsi"/>
              <w:noProof/>
              <w:sz w:val="22"/>
            </w:rPr>
          </w:pPr>
          <w:hyperlink w:anchor="_Toc75966267" w:history="1">
            <w:r w:rsidR="004A58E7" w:rsidRPr="00FD584F">
              <w:rPr>
                <w:rStyle w:val="Hipervnculo"/>
                <w:noProof/>
              </w:rPr>
              <w:t>2.5. The Aggregate-Disaggregate Intermittent Demand Approach (ADIDA) and the Multiple Aggregation Prediction Algorithm (MAPA)</w:t>
            </w:r>
            <w:r w:rsidR="004A58E7">
              <w:rPr>
                <w:noProof/>
                <w:webHidden/>
              </w:rPr>
              <w:tab/>
            </w:r>
            <w:r w:rsidR="004A58E7">
              <w:rPr>
                <w:noProof/>
                <w:webHidden/>
              </w:rPr>
              <w:fldChar w:fldCharType="begin"/>
            </w:r>
            <w:r w:rsidR="004A58E7">
              <w:rPr>
                <w:noProof/>
                <w:webHidden/>
              </w:rPr>
              <w:instrText xml:space="preserve"> PAGEREF _Toc75966267 \h </w:instrText>
            </w:r>
            <w:r w:rsidR="004A58E7">
              <w:rPr>
                <w:noProof/>
                <w:webHidden/>
              </w:rPr>
            </w:r>
            <w:r w:rsidR="004A58E7">
              <w:rPr>
                <w:noProof/>
                <w:webHidden/>
              </w:rPr>
              <w:fldChar w:fldCharType="separate"/>
            </w:r>
            <w:r w:rsidR="004A58E7">
              <w:rPr>
                <w:noProof/>
                <w:webHidden/>
              </w:rPr>
              <w:t>20</w:t>
            </w:r>
            <w:r w:rsidR="004A58E7">
              <w:rPr>
                <w:noProof/>
                <w:webHidden/>
              </w:rPr>
              <w:fldChar w:fldCharType="end"/>
            </w:r>
          </w:hyperlink>
        </w:p>
        <w:p w14:paraId="451C54E5" w14:textId="77777777" w:rsidR="004A58E7" w:rsidRDefault="0080272D">
          <w:pPr>
            <w:pStyle w:val="TDC1"/>
            <w:tabs>
              <w:tab w:val="right" w:leader="dot" w:pos="9016"/>
            </w:tabs>
            <w:rPr>
              <w:rFonts w:asciiTheme="minorHAnsi" w:hAnsiTheme="minorHAnsi"/>
              <w:noProof/>
              <w:sz w:val="22"/>
            </w:rPr>
          </w:pPr>
          <w:hyperlink w:anchor="_Toc75966268" w:history="1">
            <w:r w:rsidR="004A58E7" w:rsidRPr="00FD584F">
              <w:rPr>
                <w:rStyle w:val="Hipervnculo"/>
                <w:noProof/>
              </w:rPr>
              <w:t>CHAPTER 3 CASE STUDY</w:t>
            </w:r>
            <w:r w:rsidR="004A58E7">
              <w:rPr>
                <w:noProof/>
                <w:webHidden/>
              </w:rPr>
              <w:tab/>
            </w:r>
            <w:r w:rsidR="004A58E7">
              <w:rPr>
                <w:noProof/>
                <w:webHidden/>
              </w:rPr>
              <w:fldChar w:fldCharType="begin"/>
            </w:r>
            <w:r w:rsidR="004A58E7">
              <w:rPr>
                <w:noProof/>
                <w:webHidden/>
              </w:rPr>
              <w:instrText xml:space="preserve"> PAGEREF _Toc75966268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14:paraId="6AF1A1EA" w14:textId="77777777" w:rsidR="004A58E7" w:rsidRDefault="0080272D">
          <w:pPr>
            <w:pStyle w:val="TDC2"/>
            <w:tabs>
              <w:tab w:val="right" w:leader="dot" w:pos="9016"/>
            </w:tabs>
            <w:rPr>
              <w:rFonts w:asciiTheme="minorHAnsi" w:hAnsiTheme="minorHAnsi"/>
              <w:noProof/>
              <w:sz w:val="22"/>
            </w:rPr>
          </w:pPr>
          <w:hyperlink w:anchor="_Toc75966269" w:history="1">
            <w:r w:rsidR="004A58E7" w:rsidRPr="00FD584F">
              <w:rPr>
                <w:rStyle w:val="Hipervnculo"/>
                <w:noProof/>
              </w:rPr>
              <w:t>3.1. Case Introduction</w:t>
            </w:r>
            <w:r w:rsidR="004A58E7">
              <w:rPr>
                <w:noProof/>
                <w:webHidden/>
              </w:rPr>
              <w:tab/>
            </w:r>
            <w:r w:rsidR="004A58E7">
              <w:rPr>
                <w:noProof/>
                <w:webHidden/>
              </w:rPr>
              <w:fldChar w:fldCharType="begin"/>
            </w:r>
            <w:r w:rsidR="004A58E7">
              <w:rPr>
                <w:noProof/>
                <w:webHidden/>
              </w:rPr>
              <w:instrText xml:space="preserve"> PAGEREF _Toc75966269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14:paraId="52DD8E36" w14:textId="77777777" w:rsidR="004A58E7" w:rsidRDefault="0080272D">
          <w:pPr>
            <w:pStyle w:val="TDC2"/>
            <w:tabs>
              <w:tab w:val="right" w:leader="dot" w:pos="9016"/>
            </w:tabs>
            <w:rPr>
              <w:rFonts w:asciiTheme="minorHAnsi" w:hAnsiTheme="minorHAnsi"/>
              <w:noProof/>
              <w:sz w:val="22"/>
            </w:rPr>
          </w:pPr>
          <w:hyperlink w:anchor="_Toc75966270" w:history="1">
            <w:r w:rsidR="004A58E7" w:rsidRPr="00FD584F">
              <w:rPr>
                <w:rStyle w:val="Hipervnculo"/>
                <w:noProof/>
              </w:rPr>
              <w:t>3.3. Data Description</w:t>
            </w:r>
            <w:r w:rsidR="004A58E7">
              <w:rPr>
                <w:noProof/>
                <w:webHidden/>
              </w:rPr>
              <w:tab/>
            </w:r>
            <w:r w:rsidR="004A58E7">
              <w:rPr>
                <w:noProof/>
                <w:webHidden/>
              </w:rPr>
              <w:fldChar w:fldCharType="begin"/>
            </w:r>
            <w:r w:rsidR="004A58E7">
              <w:rPr>
                <w:noProof/>
                <w:webHidden/>
              </w:rPr>
              <w:instrText xml:space="preserve"> PAGEREF _Toc75966270 \h </w:instrText>
            </w:r>
            <w:r w:rsidR="004A58E7">
              <w:rPr>
                <w:noProof/>
                <w:webHidden/>
              </w:rPr>
            </w:r>
            <w:r w:rsidR="004A58E7">
              <w:rPr>
                <w:noProof/>
                <w:webHidden/>
              </w:rPr>
              <w:fldChar w:fldCharType="separate"/>
            </w:r>
            <w:r w:rsidR="004A58E7">
              <w:rPr>
                <w:noProof/>
                <w:webHidden/>
              </w:rPr>
              <w:t>27</w:t>
            </w:r>
            <w:r w:rsidR="004A58E7">
              <w:rPr>
                <w:noProof/>
                <w:webHidden/>
              </w:rPr>
              <w:fldChar w:fldCharType="end"/>
            </w:r>
          </w:hyperlink>
        </w:p>
        <w:p w14:paraId="18A57F5E" w14:textId="77777777" w:rsidR="004A58E7" w:rsidRDefault="0080272D">
          <w:pPr>
            <w:pStyle w:val="TDC2"/>
            <w:tabs>
              <w:tab w:val="right" w:leader="dot" w:pos="9016"/>
            </w:tabs>
            <w:rPr>
              <w:rFonts w:asciiTheme="minorHAnsi" w:hAnsiTheme="minorHAnsi"/>
              <w:noProof/>
              <w:sz w:val="22"/>
            </w:rPr>
          </w:pPr>
          <w:hyperlink w:anchor="_Toc75966271" w:history="1">
            <w:r w:rsidR="004A58E7" w:rsidRPr="00FD584F">
              <w:rPr>
                <w:rStyle w:val="Hipervnculo"/>
                <w:noProof/>
              </w:rPr>
              <w:t>3.4. Problem Formulation</w:t>
            </w:r>
            <w:r w:rsidR="004A58E7">
              <w:rPr>
                <w:noProof/>
                <w:webHidden/>
              </w:rPr>
              <w:tab/>
            </w:r>
            <w:r w:rsidR="004A58E7">
              <w:rPr>
                <w:noProof/>
                <w:webHidden/>
              </w:rPr>
              <w:fldChar w:fldCharType="begin"/>
            </w:r>
            <w:r w:rsidR="004A58E7">
              <w:rPr>
                <w:noProof/>
                <w:webHidden/>
              </w:rPr>
              <w:instrText xml:space="preserve"> PAGEREF _Toc75966271 \h </w:instrText>
            </w:r>
            <w:r w:rsidR="004A58E7">
              <w:rPr>
                <w:noProof/>
                <w:webHidden/>
              </w:rPr>
            </w:r>
            <w:r w:rsidR="004A58E7">
              <w:rPr>
                <w:noProof/>
                <w:webHidden/>
              </w:rPr>
              <w:fldChar w:fldCharType="separate"/>
            </w:r>
            <w:r w:rsidR="004A58E7">
              <w:rPr>
                <w:noProof/>
                <w:webHidden/>
              </w:rPr>
              <w:t>28</w:t>
            </w:r>
            <w:r w:rsidR="004A58E7">
              <w:rPr>
                <w:noProof/>
                <w:webHidden/>
              </w:rPr>
              <w:fldChar w:fldCharType="end"/>
            </w:r>
          </w:hyperlink>
        </w:p>
        <w:p w14:paraId="2013F325" w14:textId="77777777" w:rsidR="004A58E7" w:rsidRDefault="0080272D">
          <w:pPr>
            <w:pStyle w:val="TDC2"/>
            <w:tabs>
              <w:tab w:val="right" w:leader="dot" w:pos="9016"/>
            </w:tabs>
            <w:rPr>
              <w:rFonts w:asciiTheme="minorHAnsi" w:hAnsiTheme="minorHAnsi"/>
              <w:noProof/>
              <w:sz w:val="22"/>
            </w:rPr>
          </w:pPr>
          <w:hyperlink w:anchor="_Toc75966272" w:history="1">
            <w:r w:rsidR="004A58E7" w:rsidRPr="00FD584F">
              <w:rPr>
                <w:rStyle w:val="Hipervnculo"/>
                <w:noProof/>
              </w:rPr>
              <w:t>3.5 Application of forecasting methods for slow moving items</w:t>
            </w:r>
            <w:r w:rsidR="004A58E7">
              <w:rPr>
                <w:noProof/>
                <w:webHidden/>
              </w:rPr>
              <w:tab/>
            </w:r>
            <w:r w:rsidR="004A58E7">
              <w:rPr>
                <w:noProof/>
                <w:webHidden/>
              </w:rPr>
              <w:fldChar w:fldCharType="begin"/>
            </w:r>
            <w:r w:rsidR="004A58E7">
              <w:rPr>
                <w:noProof/>
                <w:webHidden/>
              </w:rPr>
              <w:instrText xml:space="preserve"> PAGEREF _Toc75966272 \h </w:instrText>
            </w:r>
            <w:r w:rsidR="004A58E7">
              <w:rPr>
                <w:noProof/>
                <w:webHidden/>
              </w:rPr>
            </w:r>
            <w:r w:rsidR="004A58E7">
              <w:rPr>
                <w:noProof/>
                <w:webHidden/>
              </w:rPr>
              <w:fldChar w:fldCharType="separate"/>
            </w:r>
            <w:r w:rsidR="004A58E7">
              <w:rPr>
                <w:noProof/>
                <w:webHidden/>
              </w:rPr>
              <w:t>32</w:t>
            </w:r>
            <w:r w:rsidR="004A58E7">
              <w:rPr>
                <w:noProof/>
                <w:webHidden/>
              </w:rPr>
              <w:fldChar w:fldCharType="end"/>
            </w:r>
          </w:hyperlink>
        </w:p>
        <w:p w14:paraId="38639C8C" w14:textId="77777777" w:rsidR="004A58E7" w:rsidRDefault="0080272D">
          <w:pPr>
            <w:pStyle w:val="TDC1"/>
            <w:tabs>
              <w:tab w:val="right" w:leader="dot" w:pos="9016"/>
            </w:tabs>
            <w:rPr>
              <w:rFonts w:asciiTheme="minorHAnsi" w:hAnsiTheme="minorHAnsi"/>
              <w:noProof/>
              <w:sz w:val="22"/>
            </w:rPr>
          </w:pPr>
          <w:hyperlink w:anchor="_Toc75966273" w:history="1">
            <w:r w:rsidR="004A58E7" w:rsidRPr="00FD584F">
              <w:rPr>
                <w:rStyle w:val="Hipervnculo"/>
                <w:noProof/>
              </w:rPr>
              <w:t>PRELIMINARY RESULTS</w:t>
            </w:r>
            <w:r w:rsidR="004A58E7">
              <w:rPr>
                <w:noProof/>
                <w:webHidden/>
              </w:rPr>
              <w:tab/>
            </w:r>
            <w:r w:rsidR="004A58E7">
              <w:rPr>
                <w:noProof/>
                <w:webHidden/>
              </w:rPr>
              <w:fldChar w:fldCharType="begin"/>
            </w:r>
            <w:r w:rsidR="004A58E7">
              <w:rPr>
                <w:noProof/>
                <w:webHidden/>
              </w:rPr>
              <w:instrText xml:space="preserve"> PAGEREF _Toc75966273 \h </w:instrText>
            </w:r>
            <w:r w:rsidR="004A58E7">
              <w:rPr>
                <w:noProof/>
                <w:webHidden/>
              </w:rPr>
            </w:r>
            <w:r w:rsidR="004A58E7">
              <w:rPr>
                <w:noProof/>
                <w:webHidden/>
              </w:rPr>
              <w:fldChar w:fldCharType="separate"/>
            </w:r>
            <w:r w:rsidR="004A58E7">
              <w:rPr>
                <w:noProof/>
                <w:webHidden/>
              </w:rPr>
              <w:t>36</w:t>
            </w:r>
            <w:r w:rsidR="004A58E7">
              <w:rPr>
                <w:noProof/>
                <w:webHidden/>
              </w:rPr>
              <w:fldChar w:fldCharType="end"/>
            </w:r>
          </w:hyperlink>
        </w:p>
        <w:p w14:paraId="607972FC" w14:textId="77777777" w:rsidR="004A58E7" w:rsidRDefault="0080272D">
          <w:pPr>
            <w:pStyle w:val="TDC1"/>
            <w:tabs>
              <w:tab w:val="right" w:leader="dot" w:pos="9016"/>
            </w:tabs>
            <w:rPr>
              <w:rFonts w:asciiTheme="minorHAnsi" w:hAnsiTheme="minorHAnsi"/>
              <w:noProof/>
              <w:sz w:val="22"/>
            </w:rPr>
          </w:pPr>
          <w:hyperlink w:anchor="_Toc75966274" w:history="1">
            <w:r w:rsidR="004A58E7" w:rsidRPr="00FD584F">
              <w:rPr>
                <w:rStyle w:val="Hipervnculo"/>
                <w:noProof/>
              </w:rPr>
              <w:t>REFERENCES</w:t>
            </w:r>
            <w:r w:rsidR="004A58E7">
              <w:rPr>
                <w:noProof/>
                <w:webHidden/>
              </w:rPr>
              <w:tab/>
            </w:r>
            <w:r w:rsidR="004A58E7">
              <w:rPr>
                <w:noProof/>
                <w:webHidden/>
              </w:rPr>
              <w:fldChar w:fldCharType="begin"/>
            </w:r>
            <w:r w:rsidR="004A58E7">
              <w:rPr>
                <w:noProof/>
                <w:webHidden/>
              </w:rPr>
              <w:instrText xml:space="preserve"> PAGEREF _Toc75966274 \h </w:instrText>
            </w:r>
            <w:r w:rsidR="004A58E7">
              <w:rPr>
                <w:noProof/>
                <w:webHidden/>
              </w:rPr>
            </w:r>
            <w:r w:rsidR="004A58E7">
              <w:rPr>
                <w:noProof/>
                <w:webHidden/>
              </w:rPr>
              <w:fldChar w:fldCharType="separate"/>
            </w:r>
            <w:r w:rsidR="004A58E7">
              <w:rPr>
                <w:noProof/>
                <w:webHidden/>
              </w:rPr>
              <w:t>39</w:t>
            </w:r>
            <w:r w:rsidR="004A58E7">
              <w:rPr>
                <w:noProof/>
                <w:webHidden/>
              </w:rPr>
              <w:fldChar w:fldCharType="end"/>
            </w:r>
          </w:hyperlink>
        </w:p>
        <w:p w14:paraId="2E3D1C5E" w14:textId="77777777" w:rsidR="007312BB" w:rsidRDefault="007312BB">
          <w:r>
            <w:rPr>
              <w:b/>
              <w:bCs/>
              <w:noProof/>
            </w:rPr>
            <w:fldChar w:fldCharType="end"/>
          </w:r>
        </w:p>
      </w:sdtContent>
    </w:sdt>
    <w:p w14:paraId="79760E6C" w14:textId="77777777" w:rsidR="007312BB" w:rsidRDefault="007312BB" w:rsidP="007312BB">
      <w:pPr>
        <w:pStyle w:val="Ttulo1"/>
      </w:pPr>
      <w:bookmarkStart w:id="0" w:name="_Toc75966256"/>
      <w:r>
        <w:lastRenderedPageBreak/>
        <w:t>TABLE OF FIGURES</w:t>
      </w:r>
      <w:bookmarkEnd w:id="0"/>
    </w:p>
    <w:p w14:paraId="411441FE" w14:textId="77777777" w:rsidR="00A81909" w:rsidRDefault="009D498D">
      <w:pPr>
        <w:pStyle w:val="Tabladeilustraciones"/>
        <w:tabs>
          <w:tab w:val="right" w:leader="dot" w:pos="9016"/>
        </w:tabs>
        <w:rPr>
          <w:rFonts w:asciiTheme="minorHAnsi" w:hAnsiTheme="minorHAnsi"/>
          <w:noProof/>
          <w:sz w:val="22"/>
        </w:rPr>
      </w:pPr>
      <w:r>
        <w:fldChar w:fldCharType="begin"/>
      </w:r>
      <w:r>
        <w:instrText xml:space="preserve"> TOC \h \z \c "Figure" </w:instrText>
      </w:r>
      <w:r>
        <w:fldChar w:fldCharType="separate"/>
      </w:r>
      <w:hyperlink w:anchor="_Toc75968026" w:history="1">
        <w:r w:rsidR="00A81909" w:rsidRPr="00B0780C">
          <w:rPr>
            <w:rStyle w:val="Hipervnculo"/>
            <w:noProof/>
          </w:rPr>
          <w:t>Figure 1 Demand pattern classification</w:t>
        </w:r>
        <w:r w:rsidR="00A81909">
          <w:rPr>
            <w:noProof/>
            <w:webHidden/>
          </w:rPr>
          <w:tab/>
        </w:r>
        <w:r w:rsidR="00A81909">
          <w:rPr>
            <w:noProof/>
            <w:webHidden/>
          </w:rPr>
          <w:fldChar w:fldCharType="begin"/>
        </w:r>
        <w:r w:rsidR="00A81909">
          <w:rPr>
            <w:noProof/>
            <w:webHidden/>
          </w:rPr>
          <w:instrText xml:space="preserve"> PAGEREF _Toc75968026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14:paraId="41347162" w14:textId="77777777" w:rsidR="00A81909" w:rsidRDefault="0080272D">
      <w:pPr>
        <w:pStyle w:val="Tabladeilustraciones"/>
        <w:tabs>
          <w:tab w:val="right" w:leader="dot" w:pos="9016"/>
        </w:tabs>
        <w:rPr>
          <w:rFonts w:asciiTheme="minorHAnsi" w:hAnsiTheme="minorHAnsi"/>
          <w:noProof/>
          <w:sz w:val="22"/>
        </w:rPr>
      </w:pPr>
      <w:hyperlink w:anchor="_Toc75968027" w:history="1">
        <w:r w:rsidR="00A81909" w:rsidRPr="00B0780C">
          <w:rPr>
            <w:rStyle w:val="Hipervnculo"/>
            <w:noProof/>
          </w:rPr>
          <w:t>Figure 2 William’s categorization scheme</w:t>
        </w:r>
        <w:r w:rsidR="00A81909">
          <w:rPr>
            <w:noProof/>
            <w:webHidden/>
          </w:rPr>
          <w:tab/>
        </w:r>
        <w:r w:rsidR="00A81909">
          <w:rPr>
            <w:noProof/>
            <w:webHidden/>
          </w:rPr>
          <w:fldChar w:fldCharType="begin"/>
        </w:r>
        <w:r w:rsidR="00A81909">
          <w:rPr>
            <w:noProof/>
            <w:webHidden/>
          </w:rPr>
          <w:instrText xml:space="preserve"> PAGEREF _Toc75968027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14:paraId="13EE9AB7" w14:textId="77777777" w:rsidR="00A81909" w:rsidRDefault="0080272D">
      <w:pPr>
        <w:pStyle w:val="Tabladeilustraciones"/>
        <w:tabs>
          <w:tab w:val="right" w:leader="dot" w:pos="9016"/>
        </w:tabs>
        <w:rPr>
          <w:rFonts w:asciiTheme="minorHAnsi" w:hAnsiTheme="minorHAnsi"/>
          <w:noProof/>
          <w:sz w:val="22"/>
        </w:rPr>
      </w:pPr>
      <w:hyperlink w:anchor="_Toc75968028" w:history="1">
        <w:r w:rsidR="00A81909" w:rsidRPr="00B0780C">
          <w:rPr>
            <w:rStyle w:val="Hipervnculo"/>
            <w:noProof/>
          </w:rPr>
          <w:t>Figure 3 Demand pattern classification</w:t>
        </w:r>
        <w:r w:rsidR="00A81909">
          <w:rPr>
            <w:noProof/>
            <w:webHidden/>
          </w:rPr>
          <w:tab/>
        </w:r>
        <w:r w:rsidR="00A81909">
          <w:rPr>
            <w:noProof/>
            <w:webHidden/>
          </w:rPr>
          <w:fldChar w:fldCharType="begin"/>
        </w:r>
        <w:r w:rsidR="00A81909">
          <w:rPr>
            <w:noProof/>
            <w:webHidden/>
          </w:rPr>
          <w:instrText xml:space="preserve"> PAGEREF _Toc75968028 \h </w:instrText>
        </w:r>
        <w:r w:rsidR="00A81909">
          <w:rPr>
            <w:noProof/>
            <w:webHidden/>
          </w:rPr>
        </w:r>
        <w:r w:rsidR="00A81909">
          <w:rPr>
            <w:noProof/>
            <w:webHidden/>
          </w:rPr>
          <w:fldChar w:fldCharType="separate"/>
        </w:r>
        <w:r w:rsidR="00A81909">
          <w:rPr>
            <w:noProof/>
            <w:webHidden/>
          </w:rPr>
          <w:t>14</w:t>
        </w:r>
        <w:r w:rsidR="00A81909">
          <w:rPr>
            <w:noProof/>
            <w:webHidden/>
          </w:rPr>
          <w:fldChar w:fldCharType="end"/>
        </w:r>
      </w:hyperlink>
    </w:p>
    <w:p w14:paraId="43B2175A" w14:textId="77777777" w:rsidR="00A81909" w:rsidRDefault="0080272D">
      <w:pPr>
        <w:pStyle w:val="Tabladeilustraciones"/>
        <w:tabs>
          <w:tab w:val="right" w:leader="dot" w:pos="9016"/>
        </w:tabs>
        <w:rPr>
          <w:rFonts w:asciiTheme="minorHAnsi" w:hAnsiTheme="minorHAnsi"/>
          <w:noProof/>
          <w:sz w:val="22"/>
        </w:rPr>
      </w:pPr>
      <w:hyperlink w:anchor="_Toc75968029" w:history="1">
        <w:r w:rsidR="00A81909" w:rsidRPr="00B0780C">
          <w:rPr>
            <w:rStyle w:val="Hipervnculo"/>
            <w:noProof/>
          </w:rPr>
          <w:t>Figure 4 Demand patterns</w:t>
        </w:r>
        <w:r w:rsidR="00A81909">
          <w:rPr>
            <w:noProof/>
            <w:webHidden/>
          </w:rPr>
          <w:tab/>
        </w:r>
        <w:r w:rsidR="00A81909">
          <w:rPr>
            <w:noProof/>
            <w:webHidden/>
          </w:rPr>
          <w:fldChar w:fldCharType="begin"/>
        </w:r>
        <w:r w:rsidR="00A81909">
          <w:rPr>
            <w:noProof/>
            <w:webHidden/>
          </w:rPr>
          <w:instrText xml:space="preserve"> PAGEREF _Toc75968029 \h </w:instrText>
        </w:r>
        <w:r w:rsidR="00A81909">
          <w:rPr>
            <w:noProof/>
            <w:webHidden/>
          </w:rPr>
        </w:r>
        <w:r w:rsidR="00A81909">
          <w:rPr>
            <w:noProof/>
            <w:webHidden/>
          </w:rPr>
          <w:fldChar w:fldCharType="separate"/>
        </w:r>
        <w:r w:rsidR="00A81909">
          <w:rPr>
            <w:noProof/>
            <w:webHidden/>
          </w:rPr>
          <w:t>15</w:t>
        </w:r>
        <w:r w:rsidR="00A81909">
          <w:rPr>
            <w:noProof/>
            <w:webHidden/>
          </w:rPr>
          <w:fldChar w:fldCharType="end"/>
        </w:r>
      </w:hyperlink>
    </w:p>
    <w:p w14:paraId="2236AC5E" w14:textId="77777777" w:rsidR="00A81909" w:rsidRDefault="0080272D">
      <w:pPr>
        <w:pStyle w:val="Tabladeilustraciones"/>
        <w:tabs>
          <w:tab w:val="right" w:leader="dot" w:pos="9016"/>
        </w:tabs>
        <w:rPr>
          <w:rFonts w:asciiTheme="minorHAnsi" w:hAnsiTheme="minorHAnsi"/>
          <w:noProof/>
          <w:sz w:val="22"/>
        </w:rPr>
      </w:pPr>
      <w:hyperlink w:anchor="_Toc75968030" w:history="1">
        <w:r w:rsidR="00A81909" w:rsidRPr="00B0780C">
          <w:rPr>
            <w:rStyle w:val="Hipervnculo"/>
            <w:noProof/>
          </w:rPr>
          <w:t>Figure 5 Croston’s method algorithm</w:t>
        </w:r>
        <w:r w:rsidR="00A81909">
          <w:rPr>
            <w:noProof/>
            <w:webHidden/>
          </w:rPr>
          <w:tab/>
        </w:r>
        <w:r w:rsidR="00A81909">
          <w:rPr>
            <w:noProof/>
            <w:webHidden/>
          </w:rPr>
          <w:fldChar w:fldCharType="begin"/>
        </w:r>
        <w:r w:rsidR="00A81909">
          <w:rPr>
            <w:noProof/>
            <w:webHidden/>
          </w:rPr>
          <w:instrText xml:space="preserve"> PAGEREF _Toc75968030 \h </w:instrText>
        </w:r>
        <w:r w:rsidR="00A81909">
          <w:rPr>
            <w:noProof/>
            <w:webHidden/>
          </w:rPr>
        </w:r>
        <w:r w:rsidR="00A81909">
          <w:rPr>
            <w:noProof/>
            <w:webHidden/>
          </w:rPr>
          <w:fldChar w:fldCharType="separate"/>
        </w:r>
        <w:r w:rsidR="00A81909">
          <w:rPr>
            <w:noProof/>
            <w:webHidden/>
          </w:rPr>
          <w:t>16</w:t>
        </w:r>
        <w:r w:rsidR="00A81909">
          <w:rPr>
            <w:noProof/>
            <w:webHidden/>
          </w:rPr>
          <w:fldChar w:fldCharType="end"/>
        </w:r>
      </w:hyperlink>
    </w:p>
    <w:p w14:paraId="267F4F5E" w14:textId="77777777" w:rsidR="00A81909" w:rsidRDefault="0080272D">
      <w:pPr>
        <w:pStyle w:val="Tabladeilustraciones"/>
        <w:tabs>
          <w:tab w:val="right" w:leader="dot" w:pos="9016"/>
        </w:tabs>
        <w:rPr>
          <w:rFonts w:asciiTheme="minorHAnsi" w:hAnsiTheme="minorHAnsi"/>
          <w:noProof/>
          <w:sz w:val="22"/>
        </w:rPr>
      </w:pPr>
      <w:hyperlink w:anchor="_Toc75968031" w:history="1">
        <w:r w:rsidR="00A81909" w:rsidRPr="00B0780C">
          <w:rPr>
            <w:rStyle w:val="Hipervnculo"/>
            <w:noProof/>
          </w:rPr>
          <w:t>Figure 6 ADIDA forecasting framework</w:t>
        </w:r>
        <w:r w:rsidR="00A81909">
          <w:rPr>
            <w:noProof/>
            <w:webHidden/>
          </w:rPr>
          <w:tab/>
        </w:r>
        <w:r w:rsidR="00A81909">
          <w:rPr>
            <w:noProof/>
            <w:webHidden/>
          </w:rPr>
          <w:fldChar w:fldCharType="begin"/>
        </w:r>
        <w:r w:rsidR="00A81909">
          <w:rPr>
            <w:noProof/>
            <w:webHidden/>
          </w:rPr>
          <w:instrText xml:space="preserve"> PAGEREF _Toc75968031 \h </w:instrText>
        </w:r>
        <w:r w:rsidR="00A81909">
          <w:rPr>
            <w:noProof/>
            <w:webHidden/>
          </w:rPr>
        </w:r>
        <w:r w:rsidR="00A81909">
          <w:rPr>
            <w:noProof/>
            <w:webHidden/>
          </w:rPr>
          <w:fldChar w:fldCharType="separate"/>
        </w:r>
        <w:r w:rsidR="00A81909">
          <w:rPr>
            <w:noProof/>
            <w:webHidden/>
          </w:rPr>
          <w:t>20</w:t>
        </w:r>
        <w:r w:rsidR="00A81909">
          <w:rPr>
            <w:noProof/>
            <w:webHidden/>
          </w:rPr>
          <w:fldChar w:fldCharType="end"/>
        </w:r>
      </w:hyperlink>
    </w:p>
    <w:p w14:paraId="7D148BFB" w14:textId="77777777" w:rsidR="00A81909" w:rsidRDefault="0080272D">
      <w:pPr>
        <w:pStyle w:val="Tabladeilustraciones"/>
        <w:tabs>
          <w:tab w:val="right" w:leader="dot" w:pos="9016"/>
        </w:tabs>
        <w:rPr>
          <w:rFonts w:asciiTheme="minorHAnsi" w:hAnsiTheme="minorHAnsi"/>
          <w:noProof/>
          <w:sz w:val="22"/>
        </w:rPr>
      </w:pPr>
      <w:hyperlink w:anchor="_Toc75968032" w:history="1">
        <w:r w:rsidR="00A81909" w:rsidRPr="00B0780C">
          <w:rPr>
            <w:rStyle w:val="Hipervnculo"/>
            <w:noProof/>
          </w:rPr>
          <w:t>Figure 7 Managerial and Systemic Viewpoint of the ADIDA framework</w:t>
        </w:r>
        <w:r w:rsidR="00A81909">
          <w:rPr>
            <w:noProof/>
            <w:webHidden/>
          </w:rPr>
          <w:tab/>
        </w:r>
        <w:r w:rsidR="00A81909">
          <w:rPr>
            <w:noProof/>
            <w:webHidden/>
          </w:rPr>
          <w:fldChar w:fldCharType="begin"/>
        </w:r>
        <w:r w:rsidR="00A81909">
          <w:rPr>
            <w:noProof/>
            <w:webHidden/>
          </w:rPr>
          <w:instrText xml:space="preserve"> PAGEREF _Toc75968032 \h </w:instrText>
        </w:r>
        <w:r w:rsidR="00A81909">
          <w:rPr>
            <w:noProof/>
            <w:webHidden/>
          </w:rPr>
        </w:r>
        <w:r w:rsidR="00A81909">
          <w:rPr>
            <w:noProof/>
            <w:webHidden/>
          </w:rPr>
          <w:fldChar w:fldCharType="separate"/>
        </w:r>
        <w:r w:rsidR="00A81909">
          <w:rPr>
            <w:noProof/>
            <w:webHidden/>
          </w:rPr>
          <w:t>21</w:t>
        </w:r>
        <w:r w:rsidR="00A81909">
          <w:rPr>
            <w:noProof/>
            <w:webHidden/>
          </w:rPr>
          <w:fldChar w:fldCharType="end"/>
        </w:r>
      </w:hyperlink>
    </w:p>
    <w:p w14:paraId="184B1D4A" w14:textId="77777777" w:rsidR="00A81909" w:rsidRDefault="0080272D">
      <w:pPr>
        <w:pStyle w:val="Tabladeilustraciones"/>
        <w:tabs>
          <w:tab w:val="right" w:leader="dot" w:pos="9016"/>
        </w:tabs>
        <w:rPr>
          <w:rFonts w:asciiTheme="minorHAnsi" w:hAnsiTheme="minorHAnsi"/>
          <w:noProof/>
          <w:sz w:val="22"/>
        </w:rPr>
      </w:pPr>
      <w:hyperlink w:anchor="_Toc75968033" w:history="1">
        <w:r w:rsidR="00A81909" w:rsidRPr="00B0780C">
          <w:rPr>
            <w:rStyle w:val="Hipervnculo"/>
            <w:noProof/>
          </w:rPr>
          <w:t>Figure 8 Aggregation levels of a times series</w:t>
        </w:r>
        <w:r w:rsidR="00A81909">
          <w:rPr>
            <w:noProof/>
            <w:webHidden/>
          </w:rPr>
          <w:tab/>
        </w:r>
        <w:r w:rsidR="00A81909">
          <w:rPr>
            <w:noProof/>
            <w:webHidden/>
          </w:rPr>
          <w:fldChar w:fldCharType="begin"/>
        </w:r>
        <w:r w:rsidR="00A81909">
          <w:rPr>
            <w:noProof/>
            <w:webHidden/>
          </w:rPr>
          <w:instrText xml:space="preserve"> PAGEREF _Toc75968033 \h </w:instrText>
        </w:r>
        <w:r w:rsidR="00A81909">
          <w:rPr>
            <w:noProof/>
            <w:webHidden/>
          </w:rPr>
        </w:r>
        <w:r w:rsidR="00A81909">
          <w:rPr>
            <w:noProof/>
            <w:webHidden/>
          </w:rPr>
          <w:fldChar w:fldCharType="separate"/>
        </w:r>
        <w:r w:rsidR="00A81909">
          <w:rPr>
            <w:noProof/>
            <w:webHidden/>
          </w:rPr>
          <w:t>22</w:t>
        </w:r>
        <w:r w:rsidR="00A81909">
          <w:rPr>
            <w:noProof/>
            <w:webHidden/>
          </w:rPr>
          <w:fldChar w:fldCharType="end"/>
        </w:r>
      </w:hyperlink>
    </w:p>
    <w:p w14:paraId="14AF522A" w14:textId="77777777" w:rsidR="00A81909" w:rsidRDefault="0080272D">
      <w:pPr>
        <w:pStyle w:val="Tabladeilustraciones"/>
        <w:tabs>
          <w:tab w:val="right" w:leader="dot" w:pos="9016"/>
        </w:tabs>
        <w:rPr>
          <w:rFonts w:asciiTheme="minorHAnsi" w:hAnsiTheme="minorHAnsi"/>
          <w:noProof/>
          <w:sz w:val="22"/>
        </w:rPr>
      </w:pPr>
      <w:hyperlink w:anchor="_Toc75968034" w:history="1">
        <w:r w:rsidR="00A81909" w:rsidRPr="00B0780C">
          <w:rPr>
            <w:rStyle w:val="Hipervnculo"/>
            <w:noProof/>
          </w:rPr>
          <w:t>Figure 9 Forecasting and combination of a times series</w:t>
        </w:r>
        <w:r w:rsidR="00A81909">
          <w:rPr>
            <w:noProof/>
            <w:webHidden/>
          </w:rPr>
          <w:tab/>
        </w:r>
        <w:r w:rsidR="00A81909">
          <w:rPr>
            <w:noProof/>
            <w:webHidden/>
          </w:rPr>
          <w:fldChar w:fldCharType="begin"/>
        </w:r>
        <w:r w:rsidR="00A81909">
          <w:rPr>
            <w:noProof/>
            <w:webHidden/>
          </w:rPr>
          <w:instrText xml:space="preserve"> PAGEREF _Toc75968034 \h </w:instrText>
        </w:r>
        <w:r w:rsidR="00A81909">
          <w:rPr>
            <w:noProof/>
            <w:webHidden/>
          </w:rPr>
        </w:r>
        <w:r w:rsidR="00A81909">
          <w:rPr>
            <w:noProof/>
            <w:webHidden/>
          </w:rPr>
          <w:fldChar w:fldCharType="separate"/>
        </w:r>
        <w:r w:rsidR="00A81909">
          <w:rPr>
            <w:noProof/>
            <w:webHidden/>
          </w:rPr>
          <w:t>23</w:t>
        </w:r>
        <w:r w:rsidR="00A81909">
          <w:rPr>
            <w:noProof/>
            <w:webHidden/>
          </w:rPr>
          <w:fldChar w:fldCharType="end"/>
        </w:r>
      </w:hyperlink>
    </w:p>
    <w:p w14:paraId="24EFC42A" w14:textId="77777777" w:rsidR="00A81909" w:rsidRDefault="0080272D">
      <w:pPr>
        <w:pStyle w:val="Tabladeilustraciones"/>
        <w:tabs>
          <w:tab w:val="right" w:leader="dot" w:pos="9016"/>
        </w:tabs>
        <w:rPr>
          <w:rFonts w:asciiTheme="minorHAnsi" w:hAnsiTheme="minorHAnsi"/>
          <w:noProof/>
          <w:sz w:val="22"/>
        </w:rPr>
      </w:pPr>
      <w:hyperlink w:anchor="_Toc75968035" w:history="1">
        <w:r w:rsidR="00A81909" w:rsidRPr="00B0780C">
          <w:rPr>
            <w:rStyle w:val="Hipervnculo"/>
            <w:noProof/>
          </w:rPr>
          <w:t>Figure 10 Agrosavia’s warehouses scheme</w:t>
        </w:r>
        <w:r w:rsidR="00A81909">
          <w:rPr>
            <w:noProof/>
            <w:webHidden/>
          </w:rPr>
          <w:tab/>
        </w:r>
        <w:r w:rsidR="00A81909">
          <w:rPr>
            <w:noProof/>
            <w:webHidden/>
          </w:rPr>
          <w:fldChar w:fldCharType="begin"/>
        </w:r>
        <w:r w:rsidR="00A81909">
          <w:rPr>
            <w:noProof/>
            <w:webHidden/>
          </w:rPr>
          <w:instrText xml:space="preserve"> PAGEREF _Toc75968035 \h </w:instrText>
        </w:r>
        <w:r w:rsidR="00A81909">
          <w:rPr>
            <w:noProof/>
            <w:webHidden/>
          </w:rPr>
        </w:r>
        <w:r w:rsidR="00A81909">
          <w:rPr>
            <w:noProof/>
            <w:webHidden/>
          </w:rPr>
          <w:fldChar w:fldCharType="separate"/>
        </w:r>
        <w:r w:rsidR="00A81909">
          <w:rPr>
            <w:noProof/>
            <w:webHidden/>
          </w:rPr>
          <w:t>25</w:t>
        </w:r>
        <w:r w:rsidR="00A81909">
          <w:rPr>
            <w:noProof/>
            <w:webHidden/>
          </w:rPr>
          <w:fldChar w:fldCharType="end"/>
        </w:r>
      </w:hyperlink>
    </w:p>
    <w:p w14:paraId="1D454DDC" w14:textId="77777777" w:rsidR="00A81909" w:rsidRDefault="0080272D">
      <w:pPr>
        <w:pStyle w:val="Tabladeilustraciones"/>
        <w:tabs>
          <w:tab w:val="right" w:leader="dot" w:pos="9016"/>
        </w:tabs>
        <w:rPr>
          <w:rFonts w:asciiTheme="minorHAnsi" w:hAnsiTheme="minorHAnsi"/>
          <w:noProof/>
          <w:sz w:val="22"/>
        </w:rPr>
      </w:pPr>
      <w:hyperlink w:anchor="_Toc75968036" w:history="1">
        <w:r w:rsidR="00A81909" w:rsidRPr="00B0780C">
          <w:rPr>
            <w:rStyle w:val="Hipervnculo"/>
            <w:noProof/>
          </w:rPr>
          <w:t>Figure 11 Demand pattern of the items in Agrosavia</w:t>
        </w:r>
        <w:r w:rsidR="00A81909">
          <w:rPr>
            <w:noProof/>
            <w:webHidden/>
          </w:rPr>
          <w:tab/>
        </w:r>
        <w:r w:rsidR="00A81909">
          <w:rPr>
            <w:noProof/>
            <w:webHidden/>
          </w:rPr>
          <w:fldChar w:fldCharType="begin"/>
        </w:r>
        <w:r w:rsidR="00A81909">
          <w:rPr>
            <w:noProof/>
            <w:webHidden/>
          </w:rPr>
          <w:instrText xml:space="preserve"> PAGEREF _Toc75968036 \h </w:instrText>
        </w:r>
        <w:r w:rsidR="00A81909">
          <w:rPr>
            <w:noProof/>
            <w:webHidden/>
          </w:rPr>
        </w:r>
        <w:r w:rsidR="00A81909">
          <w:rPr>
            <w:noProof/>
            <w:webHidden/>
          </w:rPr>
          <w:fldChar w:fldCharType="separate"/>
        </w:r>
        <w:r w:rsidR="00A81909">
          <w:rPr>
            <w:noProof/>
            <w:webHidden/>
          </w:rPr>
          <w:t>28</w:t>
        </w:r>
        <w:r w:rsidR="00A81909">
          <w:rPr>
            <w:noProof/>
            <w:webHidden/>
          </w:rPr>
          <w:fldChar w:fldCharType="end"/>
        </w:r>
      </w:hyperlink>
    </w:p>
    <w:p w14:paraId="06C8B928" w14:textId="77777777" w:rsidR="00A81909" w:rsidRDefault="0080272D">
      <w:pPr>
        <w:pStyle w:val="Tabladeilustraciones"/>
        <w:tabs>
          <w:tab w:val="right" w:leader="dot" w:pos="9016"/>
        </w:tabs>
        <w:rPr>
          <w:rFonts w:asciiTheme="minorHAnsi" w:hAnsiTheme="minorHAnsi"/>
          <w:noProof/>
          <w:sz w:val="22"/>
        </w:rPr>
      </w:pPr>
      <w:hyperlink w:anchor="_Toc75968037" w:history="1">
        <w:r w:rsidR="00A81909" w:rsidRPr="00B0780C">
          <w:rPr>
            <w:rStyle w:val="Hipervnculo"/>
            <w:noProof/>
          </w:rPr>
          <w:t>Figure 12 Number of items by type of demand in Agrosavia</w:t>
        </w:r>
        <w:r w:rsidR="00A81909">
          <w:rPr>
            <w:noProof/>
            <w:webHidden/>
          </w:rPr>
          <w:tab/>
        </w:r>
        <w:r w:rsidR="00A81909">
          <w:rPr>
            <w:noProof/>
            <w:webHidden/>
          </w:rPr>
          <w:fldChar w:fldCharType="begin"/>
        </w:r>
        <w:r w:rsidR="00A81909">
          <w:rPr>
            <w:noProof/>
            <w:webHidden/>
          </w:rPr>
          <w:instrText xml:space="preserve"> PAGEREF _Toc75968037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14:paraId="5D73EAE7" w14:textId="77777777" w:rsidR="00A81909" w:rsidRDefault="0080272D">
      <w:pPr>
        <w:pStyle w:val="Tabladeilustraciones"/>
        <w:tabs>
          <w:tab w:val="right" w:leader="dot" w:pos="9016"/>
        </w:tabs>
        <w:rPr>
          <w:rFonts w:asciiTheme="minorHAnsi" w:hAnsiTheme="minorHAnsi"/>
          <w:noProof/>
          <w:sz w:val="22"/>
        </w:rPr>
      </w:pPr>
      <w:hyperlink w:anchor="_Toc75968038" w:history="1">
        <w:r w:rsidR="00A81909" w:rsidRPr="00B0780C">
          <w:rPr>
            <w:rStyle w:val="Hipervnculo"/>
            <w:noProof/>
          </w:rPr>
          <w:t>Figure 13 BIP001271 demand pattern (erratic demand)</w:t>
        </w:r>
        <w:r w:rsidR="00A81909">
          <w:rPr>
            <w:noProof/>
            <w:webHidden/>
          </w:rPr>
          <w:tab/>
        </w:r>
        <w:r w:rsidR="00A81909">
          <w:rPr>
            <w:noProof/>
            <w:webHidden/>
          </w:rPr>
          <w:fldChar w:fldCharType="begin"/>
        </w:r>
        <w:r w:rsidR="00A81909">
          <w:rPr>
            <w:noProof/>
            <w:webHidden/>
          </w:rPr>
          <w:instrText xml:space="preserve"> PAGEREF _Toc75968038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14:paraId="430782AC" w14:textId="77777777" w:rsidR="00A81909" w:rsidRDefault="0080272D">
      <w:pPr>
        <w:pStyle w:val="Tabladeilustraciones"/>
        <w:tabs>
          <w:tab w:val="right" w:leader="dot" w:pos="9016"/>
        </w:tabs>
        <w:rPr>
          <w:rFonts w:asciiTheme="minorHAnsi" w:hAnsiTheme="minorHAnsi"/>
          <w:noProof/>
          <w:sz w:val="22"/>
        </w:rPr>
      </w:pPr>
      <w:hyperlink w:anchor="_Toc75968039" w:history="1">
        <w:r w:rsidR="00A81909" w:rsidRPr="00B0780C">
          <w:rPr>
            <w:rStyle w:val="Hipervnculo"/>
            <w:noProof/>
          </w:rPr>
          <w:t>Figure 14 BIP008013 demand pattern (intermittent demand)</w:t>
        </w:r>
        <w:r w:rsidR="00A81909">
          <w:rPr>
            <w:noProof/>
            <w:webHidden/>
          </w:rPr>
          <w:tab/>
        </w:r>
        <w:r w:rsidR="00A81909">
          <w:rPr>
            <w:noProof/>
            <w:webHidden/>
          </w:rPr>
          <w:fldChar w:fldCharType="begin"/>
        </w:r>
        <w:r w:rsidR="00A81909">
          <w:rPr>
            <w:noProof/>
            <w:webHidden/>
          </w:rPr>
          <w:instrText xml:space="preserve"> PAGEREF _Toc75968039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14:paraId="122CE9C3" w14:textId="77777777" w:rsidR="00A81909" w:rsidRDefault="0080272D">
      <w:pPr>
        <w:pStyle w:val="Tabladeilustraciones"/>
        <w:tabs>
          <w:tab w:val="right" w:leader="dot" w:pos="9016"/>
        </w:tabs>
        <w:rPr>
          <w:rFonts w:asciiTheme="minorHAnsi" w:hAnsiTheme="minorHAnsi"/>
          <w:noProof/>
          <w:sz w:val="22"/>
        </w:rPr>
      </w:pPr>
      <w:hyperlink w:anchor="_Toc75968040" w:history="1">
        <w:r w:rsidR="00A81909" w:rsidRPr="00B0780C">
          <w:rPr>
            <w:rStyle w:val="Hipervnculo"/>
            <w:noProof/>
          </w:rPr>
          <w:t>Figure 15 BIP005887 demand pattern (Lumpy demand)</w:t>
        </w:r>
        <w:r w:rsidR="00A81909">
          <w:rPr>
            <w:noProof/>
            <w:webHidden/>
          </w:rPr>
          <w:tab/>
        </w:r>
        <w:r w:rsidR="00A81909">
          <w:rPr>
            <w:noProof/>
            <w:webHidden/>
          </w:rPr>
          <w:fldChar w:fldCharType="begin"/>
        </w:r>
        <w:r w:rsidR="00A81909">
          <w:rPr>
            <w:noProof/>
            <w:webHidden/>
          </w:rPr>
          <w:instrText xml:space="preserve"> PAGEREF _Toc75968040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14:paraId="6010992E" w14:textId="77777777" w:rsidR="00A81909" w:rsidRDefault="0080272D">
      <w:pPr>
        <w:pStyle w:val="Tabladeilustraciones"/>
        <w:tabs>
          <w:tab w:val="right" w:leader="dot" w:pos="9016"/>
        </w:tabs>
        <w:rPr>
          <w:rFonts w:asciiTheme="minorHAnsi" w:hAnsiTheme="minorHAnsi"/>
          <w:noProof/>
          <w:sz w:val="22"/>
        </w:rPr>
      </w:pPr>
      <w:hyperlink w:anchor="_Toc75968041" w:history="1">
        <w:r w:rsidR="00A81909" w:rsidRPr="00B0780C">
          <w:rPr>
            <w:rStyle w:val="Hipervnculo"/>
            <w:noProof/>
          </w:rPr>
          <w:t>Figure 16 Scheme for evaluating the forecasting process of Agrosavia’s items</w:t>
        </w:r>
        <w:r w:rsidR="00A81909">
          <w:rPr>
            <w:noProof/>
            <w:webHidden/>
          </w:rPr>
          <w:tab/>
        </w:r>
        <w:r w:rsidR="00A81909">
          <w:rPr>
            <w:noProof/>
            <w:webHidden/>
          </w:rPr>
          <w:fldChar w:fldCharType="begin"/>
        </w:r>
        <w:r w:rsidR="00A81909">
          <w:rPr>
            <w:noProof/>
            <w:webHidden/>
          </w:rPr>
          <w:instrText xml:space="preserve"> PAGEREF _Toc75968041 \h </w:instrText>
        </w:r>
        <w:r w:rsidR="00A81909">
          <w:rPr>
            <w:noProof/>
            <w:webHidden/>
          </w:rPr>
        </w:r>
        <w:r w:rsidR="00A81909">
          <w:rPr>
            <w:noProof/>
            <w:webHidden/>
          </w:rPr>
          <w:fldChar w:fldCharType="separate"/>
        </w:r>
        <w:r w:rsidR="00A81909">
          <w:rPr>
            <w:noProof/>
            <w:webHidden/>
          </w:rPr>
          <w:t>34</w:t>
        </w:r>
        <w:r w:rsidR="00A81909">
          <w:rPr>
            <w:noProof/>
            <w:webHidden/>
          </w:rPr>
          <w:fldChar w:fldCharType="end"/>
        </w:r>
      </w:hyperlink>
    </w:p>
    <w:p w14:paraId="77D17484" w14:textId="77777777" w:rsidR="00A81909" w:rsidRDefault="0080272D">
      <w:pPr>
        <w:pStyle w:val="Tabladeilustraciones"/>
        <w:tabs>
          <w:tab w:val="right" w:leader="dot" w:pos="9016"/>
        </w:tabs>
        <w:rPr>
          <w:rFonts w:asciiTheme="minorHAnsi" w:hAnsiTheme="minorHAnsi"/>
          <w:noProof/>
          <w:sz w:val="22"/>
        </w:rPr>
      </w:pPr>
      <w:hyperlink w:anchor="_Toc75968042" w:history="1">
        <w:r w:rsidR="00A81909" w:rsidRPr="00B0780C">
          <w:rPr>
            <w:rStyle w:val="Hipervnculo"/>
            <w:noProof/>
          </w:rPr>
          <w:t>Figure 17 Preliminary Croston method of the item BIP008013</w:t>
        </w:r>
        <w:r w:rsidR="00A81909">
          <w:rPr>
            <w:noProof/>
            <w:webHidden/>
          </w:rPr>
          <w:tab/>
        </w:r>
        <w:r w:rsidR="00A81909">
          <w:rPr>
            <w:noProof/>
            <w:webHidden/>
          </w:rPr>
          <w:fldChar w:fldCharType="begin"/>
        </w:r>
        <w:r w:rsidR="00A81909">
          <w:rPr>
            <w:noProof/>
            <w:webHidden/>
          </w:rPr>
          <w:instrText xml:space="preserve"> PAGEREF _Toc75968042 \h </w:instrText>
        </w:r>
        <w:r w:rsidR="00A81909">
          <w:rPr>
            <w:noProof/>
            <w:webHidden/>
          </w:rPr>
        </w:r>
        <w:r w:rsidR="00A81909">
          <w:rPr>
            <w:noProof/>
            <w:webHidden/>
          </w:rPr>
          <w:fldChar w:fldCharType="separate"/>
        </w:r>
        <w:r w:rsidR="00A81909">
          <w:rPr>
            <w:noProof/>
            <w:webHidden/>
          </w:rPr>
          <w:t>35</w:t>
        </w:r>
        <w:r w:rsidR="00A81909">
          <w:rPr>
            <w:noProof/>
            <w:webHidden/>
          </w:rPr>
          <w:fldChar w:fldCharType="end"/>
        </w:r>
      </w:hyperlink>
    </w:p>
    <w:p w14:paraId="396FE0FE" w14:textId="77777777" w:rsidR="00A81909" w:rsidRDefault="0080272D">
      <w:pPr>
        <w:pStyle w:val="Tabladeilustraciones"/>
        <w:tabs>
          <w:tab w:val="right" w:leader="dot" w:pos="9016"/>
        </w:tabs>
        <w:rPr>
          <w:rFonts w:asciiTheme="minorHAnsi" w:hAnsiTheme="minorHAnsi"/>
          <w:noProof/>
          <w:sz w:val="22"/>
        </w:rPr>
      </w:pPr>
      <w:hyperlink w:anchor="_Toc75968043" w:history="1">
        <w:r w:rsidR="00A81909" w:rsidRPr="00B0780C">
          <w:rPr>
            <w:rStyle w:val="Hipervnculo"/>
            <w:noProof/>
          </w:rPr>
          <w:t>Figure 18 Preliminary SBA method of the item BIP008013</w:t>
        </w:r>
        <w:r w:rsidR="00A81909">
          <w:rPr>
            <w:noProof/>
            <w:webHidden/>
          </w:rPr>
          <w:tab/>
        </w:r>
        <w:r w:rsidR="00A81909">
          <w:rPr>
            <w:noProof/>
            <w:webHidden/>
          </w:rPr>
          <w:fldChar w:fldCharType="begin"/>
        </w:r>
        <w:r w:rsidR="00A81909">
          <w:rPr>
            <w:noProof/>
            <w:webHidden/>
          </w:rPr>
          <w:instrText xml:space="preserve"> PAGEREF _Toc75968043 \h </w:instrText>
        </w:r>
        <w:r w:rsidR="00A81909">
          <w:rPr>
            <w:noProof/>
            <w:webHidden/>
          </w:rPr>
        </w:r>
        <w:r w:rsidR="00A81909">
          <w:rPr>
            <w:noProof/>
            <w:webHidden/>
          </w:rPr>
          <w:fldChar w:fldCharType="separate"/>
        </w:r>
        <w:r w:rsidR="00A81909">
          <w:rPr>
            <w:noProof/>
            <w:webHidden/>
          </w:rPr>
          <w:t>37</w:t>
        </w:r>
        <w:r w:rsidR="00A81909">
          <w:rPr>
            <w:noProof/>
            <w:webHidden/>
          </w:rPr>
          <w:fldChar w:fldCharType="end"/>
        </w:r>
      </w:hyperlink>
    </w:p>
    <w:p w14:paraId="14173FA0" w14:textId="77777777" w:rsidR="00CC34C1" w:rsidRPr="00CC34C1" w:rsidRDefault="009D498D" w:rsidP="00CC34C1">
      <w:r>
        <w:fldChar w:fldCharType="end"/>
      </w:r>
    </w:p>
    <w:p w14:paraId="5AF09E50" w14:textId="77777777" w:rsidR="007312BB" w:rsidRDefault="007312BB" w:rsidP="007312BB">
      <w:pPr>
        <w:pStyle w:val="Ttulo1"/>
      </w:pPr>
      <w:r>
        <w:br w:type="page"/>
      </w:r>
      <w:bookmarkStart w:id="1" w:name="_Toc75966257"/>
      <w:r>
        <w:lastRenderedPageBreak/>
        <w:t>TABLE OF TABLES</w:t>
      </w:r>
      <w:bookmarkEnd w:id="1"/>
    </w:p>
    <w:p w14:paraId="5BF63DF3" w14:textId="77777777" w:rsidR="00A81909" w:rsidRDefault="00A81909">
      <w:pPr>
        <w:pStyle w:val="Tabladeilustraciones"/>
        <w:tabs>
          <w:tab w:val="right" w:leader="dot" w:pos="9016"/>
        </w:tabs>
        <w:rPr>
          <w:rFonts w:asciiTheme="minorHAnsi" w:hAnsiTheme="minorHAnsi"/>
          <w:noProof/>
          <w:sz w:val="22"/>
        </w:rPr>
      </w:pPr>
      <w:r>
        <w:fldChar w:fldCharType="begin"/>
      </w:r>
      <w:r>
        <w:instrText xml:space="preserve"> TOC \h \z \c "Table" </w:instrText>
      </w:r>
      <w:r>
        <w:fldChar w:fldCharType="separate"/>
      </w:r>
      <w:hyperlink w:anchor="_Toc75968085" w:history="1">
        <w:r w:rsidRPr="000F183A">
          <w:rPr>
            <w:rStyle w:val="Hipervnculo"/>
            <w:noProof/>
          </w:rPr>
          <w:t>Table 1 Monthly demand of Agrosavia’s</w:t>
        </w:r>
        <w:r>
          <w:rPr>
            <w:noProof/>
            <w:webHidden/>
          </w:rPr>
          <w:tab/>
        </w:r>
        <w:r>
          <w:rPr>
            <w:noProof/>
            <w:webHidden/>
          </w:rPr>
          <w:fldChar w:fldCharType="begin"/>
        </w:r>
        <w:r>
          <w:rPr>
            <w:noProof/>
            <w:webHidden/>
          </w:rPr>
          <w:instrText xml:space="preserve"> PAGEREF _Toc75968085 \h </w:instrText>
        </w:r>
        <w:r>
          <w:rPr>
            <w:noProof/>
            <w:webHidden/>
          </w:rPr>
        </w:r>
        <w:r>
          <w:rPr>
            <w:noProof/>
            <w:webHidden/>
          </w:rPr>
          <w:fldChar w:fldCharType="separate"/>
        </w:r>
        <w:r>
          <w:rPr>
            <w:noProof/>
            <w:webHidden/>
          </w:rPr>
          <w:t>27</w:t>
        </w:r>
        <w:r>
          <w:rPr>
            <w:noProof/>
            <w:webHidden/>
          </w:rPr>
          <w:fldChar w:fldCharType="end"/>
        </w:r>
      </w:hyperlink>
    </w:p>
    <w:p w14:paraId="10B379C8" w14:textId="77777777" w:rsidR="00A81909" w:rsidRDefault="0080272D">
      <w:pPr>
        <w:pStyle w:val="Tabladeilustraciones"/>
        <w:tabs>
          <w:tab w:val="right" w:leader="dot" w:pos="9016"/>
        </w:tabs>
        <w:rPr>
          <w:rFonts w:asciiTheme="minorHAnsi" w:hAnsiTheme="minorHAnsi"/>
          <w:noProof/>
          <w:sz w:val="22"/>
        </w:rPr>
      </w:pPr>
      <w:hyperlink w:anchor="_Toc75968086" w:history="1">
        <w:r w:rsidR="00A81909" w:rsidRPr="000F183A">
          <w:rPr>
            <w:rStyle w:val="Hipervnculo"/>
            <w:noProof/>
          </w:rPr>
          <w:t>Table 2 Preliminary results of Croston method for item BIP008013</w:t>
        </w:r>
        <w:r w:rsidR="00A81909">
          <w:rPr>
            <w:noProof/>
            <w:webHidden/>
          </w:rPr>
          <w:tab/>
        </w:r>
        <w:r w:rsidR="00A81909">
          <w:rPr>
            <w:noProof/>
            <w:webHidden/>
          </w:rPr>
          <w:fldChar w:fldCharType="begin"/>
        </w:r>
        <w:r w:rsidR="00A81909">
          <w:rPr>
            <w:noProof/>
            <w:webHidden/>
          </w:rPr>
          <w:instrText xml:space="preserve"> PAGEREF _Toc75968086 \h </w:instrText>
        </w:r>
        <w:r w:rsidR="00A81909">
          <w:rPr>
            <w:noProof/>
            <w:webHidden/>
          </w:rPr>
        </w:r>
        <w:r w:rsidR="00A81909">
          <w:rPr>
            <w:noProof/>
            <w:webHidden/>
          </w:rPr>
          <w:fldChar w:fldCharType="separate"/>
        </w:r>
        <w:r w:rsidR="00A81909">
          <w:rPr>
            <w:noProof/>
            <w:webHidden/>
          </w:rPr>
          <w:t>36</w:t>
        </w:r>
        <w:r w:rsidR="00A81909">
          <w:rPr>
            <w:noProof/>
            <w:webHidden/>
          </w:rPr>
          <w:fldChar w:fldCharType="end"/>
        </w:r>
      </w:hyperlink>
    </w:p>
    <w:p w14:paraId="5053B3B7" w14:textId="77777777" w:rsidR="00A81909" w:rsidRDefault="00A81909">
      <w:pPr>
        <w:spacing w:after="160" w:line="259" w:lineRule="auto"/>
        <w:jc w:val="left"/>
      </w:pPr>
      <w:r>
        <w:fldChar w:fldCharType="end"/>
      </w:r>
    </w:p>
    <w:p w14:paraId="362246F4" w14:textId="77777777" w:rsidR="007312BB" w:rsidRDefault="007312BB">
      <w:pPr>
        <w:spacing w:after="160" w:line="259" w:lineRule="auto"/>
        <w:jc w:val="left"/>
      </w:pPr>
      <w:r>
        <w:br w:type="page"/>
      </w:r>
    </w:p>
    <w:p w14:paraId="5C08BF74" w14:textId="77777777" w:rsidR="000E1867" w:rsidRDefault="00CD5811" w:rsidP="00CD5811">
      <w:pPr>
        <w:pStyle w:val="Ttulo1"/>
      </w:pPr>
      <w:bookmarkStart w:id="2" w:name="_Toc75966258"/>
      <w:r>
        <w:lastRenderedPageBreak/>
        <w:t>CHAPTER 1 INTRODUCTION</w:t>
      </w:r>
      <w:bookmarkEnd w:id="2"/>
    </w:p>
    <w:p w14:paraId="56A5A38D" w14:textId="77777777" w:rsidR="00CD5811" w:rsidRDefault="004B3988" w:rsidP="00CD5811">
      <w:pPr>
        <w:pStyle w:val="Ttulo2"/>
        <w:numPr>
          <w:ilvl w:val="1"/>
          <w:numId w:val="1"/>
        </w:numPr>
      </w:pPr>
      <w:bookmarkStart w:id="3" w:name="_Toc75966259"/>
      <w:r>
        <w:t>Research b</w:t>
      </w:r>
      <w:r w:rsidR="00CD5811">
        <w:t>ackground</w:t>
      </w:r>
      <w:bookmarkEnd w:id="3"/>
    </w:p>
    <w:p w14:paraId="2B802CF8" w14:textId="77777777" w:rsidR="00E96536" w:rsidRDefault="00E46C9E" w:rsidP="00CD5811">
      <w:r w:rsidRPr="00E46C9E">
        <w:t>Inventory management has been a long-standing topic i</w:t>
      </w:r>
      <w:r w:rsidR="00270042">
        <w:t xml:space="preserve">n </w:t>
      </w:r>
      <w:r w:rsidR="00903A68">
        <w:t>Operations Research</w:t>
      </w:r>
      <w:r w:rsidR="00270042">
        <w:t>. Silver</w:t>
      </w:r>
      <w:r w:rsidR="007259D3">
        <w:t xml:space="preserve"> (1981</w:t>
      </w:r>
      <w:r w:rsidRPr="00E46C9E">
        <w:t xml:space="preserve">) mentions 8 major problems that are evident in this area of study, from deterministic or probabilistic demand, through the nature of the supply process, to the structure of inventory costs or the useful life of the </w:t>
      </w:r>
      <w:r>
        <w:t>stock, to mention some of them.</w:t>
      </w:r>
      <w:r w:rsidRPr="00E46C9E">
        <w:t xml:space="preserve"> </w:t>
      </w:r>
      <w:r w:rsidR="00D71822">
        <w:t>H</w:t>
      </w:r>
      <w:r w:rsidR="00D71822" w:rsidRPr="00D71822">
        <w:t xml:space="preserve">owever, most of the items that are analyzed in these problems present a constant demand, </w:t>
      </w:r>
      <w:proofErr w:type="gramStart"/>
      <w:r w:rsidR="000306DC">
        <w:t>i.e.</w:t>
      </w:r>
      <w:proofErr w:type="gramEnd"/>
      <w:r w:rsidR="00D71822" w:rsidRPr="00D71822">
        <w:t xml:space="preserve"> that within their variables there is demand in all the periods being analyzed. This is how the study of </w:t>
      </w:r>
      <w:proofErr w:type="gramStart"/>
      <w:r w:rsidR="00D71822" w:rsidRPr="00D71822">
        <w:t>slow moving</w:t>
      </w:r>
      <w:proofErr w:type="gramEnd"/>
      <w:r w:rsidR="00D71822" w:rsidRPr="00D71822">
        <w:t xml:space="preserve"> items enters the scene</w:t>
      </w:r>
      <w:r w:rsidR="00A413FD">
        <w:t>.</w:t>
      </w:r>
    </w:p>
    <w:p w14:paraId="6F49EA47" w14:textId="77777777" w:rsidR="00635200" w:rsidRDefault="000306DC" w:rsidP="00635200">
      <w:pPr>
        <w:ind w:firstLine="720"/>
      </w:pPr>
      <w:r>
        <w:t>Firstly</w:t>
      </w:r>
      <w:r w:rsidR="00D71822" w:rsidRPr="00D71822">
        <w:t xml:space="preserve">, slow moving items have a singular behavior as they have a slow demand, </w:t>
      </w:r>
      <w:proofErr w:type="gramStart"/>
      <w:r w:rsidR="00D71822" w:rsidRPr="00D71822">
        <w:t>i.e.</w:t>
      </w:r>
      <w:proofErr w:type="gramEnd"/>
      <w:r w:rsidR="00D71822" w:rsidRPr="00D71822">
        <w:t xml:space="preserve"> a demand that fluctuates from low to high during the periods in which it exists, but which has a large number of zeros in the periods under analysis. This can also be defined according to the analysis of the Coefficient of Variation presented by its demand, as well as the Average </w:t>
      </w:r>
      <w:r w:rsidR="00771869" w:rsidRPr="00D71822">
        <w:t>Inter-</w:t>
      </w:r>
      <w:r w:rsidR="00D71822" w:rsidRPr="00D71822">
        <w:t xml:space="preserve">Demand Interval, which allows the classification of the demands of these items into smooth, intermittent, </w:t>
      </w:r>
      <w:proofErr w:type="gramStart"/>
      <w:r w:rsidR="00D71822" w:rsidRPr="00D71822">
        <w:t>erratic</w:t>
      </w:r>
      <w:proofErr w:type="gramEnd"/>
      <w:r w:rsidR="00D71822" w:rsidRPr="00D71822">
        <w:t xml:space="preserve"> and lumpy (</w:t>
      </w:r>
      <w:proofErr w:type="spellStart"/>
      <w:r w:rsidR="00D71822" w:rsidRPr="00D71822">
        <w:t>Syntetos</w:t>
      </w:r>
      <w:proofErr w:type="spellEnd"/>
      <w:r w:rsidR="00D71822" w:rsidRPr="00D71822">
        <w:t xml:space="preserve"> </w:t>
      </w:r>
      <w:r w:rsidR="00771869" w:rsidRPr="00D71822">
        <w:t>et al.</w:t>
      </w:r>
      <w:r w:rsidR="00771869">
        <w:t>,</w:t>
      </w:r>
      <w:r w:rsidR="00D71822" w:rsidRPr="00D71822">
        <w:t xml:space="preserve"> 2005)</w:t>
      </w:r>
      <w:r w:rsidR="0095052E">
        <w:t>.</w:t>
      </w:r>
      <w:r w:rsidR="00110739">
        <w:t xml:space="preserve"> Furthermore, this kind of items are very representative in the storages of companies, because they can represent, approximately, up to the 60% of references in a company (</w:t>
      </w:r>
      <w:r w:rsidR="005E3099">
        <w:t xml:space="preserve">Williams, 1984 and </w:t>
      </w:r>
      <w:r w:rsidR="004572DB" w:rsidRPr="004572DB">
        <w:t>Johnston</w:t>
      </w:r>
      <w:r w:rsidR="004572DB">
        <w:t xml:space="preserve"> et al., 2003</w:t>
      </w:r>
      <w:r w:rsidR="00110739">
        <w:t>)</w:t>
      </w:r>
    </w:p>
    <w:p w14:paraId="01AD8AE0" w14:textId="77777777" w:rsidR="0095052E" w:rsidRDefault="00AF1E52" w:rsidP="00635200">
      <w:pPr>
        <w:ind w:firstLine="720"/>
      </w:pPr>
      <w:proofErr w:type="gramStart"/>
      <w:r w:rsidRPr="00AF1E52">
        <w:t>With this in mind, the</w:t>
      </w:r>
      <w:proofErr w:type="gramEnd"/>
      <w:r w:rsidRPr="00AF1E52">
        <w:t xml:space="preserve"> </w:t>
      </w:r>
      <w:r w:rsidR="007874DC" w:rsidRPr="00AF1E52">
        <w:t xml:space="preserve">most used </w:t>
      </w:r>
      <w:r w:rsidRPr="00AF1E52">
        <w:t>forecasting methods to know future demand have been very varied, being exponential smoothing one of them, thanks to the ease with which it can be calculated, as well as the certainty of i</w:t>
      </w:r>
      <w:r>
        <w:t>ts results (Gardner</w:t>
      </w:r>
      <w:r w:rsidRPr="00AF1E52">
        <w:t>, 1985). However, in the case of slow-moving items with intermittent demands, it is not a successful method, because it presents irregularities in the performance of the results (Silver et al., 1998), as well as thanks to the appearance of many zeros during the periods, the forecast will tend towards this value (</w:t>
      </w:r>
      <w:proofErr w:type="spellStart"/>
      <w:r w:rsidRPr="00AF1E52">
        <w:t>Wallstrom</w:t>
      </w:r>
      <w:proofErr w:type="spellEnd"/>
      <w:r w:rsidRPr="00AF1E52">
        <w:t xml:space="preserve"> &amp; </w:t>
      </w:r>
      <w:proofErr w:type="spellStart"/>
      <w:r w:rsidRPr="00AF1E52">
        <w:t>Segerstedt</w:t>
      </w:r>
      <w:proofErr w:type="spellEnd"/>
      <w:r w:rsidRPr="00AF1E52">
        <w:t>, 2010).</w:t>
      </w:r>
    </w:p>
    <w:p w14:paraId="79B56832" w14:textId="77777777" w:rsidR="005C1420" w:rsidRDefault="00157741" w:rsidP="00635200">
      <w:pPr>
        <w:ind w:firstLine="720"/>
      </w:pPr>
      <w:r w:rsidRPr="00157741">
        <w:lastRenderedPageBreak/>
        <w:t xml:space="preserve">For this reason, several forecasting models have been developed, based on the classification of demands. Thus, one of the most important and the one that gave rise to the most accurate results was the one proposed by </w:t>
      </w:r>
      <w:proofErr w:type="spellStart"/>
      <w:r w:rsidRPr="00157741">
        <w:t>Croston</w:t>
      </w:r>
      <w:proofErr w:type="spellEnd"/>
      <w:r w:rsidRPr="00157741">
        <w:t xml:space="preserve"> (1972). This method separates the probability in which the demand occurs and the size of</w:t>
      </w:r>
      <w:r w:rsidR="00460A0E">
        <w:t xml:space="preserve"> this when it exists, so that it</w:t>
      </w:r>
      <w:r w:rsidRPr="00157741">
        <w:t xml:space="preserve"> can avoid the bias that appears when using the exponential smoothing. Similarly, to reduce this bias, another variable is introduced, such as the estimated inter-arrival time each demand occurs.</w:t>
      </w:r>
    </w:p>
    <w:p w14:paraId="3F6B488B" w14:textId="77777777" w:rsidR="00E46C9E" w:rsidRDefault="008B31C8" w:rsidP="00E46C9E">
      <w:pPr>
        <w:ind w:firstLine="720"/>
      </w:pPr>
      <w:r w:rsidRPr="008B31C8">
        <w:t>However,</w:t>
      </w:r>
      <w:r w:rsidR="00E351A6" w:rsidRPr="00E351A6">
        <w:t xml:space="preserve"> some modifications have emerged from this method that have generated more precise results with fewer biases, such as the use of two previous periods, instead of one as in the original (Vinh, 2005)</w:t>
      </w:r>
      <w:r w:rsidR="00E351A6">
        <w:t xml:space="preserve">. On the other hand, </w:t>
      </w:r>
      <w:proofErr w:type="spellStart"/>
      <w:r w:rsidR="00E351A6">
        <w:t>Croston</w:t>
      </w:r>
      <w:proofErr w:type="spellEnd"/>
      <w:r w:rsidR="00E351A6">
        <w:t xml:space="preserve"> method</w:t>
      </w:r>
      <w:r w:rsidRPr="008B31C8">
        <w:t xml:space="preserve"> generated bias, mainly in how the smoothing constant was used, so that in </w:t>
      </w:r>
      <w:proofErr w:type="spellStart"/>
      <w:r w:rsidRPr="008B31C8">
        <w:t>Syntetos</w:t>
      </w:r>
      <w:proofErr w:type="spellEnd"/>
      <w:r w:rsidRPr="008B31C8">
        <w:t xml:space="preserve"> &amp; Boylan (2005) the estimator of mean demand involves this constant to update the inter</w:t>
      </w:r>
      <w:r>
        <w:t>-</w:t>
      </w:r>
      <w:r w:rsidRPr="008B31C8">
        <w:t>demand intervals. This is then mult</w:t>
      </w:r>
      <w:r>
        <w:t>iplied by the average demand of</w:t>
      </w:r>
      <w:r w:rsidRPr="008B31C8">
        <w:t xml:space="preserve"> the period, based on the </w:t>
      </w:r>
      <w:proofErr w:type="spellStart"/>
      <w:r w:rsidRPr="008B31C8">
        <w:t>Croston</w:t>
      </w:r>
      <w:proofErr w:type="spellEnd"/>
      <w:r w:rsidRPr="008B31C8">
        <w:t xml:space="preserve"> method a</w:t>
      </w:r>
      <w:r w:rsidR="00E351A6">
        <w:t>nd, thus, correcting this bias.</w:t>
      </w:r>
      <w:r w:rsidR="00B760E2">
        <w:t xml:space="preserve"> This can be found too in the correction done by Shale et al. (2006), </w:t>
      </w:r>
      <w:proofErr w:type="gramStart"/>
      <w:r w:rsidR="00B760E2">
        <w:t>where</w:t>
      </w:r>
      <w:proofErr w:type="gramEnd"/>
      <w:r w:rsidR="00B760E2">
        <w:t xml:space="preserve"> </w:t>
      </w:r>
    </w:p>
    <w:p w14:paraId="11CAC927" w14:textId="77777777" w:rsidR="008B31C8" w:rsidRDefault="0090495D" w:rsidP="00E46C9E">
      <w:pPr>
        <w:ind w:firstLine="720"/>
      </w:pPr>
      <w:r w:rsidRPr="0090495D">
        <w:t>On the other hand, there are also other methods that, like those mentioned above, generate results to predict intermittent demands. Such is the case of ADIDA (Aggregate-disaggregate Intermittent Demand Approach), in which the original time series are grouped in larger time units, i</w:t>
      </w:r>
      <w:r>
        <w:t>.</w:t>
      </w:r>
      <w:r w:rsidRPr="0090495D">
        <w:t>e</w:t>
      </w:r>
      <w:r>
        <w:t>.</w:t>
      </w:r>
      <w:r w:rsidRPr="0090495D">
        <w:t>, monthly data are grouped into bimonthly or quarterly data, this new series is forecast and then it is disaggregated into the same original time unit (Nikolopoulos et al., 2011).</w:t>
      </w:r>
    </w:p>
    <w:p w14:paraId="2B9389AD" w14:textId="77777777" w:rsidR="0090495D" w:rsidRDefault="00E16351" w:rsidP="00E46C9E">
      <w:pPr>
        <w:ind w:firstLine="720"/>
      </w:pPr>
      <w:r w:rsidRPr="00E16351">
        <w:t>Based on these intermittent demand forecasting methods, there are several fields in which they can be used, not only in the study of the behavior of slow-moving items, but also in the occurrence of natural disasters or data analysis</w:t>
      </w:r>
      <w:r>
        <w:t xml:space="preserve"> (</w:t>
      </w:r>
      <w:r w:rsidRPr="00E16351">
        <w:t>Nikolopoulos</w:t>
      </w:r>
      <w:r w:rsidR="001A103B">
        <w:t>, 2021</w:t>
      </w:r>
      <w:r>
        <w:t>)</w:t>
      </w:r>
      <w:r w:rsidRPr="00E16351">
        <w:t>.</w:t>
      </w:r>
    </w:p>
    <w:p w14:paraId="561587A4" w14:textId="77777777" w:rsidR="00E16351" w:rsidRDefault="00E16351" w:rsidP="00E16351">
      <w:pPr>
        <w:pStyle w:val="Ttulo2"/>
        <w:numPr>
          <w:ilvl w:val="1"/>
          <w:numId w:val="1"/>
        </w:numPr>
      </w:pPr>
      <w:bookmarkStart w:id="4" w:name="_Toc75966260"/>
      <w:r>
        <w:t>Research motivation</w:t>
      </w:r>
      <w:bookmarkEnd w:id="4"/>
    </w:p>
    <w:p w14:paraId="13017799" w14:textId="77777777" w:rsidR="00804297" w:rsidRDefault="00804297" w:rsidP="005E3509">
      <w:r>
        <w:t xml:space="preserve">Most of the studies carried out to the </w:t>
      </w:r>
      <w:r w:rsidR="0074637D">
        <w:t>Operations Research</w:t>
      </w:r>
      <w:r>
        <w:t xml:space="preserve">, specifically </w:t>
      </w:r>
      <w:r w:rsidR="0074637D">
        <w:t>related to</w:t>
      </w:r>
      <w:r>
        <w:t xml:space="preserve"> the management and control of the inventory, are applied to problems in which the companies </w:t>
      </w:r>
      <w:proofErr w:type="gramStart"/>
      <w:r>
        <w:t xml:space="preserve">are </w:t>
      </w:r>
      <w:r>
        <w:lastRenderedPageBreak/>
        <w:t>in charge of</w:t>
      </w:r>
      <w:proofErr w:type="gramEnd"/>
      <w:r>
        <w:t xml:space="preserve"> the production of spare parts or in the produ</w:t>
      </w:r>
      <w:r w:rsidR="00550A1D">
        <w:t>ction of some article, because m</w:t>
      </w:r>
      <w:r>
        <w:t>ost of them respond to the reduction of production costs o</w:t>
      </w:r>
      <w:r w:rsidR="0074637D">
        <w:t>r the maximization of profits. H</w:t>
      </w:r>
      <w:r>
        <w:t>owever, many of them neglect the application of the models</w:t>
      </w:r>
      <w:r w:rsidR="0074637D">
        <w:t xml:space="preserve"> developed in </w:t>
      </w:r>
      <w:proofErr w:type="gramStart"/>
      <w:r w:rsidR="0074637D">
        <w:t>this areas</w:t>
      </w:r>
      <w:proofErr w:type="gramEnd"/>
      <w:r>
        <w:t xml:space="preserve"> </w:t>
      </w:r>
      <w:r w:rsidR="0074637D">
        <w:t xml:space="preserve">to </w:t>
      </w:r>
      <w:r>
        <w:t>other fields of action, such as companies that directly maintain inventories, but not for the production of articles.</w:t>
      </w:r>
      <w:r w:rsidR="00550A1D">
        <w:t xml:space="preserve"> </w:t>
      </w:r>
      <w:r w:rsidR="0036356E">
        <w:t xml:space="preserve">The case for which this research is to be carried out is of the Colombian company Agrosavia, which </w:t>
      </w:r>
      <w:proofErr w:type="gramStart"/>
      <w:r w:rsidR="0036356E">
        <w:t>is in charge of</w:t>
      </w:r>
      <w:proofErr w:type="gramEnd"/>
      <w:r w:rsidR="0036356E">
        <w:t xml:space="preserve"> developing and executing research, technology, and transfer of technological innovation processes to the agricultural sector and</w:t>
      </w:r>
      <w:r w:rsidR="00550A1D" w:rsidRPr="00550A1D">
        <w:t xml:space="preserve"> it would be a valuable opportunity to generate some recommendations so that its op</w:t>
      </w:r>
      <w:r w:rsidR="00550A1D">
        <w:t>eration and inventory planning will be</w:t>
      </w:r>
      <w:r w:rsidR="00550A1D" w:rsidRPr="00550A1D">
        <w:t xml:space="preserve"> more optimal.</w:t>
      </w:r>
    </w:p>
    <w:p w14:paraId="3A55D3F7" w14:textId="77777777" w:rsidR="00550A1D" w:rsidRDefault="00550A1D" w:rsidP="005E3509">
      <w:pPr>
        <w:ind w:firstLine="720"/>
      </w:pPr>
      <w:r w:rsidRPr="00550A1D">
        <w:t>Similarly, it is important to highlight that forecasting is one of the most important tasks, within the planning of the operations of a company. Thanks to it, it is possible to anticipa</w:t>
      </w:r>
      <w:r w:rsidR="00FA4B74">
        <w:t>te what the future holds, due</w:t>
      </w:r>
      <w:r w:rsidRPr="00550A1D">
        <w:t xml:space="preserve"> to the historical behavior of the data to be analyzed. In the case of the company to which this study will be the subject, the demand for basic operating supplies will be the main product to be analyzed.</w:t>
      </w:r>
    </w:p>
    <w:p w14:paraId="09B18B18" w14:textId="77777777" w:rsidR="00FA4B74" w:rsidRDefault="00FA4B74" w:rsidP="005E3509">
      <w:pPr>
        <w:ind w:firstLine="720"/>
      </w:pPr>
      <w:r w:rsidRPr="00FA4B74">
        <w:t xml:space="preserve">Within the forecasting methods that exist today, all </w:t>
      </w:r>
      <w:r w:rsidR="0036356E">
        <w:t>of them have been applied to</w:t>
      </w:r>
      <w:r w:rsidRPr="00FA4B74">
        <w:t xml:space="preserve"> environments where the demand has been constant, i.e., in each period there is a constant consumption of products, whose variation in the size of the demand is minimal. However, there are cases in which there are items, whose demand is sporadic</w:t>
      </w:r>
      <w:r w:rsidR="00E13152">
        <w:t xml:space="preserve"> or </w:t>
      </w:r>
      <w:proofErr w:type="gramStart"/>
      <w:r w:rsidR="00E13152">
        <w:t>slow moving</w:t>
      </w:r>
      <w:proofErr w:type="gramEnd"/>
      <w:r w:rsidR="00E13152">
        <w:t xml:space="preserve"> demand items</w:t>
      </w:r>
      <w:r w:rsidRPr="00FA4B74">
        <w:t>. That is the case of the company to be studied, most of its products present this type of demand, which leads them to carry out purchase orders in a disorganized way, to have high inventories in periods where it is not necessary to have them, leading to increase their holding companies. costs.</w:t>
      </w:r>
    </w:p>
    <w:p w14:paraId="7B31BB75" w14:textId="77777777" w:rsidR="0036356E" w:rsidRDefault="00E13152" w:rsidP="005E3509">
      <w:pPr>
        <w:ind w:firstLine="720"/>
      </w:pPr>
      <w:r w:rsidRPr="00E13152">
        <w:t>In this way, the study proposes to evaluate the type of demand for basic operating products that Agrosavia has, through the Coefficient of Variation and the Average Inter-</w:t>
      </w:r>
      <w:r w:rsidR="00CC34C1" w:rsidRPr="00E13152">
        <w:t>Demand</w:t>
      </w:r>
      <w:r w:rsidRPr="00E13152">
        <w:t xml:space="preserve"> Interval (ADI), so that certain foreca</w:t>
      </w:r>
      <w:r w:rsidR="00DC057C">
        <w:t>sting models can be applied to i</w:t>
      </w:r>
      <w:r w:rsidRPr="00E13152">
        <w:t xml:space="preserve">tems with slow </w:t>
      </w:r>
      <w:r w:rsidRPr="00E13152">
        <w:lastRenderedPageBreak/>
        <w:t xml:space="preserve">moving demand, mainly those that are based on the </w:t>
      </w:r>
      <w:proofErr w:type="spellStart"/>
      <w:r w:rsidRPr="00E13152">
        <w:t>Croston</w:t>
      </w:r>
      <w:proofErr w:type="spellEnd"/>
      <w:r w:rsidRPr="00E13152">
        <w:t xml:space="preserve"> method, who was the pion</w:t>
      </w:r>
      <w:r w:rsidR="00DC057C">
        <w:t>eer in studying this phenomenon</w:t>
      </w:r>
      <w:r w:rsidR="006A53ED">
        <w:t>, and aggregation approaches</w:t>
      </w:r>
      <w:r w:rsidR="00DC057C">
        <w:t>.</w:t>
      </w:r>
      <w:r w:rsidRPr="00E13152">
        <w:t xml:space="preserve"> </w:t>
      </w:r>
      <w:r w:rsidR="00DC057C">
        <w:t>Besides,</w:t>
      </w:r>
      <w:r w:rsidRPr="00E13152">
        <w:t xml:space="preserve"> </w:t>
      </w:r>
      <w:r w:rsidR="00DC057C">
        <w:t xml:space="preserve">the methods based on </w:t>
      </w:r>
      <w:proofErr w:type="spellStart"/>
      <w:proofErr w:type="gramStart"/>
      <w:r w:rsidR="00DC057C">
        <w:t>Croston</w:t>
      </w:r>
      <w:proofErr w:type="spellEnd"/>
      <w:proofErr w:type="gramEnd"/>
      <w:r w:rsidR="006A53ED">
        <w:t xml:space="preserve"> and aggregation</w:t>
      </w:r>
      <w:r w:rsidRPr="00E13152">
        <w:t xml:space="preserve"> generate more accurate forecasts than traditional methods, such as Simple Exponential Smoothing or methods related to Moving Average.</w:t>
      </w:r>
    </w:p>
    <w:p w14:paraId="3DF169FF" w14:textId="77777777" w:rsidR="0074637D" w:rsidRDefault="005E3509" w:rsidP="005868CF">
      <w:pPr>
        <w:pStyle w:val="Ttulo2"/>
        <w:numPr>
          <w:ilvl w:val="1"/>
          <w:numId w:val="1"/>
        </w:numPr>
      </w:pPr>
      <w:bookmarkStart w:id="5" w:name="_Toc75966261"/>
      <w:r>
        <w:t>Research objectives</w:t>
      </w:r>
      <w:bookmarkEnd w:id="5"/>
    </w:p>
    <w:p w14:paraId="717C2417" w14:textId="77777777" w:rsidR="005E3509" w:rsidRDefault="006E4524" w:rsidP="005E3509">
      <w:r>
        <w:t>The main objective of this research</w:t>
      </w:r>
      <w:r w:rsidR="005E3509">
        <w:t xml:space="preserve"> is to analyze the behavior of the demand for the </w:t>
      </w:r>
      <w:r>
        <w:t xml:space="preserve">supplies </w:t>
      </w:r>
      <w:r w:rsidR="005E3509">
        <w:t>of the Agrosavia company inventory system, according to the forecast models applied to the most well-known slow moving demand proble</w:t>
      </w:r>
      <w:r>
        <w:t>ms</w:t>
      </w:r>
      <w:r w:rsidR="005E3509">
        <w:t xml:space="preserve"> </w:t>
      </w:r>
      <w:proofErr w:type="gramStart"/>
      <w:r>
        <w:t xml:space="preserve">in order </w:t>
      </w:r>
      <w:r w:rsidR="005E3509">
        <w:t>to</w:t>
      </w:r>
      <w:proofErr w:type="gramEnd"/>
      <w:r w:rsidR="005E3509">
        <w:t xml:space="preserve"> recommend to this company the application of the one that presents the best results. In this way, the specific objectives will be </w:t>
      </w:r>
      <w:r>
        <w:t>seen</w:t>
      </w:r>
      <w:r w:rsidR="005E3509">
        <w:t xml:space="preserve"> down below:</w:t>
      </w:r>
    </w:p>
    <w:p w14:paraId="428178FF" w14:textId="77777777" w:rsidR="005E3509" w:rsidRDefault="006E4524" w:rsidP="005E3509">
      <w:pPr>
        <w:pStyle w:val="Prrafodelista"/>
        <w:numPr>
          <w:ilvl w:val="0"/>
          <w:numId w:val="3"/>
        </w:numPr>
        <w:ind w:left="1080"/>
      </w:pPr>
      <w:r>
        <w:t>To c</w:t>
      </w:r>
      <w:r w:rsidR="005E3509">
        <w:t xml:space="preserve">lassify the demands of the supplies </w:t>
      </w:r>
      <w:r>
        <w:t>in</w:t>
      </w:r>
      <w:r w:rsidR="005E3509">
        <w:t xml:space="preserve"> the Agrosavia inventory system.</w:t>
      </w:r>
    </w:p>
    <w:p w14:paraId="7C0BA52D" w14:textId="77777777" w:rsidR="005E3509" w:rsidRDefault="006E4524" w:rsidP="005E3509">
      <w:pPr>
        <w:pStyle w:val="Prrafodelista"/>
        <w:numPr>
          <w:ilvl w:val="0"/>
          <w:numId w:val="3"/>
        </w:numPr>
        <w:ind w:left="1080"/>
      </w:pPr>
      <w:r>
        <w:t>To a</w:t>
      </w:r>
      <w:r w:rsidR="005E3509">
        <w:t xml:space="preserve">pply </w:t>
      </w:r>
      <w:r w:rsidR="00771869">
        <w:t>forecasting methods specifically designed for slow-moving demand patterns.</w:t>
      </w:r>
    </w:p>
    <w:p w14:paraId="65CCA7AE" w14:textId="77777777" w:rsidR="005E3509" w:rsidRDefault="006E4524" w:rsidP="005E3509">
      <w:pPr>
        <w:pStyle w:val="Prrafodelista"/>
        <w:numPr>
          <w:ilvl w:val="0"/>
          <w:numId w:val="3"/>
        </w:numPr>
        <w:ind w:left="1080"/>
      </w:pPr>
      <w:r>
        <w:t>To m</w:t>
      </w:r>
      <w:r w:rsidR="005E3509">
        <w:t>easure the precision of these models, by comparing the errors they demonstrate</w:t>
      </w:r>
    </w:p>
    <w:p w14:paraId="7749B39F" w14:textId="77777777" w:rsidR="005E3509" w:rsidRDefault="006E4524" w:rsidP="005E3509">
      <w:pPr>
        <w:pStyle w:val="Prrafodelista"/>
        <w:numPr>
          <w:ilvl w:val="0"/>
          <w:numId w:val="3"/>
        </w:numPr>
        <w:ind w:left="1080"/>
      </w:pPr>
      <w:r>
        <w:t>To r</w:t>
      </w:r>
      <w:r w:rsidR="005E3509">
        <w:t>ecommend to the company the most practical method and to present the most accurate predictions.</w:t>
      </w:r>
    </w:p>
    <w:p w14:paraId="617CCCCD" w14:textId="77777777" w:rsidR="004572DB" w:rsidRDefault="004572DB">
      <w:pPr>
        <w:spacing w:after="160" w:line="259" w:lineRule="auto"/>
        <w:jc w:val="left"/>
      </w:pPr>
      <w:r>
        <w:br w:type="page"/>
      </w:r>
    </w:p>
    <w:p w14:paraId="0BC9C000" w14:textId="77777777" w:rsidR="004572DB" w:rsidRDefault="00AC66B2" w:rsidP="004572DB">
      <w:pPr>
        <w:pStyle w:val="Ttulo1"/>
      </w:pPr>
      <w:bookmarkStart w:id="6" w:name="_Toc75966262"/>
      <w:r>
        <w:lastRenderedPageBreak/>
        <w:t>CHAPTER 2 LITERATURE REVIEW</w:t>
      </w:r>
      <w:bookmarkEnd w:id="6"/>
    </w:p>
    <w:p w14:paraId="55D76636" w14:textId="77777777" w:rsidR="00571018" w:rsidRDefault="00571018" w:rsidP="00AC66B2">
      <w:pPr>
        <w:pStyle w:val="Ttulo2"/>
      </w:pPr>
      <w:bookmarkStart w:id="7" w:name="_Toc75966263"/>
      <w:r>
        <w:t>2.1. Background about forecasting</w:t>
      </w:r>
      <w:bookmarkEnd w:id="7"/>
    </w:p>
    <w:p w14:paraId="437917E2" w14:textId="77777777" w:rsidR="00145091" w:rsidRDefault="00145091" w:rsidP="00145091">
      <w:r>
        <w:t xml:space="preserve">The ability to forecast can be defined as the prediction of an event that may occur in the future. Usually, this tool can be used in various economic sectors, such as industry, businesses, government, environmental sciences, finance, among others, </w:t>
      </w:r>
      <w:proofErr w:type="gramStart"/>
      <w:r>
        <w:t>through the use of</w:t>
      </w:r>
      <w:proofErr w:type="gramEnd"/>
      <w:r>
        <w:t xml:space="preserve"> time series, or chronological observations of a specific variable, which can range from the viscosity of a product, until the demand for some item (Montgomery et al., 2016). In the same way, it is one of the most important tasks associated with Operational Research and Supply Chain Management, thanks to the fact that with forecasts, more accurate decisions</w:t>
      </w:r>
      <w:r w:rsidR="005245A4">
        <w:t xml:space="preserve"> can be made (Nikolopoulos, 2021</w:t>
      </w:r>
      <w:r>
        <w:t>).</w:t>
      </w:r>
    </w:p>
    <w:p w14:paraId="17961305" w14:textId="77777777" w:rsidR="00571018" w:rsidRDefault="00145091" w:rsidP="00145091">
      <w:pPr>
        <w:ind w:firstLine="720"/>
      </w:pPr>
      <w:r>
        <w:t>Within Supply Chain Management, many of the actors that are within it seek to optimize their inventories, which is manifested in the reduction of their costs, i.e., improve the accuracy of forecasts and reduce their inventory levels, in addition to improve business competitiveness (</w:t>
      </w:r>
      <w:proofErr w:type="spellStart"/>
      <w:r>
        <w:t>Tliche</w:t>
      </w:r>
      <w:proofErr w:type="spellEnd"/>
      <w:r>
        <w:t xml:space="preserve"> et al., 2020). The lack of forecasting processes or their poverty can lead to situations of stock out or overstock, which would reduce profits and customer satisfaction (</w:t>
      </w:r>
      <w:proofErr w:type="spellStart"/>
      <w:r>
        <w:t>Steenbergen</w:t>
      </w:r>
      <w:proofErr w:type="spellEnd"/>
      <w:r>
        <w:t xml:space="preserve"> &amp; </w:t>
      </w:r>
      <w:proofErr w:type="spellStart"/>
      <w:r>
        <w:t>Mers</w:t>
      </w:r>
      <w:proofErr w:type="spellEnd"/>
      <w:r>
        <w:t xml:space="preserve">, 2020). For this, in some cases it is necessary that the method to be applied </w:t>
      </w:r>
      <w:proofErr w:type="gramStart"/>
      <w:r>
        <w:t>has to</w:t>
      </w:r>
      <w:proofErr w:type="gramEnd"/>
      <w:r>
        <w:t xml:space="preserve"> be simple and easy to apply and interpret (Stevenson, 2009 and </w:t>
      </w:r>
      <w:proofErr w:type="spellStart"/>
      <w:r>
        <w:t>Tliche</w:t>
      </w:r>
      <w:proofErr w:type="spellEnd"/>
      <w:r>
        <w:t xml:space="preserve"> et al., 2020). Some of these are so simple, such as Naive, where the predicted period is equal to the immediately preceding period (Stevenson, 2009; Ryu &amp; Sanchez, 2003; </w:t>
      </w:r>
      <w:proofErr w:type="spellStart"/>
      <w:r>
        <w:t>Spithourakis</w:t>
      </w:r>
      <w:proofErr w:type="spellEnd"/>
      <w:r>
        <w:t xml:space="preserve"> et al., 2014), but with the high probability that its precision is not very adequate. On the other hand, there are more complex and widely used methods, in which the mean is used as a mechanism to smooth the variations in the data. Among these, there is the Simple Moving Average (SMA), the Weighted Moving Average (WMA), </w:t>
      </w:r>
      <w:r w:rsidRPr="00145091">
        <w:t>using di</w:t>
      </w:r>
      <w:r>
        <w:t xml:space="preserve">fferent weights as the values </w:t>
      </w:r>
      <w:r w:rsidRPr="00145091">
        <w:t>are more recent</w:t>
      </w:r>
      <w:r>
        <w:t>, or the Simple Exponential Smoothing (SES), where each forecast is based on the previous one, adding a percentage of error to the difference between these two values (</w:t>
      </w:r>
      <w:proofErr w:type="spellStart"/>
      <w:r>
        <w:t>Croston</w:t>
      </w:r>
      <w:proofErr w:type="spellEnd"/>
      <w:r>
        <w:t xml:space="preserve">, 1972; </w:t>
      </w:r>
      <w:r>
        <w:lastRenderedPageBreak/>
        <w:t xml:space="preserve">Gardner, 1985; </w:t>
      </w:r>
      <w:proofErr w:type="spellStart"/>
      <w:r w:rsidR="00500B5A">
        <w:t>Syntetos</w:t>
      </w:r>
      <w:proofErr w:type="spellEnd"/>
      <w:r w:rsidR="00500B5A">
        <w:t xml:space="preserve"> &amp; Boylan, 2005; </w:t>
      </w:r>
      <w:proofErr w:type="spellStart"/>
      <w:r w:rsidR="00500B5A">
        <w:t>Billah</w:t>
      </w:r>
      <w:proofErr w:type="spellEnd"/>
      <w:r w:rsidR="00500B5A">
        <w:t xml:space="preserve"> et al., 2006; </w:t>
      </w:r>
      <w:r>
        <w:t xml:space="preserve">Stevenson, 2009; </w:t>
      </w:r>
      <w:proofErr w:type="spellStart"/>
      <w:r>
        <w:t>Wallstrom</w:t>
      </w:r>
      <w:proofErr w:type="spellEnd"/>
      <w:r>
        <w:t xml:space="preserve"> &amp; </w:t>
      </w:r>
      <w:proofErr w:type="spellStart"/>
      <w:r>
        <w:t>Segerstedt</w:t>
      </w:r>
      <w:proofErr w:type="spellEnd"/>
      <w:r>
        <w:t>, 2010)</w:t>
      </w:r>
      <w:r w:rsidR="00500B5A">
        <w:t>.</w:t>
      </w:r>
    </w:p>
    <w:p w14:paraId="73645917" w14:textId="77777777" w:rsidR="00500B5A" w:rsidRPr="00571018" w:rsidRDefault="00500B5A" w:rsidP="00145091">
      <w:pPr>
        <w:ind w:firstLine="720"/>
      </w:pPr>
      <w:r w:rsidRPr="00500B5A">
        <w:t xml:space="preserve">However, in most cases where these methods are applied, the time series are constant or show a definite pattern, mainly in the forecast of demand. There are other scenarios where this indicator presents irregularities, so that the previously proposed methods are not enough to generate correct forecasts (Dunsmuir &amp; Snyder, 1989; Johnston et al., 2003; </w:t>
      </w:r>
      <w:proofErr w:type="spellStart"/>
      <w:r w:rsidRPr="00500B5A">
        <w:t>Uzunoglu</w:t>
      </w:r>
      <w:proofErr w:type="spellEnd"/>
      <w:r w:rsidRPr="00500B5A">
        <w:t xml:space="preserve"> &amp; Tamer, 2011</w:t>
      </w:r>
      <w:r w:rsidR="00A65F6F">
        <w:t xml:space="preserve">; </w:t>
      </w:r>
      <w:r w:rsidR="009766FB">
        <w:t xml:space="preserve">Santa Cruz &amp; </w:t>
      </w:r>
      <w:proofErr w:type="spellStart"/>
      <w:r w:rsidR="009766FB">
        <w:t>Corr</w:t>
      </w:r>
      <w:r w:rsidR="009766FB" w:rsidRPr="009766FB">
        <w:t>ê</w:t>
      </w:r>
      <w:r w:rsidR="009766FB">
        <w:t>a</w:t>
      </w:r>
      <w:proofErr w:type="spellEnd"/>
      <w:r w:rsidR="009766FB">
        <w:t>, 2017</w:t>
      </w:r>
      <w:r w:rsidRPr="00500B5A">
        <w:t>)</w:t>
      </w:r>
    </w:p>
    <w:p w14:paraId="6BBAC2FC" w14:textId="77777777" w:rsidR="00AC66B2" w:rsidRDefault="00AC66B2" w:rsidP="00AC66B2">
      <w:pPr>
        <w:pStyle w:val="Ttulo2"/>
      </w:pPr>
      <w:bookmarkStart w:id="8" w:name="_Toc75966264"/>
      <w:r>
        <w:t>2.</w:t>
      </w:r>
      <w:r w:rsidR="00500B5A">
        <w:t>2</w:t>
      </w:r>
      <w:r>
        <w:t>. Categorization of demand patterns</w:t>
      </w:r>
      <w:bookmarkEnd w:id="8"/>
    </w:p>
    <w:p w14:paraId="76D732A8" w14:textId="77777777" w:rsidR="00AC66B2" w:rsidRDefault="00E666EA" w:rsidP="00AC66B2">
      <w:r w:rsidRPr="00E666EA">
        <w:t xml:space="preserve">Within the issues related to inventory management, it is important to note that the classification of items that a system has facilitates the application of techniques or models to process them. The ABC classification, one of the best known, distributes in each of these letters the monetary weights and the quantity that an item represents in the inventory. However, the classification of items through the behavior of their demands shows those that have fast moving demand, </w:t>
      </w:r>
      <w:r>
        <w:t>which</w:t>
      </w:r>
      <w:r w:rsidRPr="00E666EA">
        <w:t xml:space="preserve"> common forecasting methods would be applied (</w:t>
      </w:r>
      <w:proofErr w:type="spellStart"/>
      <w:r w:rsidRPr="00E666EA">
        <w:t>Syntetos</w:t>
      </w:r>
      <w:proofErr w:type="spellEnd"/>
      <w:r w:rsidR="00BA1A3C">
        <w:t xml:space="preserve"> &amp; Boylan</w:t>
      </w:r>
      <w:r w:rsidRPr="00E666EA">
        <w:t xml:space="preserve">, 2005), and </w:t>
      </w:r>
      <w:proofErr w:type="gramStart"/>
      <w:r w:rsidRPr="00E666EA">
        <w:t>slow moving</w:t>
      </w:r>
      <w:proofErr w:type="gramEnd"/>
      <w:r w:rsidRPr="00E666EA">
        <w:t xml:space="preserve"> demand</w:t>
      </w:r>
      <w:r>
        <w:t>.</w:t>
      </w:r>
    </w:p>
    <w:p w14:paraId="38BF53A3" w14:textId="77777777" w:rsidR="00E666EA" w:rsidRDefault="005E3099" w:rsidP="00E666EA">
      <w:pPr>
        <w:ind w:firstLine="720"/>
      </w:pPr>
      <w:r w:rsidRPr="005E3099">
        <w:t>To categorize demand, Williams (1984) proposes a method in which he performs a partition of the demand variance during the lead time</w:t>
      </w:r>
      <w:r>
        <w:t xml:space="preserve"> (DDLT)</w:t>
      </w:r>
      <w:r w:rsidRPr="005E3099">
        <w:t>, into smaller parts, that is, in the variance of the number of orders arriving, the variance of the size of these orders and the variance of the lead times, giving rise to the following equation:</w:t>
      </w:r>
    </w:p>
    <w:p w14:paraId="1EF870C1" w14:textId="77777777" w:rsidR="005E3099" w:rsidRPr="00F923DE" w:rsidRDefault="0080272D" w:rsidP="00E666EA">
      <w:pPr>
        <w:ind w:firstLine="720"/>
      </w:pP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DDLT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x</m:t>
                </m:r>
              </m:sub>
              <m:sup>
                <m:r>
                  <w:rPr>
                    <w:rFonts w:ascii="Cambria Math" w:hAnsi="Cambria Math" w:cs="Times New Roman"/>
                  </w:rPr>
                  <m:t>2</m:t>
                </m:r>
              </m:sup>
            </m:sSubSup>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oMath>
      <w:r w:rsidR="00F923DE">
        <w:tab/>
      </w:r>
      <w:r w:rsidR="00F923DE">
        <w:tab/>
      </w:r>
      <w:r w:rsidR="00F923DE">
        <w:tab/>
      </w:r>
      <w:r w:rsidR="00F923DE">
        <w:tab/>
      </w:r>
      <w:r w:rsidR="00F923DE">
        <w:tab/>
      </w:r>
      <w:r w:rsidR="00F923DE">
        <w:tab/>
      </w:r>
      <w:r w:rsidR="00F923DE">
        <w:tab/>
      </w:r>
      <w:r w:rsidR="00F923DE">
        <w:tab/>
      </w:r>
      <w:r w:rsidR="00F923DE">
        <w:tab/>
        <w:t>(1)</w:t>
      </w:r>
    </w:p>
    <w:p w14:paraId="3C0A5C1A" w14:textId="77777777" w:rsidR="009E64E2" w:rsidRDefault="00405EBD" w:rsidP="00E666EA">
      <w:pPr>
        <w:ind w:firstLine="720"/>
      </w:pPr>
      <w:r>
        <w:t xml:space="preserve">Where </w:t>
      </w:r>
      <w:r w:rsidR="00F923DE" w:rsidRPr="00F923DE">
        <w:rPr>
          <w:i/>
        </w:rPr>
        <w:t>λ</w:t>
      </w:r>
      <w:r w:rsidR="00F923DE">
        <w:rPr>
          <w:i/>
        </w:rPr>
        <w:t xml:space="preserve"> </w:t>
      </w:r>
      <w:r w:rsidR="00F923DE">
        <w:t xml:space="preserve">is the mean of the number of demands, occurring at a random stream, </w:t>
      </w:r>
      <m:oMath>
        <m:acc>
          <m:accPr>
            <m:chr m:val="̅"/>
            <m:ctrlPr>
              <w:rPr>
                <w:rFonts w:ascii="Cambria Math" w:hAnsi="Cambria Math"/>
                <w:i/>
              </w:rPr>
            </m:ctrlPr>
          </m:accPr>
          <m:e>
            <m:r>
              <w:rPr>
                <w:rFonts w:ascii="Cambria Math" w:hAnsi="Cambria Math"/>
              </w:rPr>
              <m:t>L</m:t>
            </m:r>
          </m:e>
        </m:acc>
      </m:oMath>
      <w:r w:rsidR="00F923DE">
        <w:t xml:space="preserve"> is the mean of the lead time and</w:t>
      </w:r>
      <w:r w:rsidR="00F923DE" w:rsidRPr="00F923DE">
        <w:t xml:space="preserve"> </w:t>
      </w:r>
      <w:proofErr w:type="spellStart"/>
      <w:r w:rsidR="00F923DE" w:rsidRPr="00F923DE">
        <w:rPr>
          <w:i/>
        </w:rPr>
        <w:t>C</w:t>
      </w:r>
      <w:r w:rsidR="00F923DE" w:rsidRPr="00F923DE">
        <w:rPr>
          <w:i/>
          <w:vertAlign w:val="subscript"/>
        </w:rPr>
        <w:t>x</w:t>
      </w:r>
      <w:proofErr w:type="spellEnd"/>
      <w:r w:rsidR="00F923DE" w:rsidRPr="00F923DE">
        <w:t>, is the coefficient of variation of the distribution</w:t>
      </w:r>
      <w:r w:rsidR="00F923DE">
        <w:t xml:space="preserve"> of order size. </w:t>
      </w:r>
      <w:r w:rsidR="003A4EBA">
        <w:t>Hence</w:t>
      </w:r>
      <w:r w:rsidR="003A4EBA" w:rsidRPr="003A4EBA">
        <w:t>, the two products obtained can be</w:t>
      </w:r>
      <w:r w:rsidR="003A4EBA">
        <w:t xml:space="preserve"> explained separately: </w:t>
      </w:r>
      <m:oMath>
        <m:f>
          <m:fPr>
            <m:ctrlPr>
              <w:rPr>
                <w:rFonts w:ascii="Cambria Math" w:hAnsi="Cambria Math"/>
                <w:i/>
              </w:rPr>
            </m:ctrlPr>
          </m:fPr>
          <m:num>
            <m:r>
              <w:rPr>
                <w:rFonts w:ascii="Cambria Math" w:hAnsi="Cambria Math"/>
              </w:rPr>
              <m:t>1</m:t>
            </m:r>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mean number of lead times between demands, while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2</m:t>
                </m:r>
              </m:sup>
            </m:sSubSup>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intermittence in demand.</w:t>
      </w:r>
      <w:r w:rsidR="00F326AA">
        <w:t xml:space="preserve"> </w:t>
      </w:r>
      <w:r w:rsidR="006630C8">
        <w:t>Thus, F</w:t>
      </w:r>
      <w:r w:rsidR="00F326AA" w:rsidRPr="00F326AA">
        <w:t xml:space="preserve">igure </w:t>
      </w:r>
      <w:r w:rsidR="006C61D2">
        <w:lastRenderedPageBreak/>
        <w:t>1</w:t>
      </w:r>
      <w:r w:rsidR="00F326AA" w:rsidRPr="00F326AA">
        <w:t xml:space="preserve"> shows how the interaction of these two variables is observed, establishing 4 types of demands: type A or low sporadicity, B or slow-moving, C or frequent demand with large variable sizes, and D or with high sporadicity.</w:t>
      </w:r>
      <w:r w:rsidR="006630C8">
        <w:t xml:space="preserve"> </w:t>
      </w:r>
    </w:p>
    <w:p w14:paraId="747C2FED" w14:textId="77777777" w:rsidR="004A58E7" w:rsidRDefault="006630C8" w:rsidP="004A58E7">
      <w:pPr>
        <w:keepNext/>
        <w:jc w:val="distribute"/>
      </w:pPr>
      <w:r>
        <w:rPr>
          <w:noProof/>
        </w:rPr>
        <w:drawing>
          <wp:inline distT="0" distB="0" distL="0" distR="0" wp14:anchorId="3114CFC6" wp14:editId="0673B7F3">
            <wp:extent cx="2028825" cy="10383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6569" cy="1067876"/>
                    </a:xfrm>
                    <a:prstGeom prst="rect">
                      <a:avLst/>
                    </a:prstGeom>
                    <a:noFill/>
                    <a:ln>
                      <a:noFill/>
                    </a:ln>
                  </pic:spPr>
                </pic:pic>
              </a:graphicData>
            </a:graphic>
          </wp:inline>
        </w:drawing>
      </w:r>
    </w:p>
    <w:p w14:paraId="5B47992C" w14:textId="77777777" w:rsidR="005868CF" w:rsidRDefault="004A58E7" w:rsidP="004A58E7">
      <w:pPr>
        <w:jc w:val="center"/>
      </w:pPr>
      <w:bookmarkStart w:id="9" w:name="_Toc75968026"/>
      <w:r>
        <w:t xml:space="preserve">Figure </w:t>
      </w:r>
      <w:r w:rsidR="0080272D">
        <w:fldChar w:fldCharType="begin"/>
      </w:r>
      <w:r w:rsidR="0080272D">
        <w:instrText xml:space="preserve"> SEQ Figure \* ARABIC </w:instrText>
      </w:r>
      <w:r w:rsidR="0080272D">
        <w:fldChar w:fldCharType="separate"/>
      </w:r>
      <w:r w:rsidR="00A81909">
        <w:rPr>
          <w:noProof/>
        </w:rPr>
        <w:t>1</w:t>
      </w:r>
      <w:r w:rsidR="0080272D">
        <w:rPr>
          <w:noProof/>
        </w:rPr>
        <w:fldChar w:fldCharType="end"/>
      </w:r>
      <w:r>
        <w:t xml:space="preserve"> </w:t>
      </w:r>
      <w:r w:rsidRPr="005F7D48">
        <w:t>Demand pattern classification</w:t>
      </w:r>
      <w:r>
        <w:t xml:space="preserve"> (Williams, 1984)</w:t>
      </w:r>
      <w:bookmarkEnd w:id="9"/>
    </w:p>
    <w:p w14:paraId="64CC1369" w14:textId="77777777" w:rsidR="006630C8" w:rsidRDefault="00940BAE" w:rsidP="006630C8">
      <w:pPr>
        <w:ind w:firstLine="720"/>
      </w:pPr>
      <w:r w:rsidRPr="00940BAE">
        <w:t xml:space="preserve">To determine the maximum limits of lead times and intermittency at which an item could be in certain categories, Williams (1984) proposed Figure </w:t>
      </w:r>
      <w:r w:rsidR="006C61D2">
        <w:t>2</w:t>
      </w:r>
      <w:r w:rsidRPr="00940BAE">
        <w:t>, which additionally shows a division of the items with type D demand into sporadic demand, D1, and highly sporadic deman</w:t>
      </w:r>
      <w:r>
        <w:t>d</w:t>
      </w:r>
      <w:r w:rsidRPr="00940BAE">
        <w:t>, D2.</w:t>
      </w:r>
      <w:r>
        <w:t xml:space="preserve"> (</w:t>
      </w:r>
      <w:proofErr w:type="spellStart"/>
      <w:r>
        <w:t>Syntetos</w:t>
      </w:r>
      <w:proofErr w:type="spellEnd"/>
      <w:r>
        <w:t xml:space="preserve"> et al, 2005).</w:t>
      </w:r>
    </w:p>
    <w:p w14:paraId="0411889A" w14:textId="77777777" w:rsidR="004A58E7" w:rsidRDefault="00940BAE" w:rsidP="004A58E7">
      <w:pPr>
        <w:keepNext/>
        <w:jc w:val="center"/>
      </w:pPr>
      <w:r>
        <w:rPr>
          <w:noProof/>
        </w:rPr>
        <w:drawing>
          <wp:inline distT="0" distB="0" distL="0" distR="0" wp14:anchorId="206490AA" wp14:editId="4D0E83C0">
            <wp:extent cx="2572828" cy="250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936" cy="2565648"/>
                    </a:xfrm>
                    <a:prstGeom prst="rect">
                      <a:avLst/>
                    </a:prstGeom>
                    <a:noFill/>
                    <a:ln>
                      <a:noFill/>
                    </a:ln>
                  </pic:spPr>
                </pic:pic>
              </a:graphicData>
            </a:graphic>
          </wp:inline>
        </w:drawing>
      </w:r>
    </w:p>
    <w:p w14:paraId="2FB22D2D" w14:textId="77777777" w:rsidR="00940BAE" w:rsidRDefault="004A58E7" w:rsidP="009D498D">
      <w:pPr>
        <w:jc w:val="center"/>
      </w:pPr>
      <w:bookmarkStart w:id="10" w:name="_Toc75968027"/>
      <w:r>
        <w:t xml:space="preserve">Figure </w:t>
      </w:r>
      <w:r w:rsidR="0080272D">
        <w:fldChar w:fldCharType="begin"/>
      </w:r>
      <w:r w:rsidR="0080272D">
        <w:instrText xml:space="preserve"> SEQ Figure \* ARABIC </w:instrText>
      </w:r>
      <w:r w:rsidR="0080272D">
        <w:fldChar w:fldCharType="separate"/>
      </w:r>
      <w:r w:rsidR="00A81909">
        <w:rPr>
          <w:noProof/>
        </w:rPr>
        <w:t>2</w:t>
      </w:r>
      <w:r w:rsidR="0080272D">
        <w:rPr>
          <w:noProof/>
        </w:rPr>
        <w:fldChar w:fldCharType="end"/>
      </w:r>
      <w:r w:rsidR="009D498D">
        <w:t xml:space="preserve"> </w:t>
      </w:r>
      <w:r w:rsidRPr="00845B85">
        <w:t>William’s categorization scheme</w:t>
      </w:r>
      <w:r w:rsidR="009D498D">
        <w:t xml:space="preserve"> (</w:t>
      </w:r>
      <w:proofErr w:type="spellStart"/>
      <w:r w:rsidR="009D498D">
        <w:t>Syntetos</w:t>
      </w:r>
      <w:proofErr w:type="spellEnd"/>
      <w:r w:rsidR="009D498D">
        <w:t xml:space="preserve"> et al., 2005)</w:t>
      </w:r>
      <w:bookmarkEnd w:id="10"/>
    </w:p>
    <w:p w14:paraId="617BD7C9" w14:textId="77777777" w:rsidR="0009278C" w:rsidRDefault="00BE591C" w:rsidP="006630C8">
      <w:pPr>
        <w:ind w:firstLine="720"/>
      </w:pPr>
      <w:r w:rsidRPr="00BE591C">
        <w:t xml:space="preserve">Later, the classification of demands would be modified a little. Thanks to the comparison of the EWMA, </w:t>
      </w:r>
      <w:proofErr w:type="spellStart"/>
      <w:r w:rsidRPr="00BE591C">
        <w:t>Croston</w:t>
      </w:r>
      <w:proofErr w:type="spellEnd"/>
      <w:r w:rsidRPr="00BE591C">
        <w:t xml:space="preserve"> and SBA methods (which will be explained later), mainly their MSEs, to establish which of them could better predict slow moving items, </w:t>
      </w:r>
      <w:proofErr w:type="spellStart"/>
      <w:r w:rsidRPr="00BE591C">
        <w:t>Syntetos</w:t>
      </w:r>
      <w:proofErr w:type="spellEnd"/>
      <w:r w:rsidRPr="00BE591C">
        <w:t xml:space="preserve"> et al. (2005) propose new cut-off points to the model proposed by Williams, which would be defined by calculating the square of the Coefficient of Variation and the Average </w:t>
      </w:r>
      <w:r w:rsidR="006C61D2" w:rsidRPr="00BE591C">
        <w:t>Inter-</w:t>
      </w:r>
      <w:r w:rsidRPr="00BE591C">
        <w:t>Demand Interval</w:t>
      </w:r>
      <w:r w:rsidR="00CC11FD">
        <w:t xml:space="preserve"> </w:t>
      </w:r>
      <w:r w:rsidR="00CC11FD">
        <w:lastRenderedPageBreak/>
        <w:t>(p)</w:t>
      </w:r>
      <w:r w:rsidRPr="00BE591C">
        <w:t xml:space="preserve">. In the same way, it is evident in Figure </w:t>
      </w:r>
      <w:r w:rsidR="006C61D2">
        <w:t>3</w:t>
      </w:r>
      <w:r w:rsidRPr="00BE591C">
        <w:t xml:space="preserve"> that the intermittent Williams demand patterns are consolidated into a single category</w:t>
      </w:r>
      <w:r w:rsidR="00CC11FD">
        <w:t xml:space="preserve"> (Boylan et al, 2008)</w:t>
      </w:r>
      <w:r w:rsidRPr="00BE591C">
        <w:t>.</w:t>
      </w:r>
    </w:p>
    <w:p w14:paraId="67121BF3" w14:textId="77777777" w:rsidR="009D498D" w:rsidRDefault="00CC11FD" w:rsidP="009D498D">
      <w:pPr>
        <w:keepNext/>
        <w:jc w:val="center"/>
      </w:pPr>
      <w:r>
        <w:rPr>
          <w:noProof/>
        </w:rPr>
        <w:drawing>
          <wp:inline distT="0" distB="0" distL="0" distR="0" wp14:anchorId="40E14D38" wp14:editId="1E5C2979">
            <wp:extent cx="3362325" cy="2616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61" cy="2639519"/>
                    </a:xfrm>
                    <a:prstGeom prst="rect">
                      <a:avLst/>
                    </a:prstGeom>
                    <a:noFill/>
                    <a:ln>
                      <a:noFill/>
                    </a:ln>
                  </pic:spPr>
                </pic:pic>
              </a:graphicData>
            </a:graphic>
          </wp:inline>
        </w:drawing>
      </w:r>
    </w:p>
    <w:p w14:paraId="3CC722A1" w14:textId="77777777" w:rsidR="00BE591C" w:rsidRDefault="009D498D" w:rsidP="009D498D">
      <w:pPr>
        <w:jc w:val="center"/>
      </w:pPr>
      <w:bookmarkStart w:id="11" w:name="_Toc75968028"/>
      <w:r>
        <w:t xml:space="preserve">Figure </w:t>
      </w:r>
      <w:r w:rsidR="0080272D">
        <w:fldChar w:fldCharType="begin"/>
      </w:r>
      <w:r w:rsidR="0080272D">
        <w:instrText xml:space="preserve"> SEQ Figure \* A</w:instrText>
      </w:r>
      <w:r w:rsidR="0080272D">
        <w:instrText xml:space="preserve">RABIC </w:instrText>
      </w:r>
      <w:r w:rsidR="0080272D">
        <w:fldChar w:fldCharType="separate"/>
      </w:r>
      <w:r w:rsidR="00A81909">
        <w:rPr>
          <w:noProof/>
        </w:rPr>
        <w:t>3</w:t>
      </w:r>
      <w:r w:rsidR="0080272D">
        <w:rPr>
          <w:noProof/>
        </w:rPr>
        <w:fldChar w:fldCharType="end"/>
      </w:r>
      <w:r w:rsidRPr="00253833">
        <w:t xml:space="preserve"> Demand pattern classification (</w:t>
      </w:r>
      <w:proofErr w:type="spellStart"/>
      <w:r w:rsidRPr="00253833">
        <w:t>Syntetos</w:t>
      </w:r>
      <w:proofErr w:type="spellEnd"/>
      <w:r w:rsidRPr="00253833">
        <w:t xml:space="preserve"> et al. 2005)</w:t>
      </w:r>
      <w:bookmarkEnd w:id="11"/>
    </w:p>
    <w:p w14:paraId="3E883CCD" w14:textId="77777777" w:rsidR="00BE591C" w:rsidRDefault="00CC11FD" w:rsidP="00CC11FD">
      <w:pPr>
        <w:ind w:firstLine="720"/>
      </w:pPr>
      <w:r w:rsidRPr="00CC11FD">
        <w:t>As can be seen, the categories are practically divided in the same way as Williams. However, the names given to each of them are as follows</w:t>
      </w:r>
      <w:r>
        <w:t>:</w:t>
      </w:r>
    </w:p>
    <w:p w14:paraId="0B9154CD" w14:textId="77777777" w:rsidR="00CC11FD" w:rsidRDefault="00CC11FD" w:rsidP="00CC11FD">
      <w:pPr>
        <w:pStyle w:val="Prrafodelista"/>
        <w:numPr>
          <w:ilvl w:val="0"/>
          <w:numId w:val="4"/>
        </w:numPr>
      </w:pPr>
      <w:r>
        <w:t>Erratic, but not very intermittent.</w:t>
      </w:r>
    </w:p>
    <w:p w14:paraId="616EE528" w14:textId="77777777" w:rsidR="00CC11FD" w:rsidRDefault="00CC11FD" w:rsidP="00CC11FD">
      <w:pPr>
        <w:pStyle w:val="Prrafodelista"/>
        <w:numPr>
          <w:ilvl w:val="0"/>
          <w:numId w:val="4"/>
        </w:numPr>
      </w:pPr>
      <w:r>
        <w:t>Lumpy</w:t>
      </w:r>
    </w:p>
    <w:p w14:paraId="765A2192" w14:textId="77777777" w:rsidR="00CC11FD" w:rsidRDefault="00CC11FD" w:rsidP="00CC11FD">
      <w:pPr>
        <w:pStyle w:val="Prrafodelista"/>
        <w:numPr>
          <w:ilvl w:val="0"/>
          <w:numId w:val="4"/>
        </w:numPr>
      </w:pPr>
      <w:r>
        <w:t>Smooth</w:t>
      </w:r>
    </w:p>
    <w:p w14:paraId="7AC6C968" w14:textId="77777777" w:rsidR="00CC11FD" w:rsidRDefault="00CC11FD" w:rsidP="00CC11FD">
      <w:pPr>
        <w:pStyle w:val="Prrafodelista"/>
        <w:numPr>
          <w:ilvl w:val="0"/>
          <w:numId w:val="4"/>
        </w:numPr>
      </w:pPr>
      <w:r>
        <w:t>Intermittent, but not very erratic.</w:t>
      </w:r>
    </w:p>
    <w:p w14:paraId="3729A639" w14:textId="77777777" w:rsidR="00CC11FD" w:rsidRDefault="00277D7E" w:rsidP="00277D7E">
      <w:pPr>
        <w:ind w:firstLine="720"/>
      </w:pPr>
      <w:r w:rsidRPr="00277D7E">
        <w:t>It is important to define each of them. An erratic demand means that the size of it is highly variable. On the other hand, intermittent demand has the characteristic that it occurs infrequently. As for lumpy, it could be said that it is the fusion of intermittent and erratic, that is, an intermittent demand that, when it occurs, is highly variable (Boylan et al., 2008). Meanwhile, smo</w:t>
      </w:r>
      <w:r>
        <w:t>o</w:t>
      </w:r>
      <w:r w:rsidRPr="00277D7E">
        <w:t>th demand is the most constant of them.</w:t>
      </w:r>
      <w:r w:rsidR="00A65F6F">
        <w:t xml:space="preserve"> </w:t>
      </w:r>
      <w:r w:rsidR="00A65F6F" w:rsidRPr="00A65F6F">
        <w:t xml:space="preserve">Observing it graphically, the classifications of the demand patterns can be </w:t>
      </w:r>
      <w:proofErr w:type="gramStart"/>
      <w:r w:rsidR="00A65F6F" w:rsidRPr="00A65F6F">
        <w:t>similar to</w:t>
      </w:r>
      <w:proofErr w:type="gramEnd"/>
      <w:r w:rsidR="00A65F6F" w:rsidRPr="00A65F6F">
        <w:t xml:space="preserve"> the following examples</w:t>
      </w:r>
      <w:r w:rsidR="00A20C46">
        <w:t>, where it can be seen the limit points of the squared Coefficient of Variation and the Average Inter-Demand Interval (ADI)</w:t>
      </w:r>
      <w:r w:rsidR="00A65F6F" w:rsidRPr="00A65F6F">
        <w:t>:</w:t>
      </w:r>
    </w:p>
    <w:p w14:paraId="53DAB3E5" w14:textId="77777777" w:rsidR="009D498D" w:rsidRDefault="00A65F6F" w:rsidP="009D498D">
      <w:pPr>
        <w:keepNext/>
      </w:pPr>
      <w:r>
        <w:rPr>
          <w:noProof/>
        </w:rPr>
        <w:lastRenderedPageBreak/>
        <w:drawing>
          <wp:inline distT="0" distB="0" distL="0" distR="0" wp14:anchorId="50AFCF69" wp14:editId="03B4E1CA">
            <wp:extent cx="5730875" cy="3572510"/>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14:paraId="08343435" w14:textId="77777777" w:rsidR="00A65F6F" w:rsidRDefault="009D498D" w:rsidP="009D498D">
      <w:pPr>
        <w:jc w:val="center"/>
      </w:pPr>
      <w:bookmarkStart w:id="12" w:name="_Toc75968029"/>
      <w:r>
        <w:t xml:space="preserve">Figure </w:t>
      </w:r>
      <w:r w:rsidR="0080272D">
        <w:fldChar w:fldCharType="begin"/>
      </w:r>
      <w:r w:rsidR="0080272D">
        <w:instrText xml:space="preserve"> SEQ Figure \* ARABIC </w:instrText>
      </w:r>
      <w:r w:rsidR="0080272D">
        <w:fldChar w:fldCharType="separate"/>
      </w:r>
      <w:r w:rsidR="00A81909">
        <w:rPr>
          <w:noProof/>
        </w:rPr>
        <w:t>4</w:t>
      </w:r>
      <w:r w:rsidR="0080272D">
        <w:rPr>
          <w:noProof/>
        </w:rPr>
        <w:fldChar w:fldCharType="end"/>
      </w:r>
      <w:r>
        <w:t xml:space="preserve"> </w:t>
      </w:r>
      <w:r w:rsidRPr="005349B1">
        <w:t>Demand patterns (Costantino et al, 2018)</w:t>
      </w:r>
      <w:bookmarkEnd w:id="12"/>
    </w:p>
    <w:p w14:paraId="55C38AD4" w14:textId="77777777" w:rsidR="00277D7E" w:rsidRDefault="00500B5A" w:rsidP="00277D7E">
      <w:pPr>
        <w:pStyle w:val="Ttulo2"/>
      </w:pPr>
      <w:bookmarkStart w:id="13" w:name="_Toc75966265"/>
      <w:r>
        <w:t>2.3</w:t>
      </w:r>
      <w:r w:rsidR="00277D7E">
        <w:t xml:space="preserve">. The </w:t>
      </w:r>
      <w:proofErr w:type="spellStart"/>
      <w:r w:rsidR="00277D7E">
        <w:t>Croston</w:t>
      </w:r>
      <w:proofErr w:type="spellEnd"/>
      <w:r w:rsidR="00277D7E">
        <w:t xml:space="preserve"> Method</w:t>
      </w:r>
      <w:bookmarkEnd w:id="13"/>
    </w:p>
    <w:p w14:paraId="49B1BBFC" w14:textId="77777777" w:rsidR="00277D7E" w:rsidRDefault="00C54DCC" w:rsidP="00277D7E">
      <w:pPr>
        <w:ind w:firstLine="720"/>
      </w:pPr>
      <w:r w:rsidRPr="00C54DCC">
        <w:t xml:space="preserve">Commonly, to forecast the demand for some product, one of the most used methods is Simple Exponential Smoothing. This tool is very popular, thanks to the ease </w:t>
      </w:r>
      <w:r>
        <w:t>that</w:t>
      </w:r>
      <w:r w:rsidRPr="00C54DCC">
        <w:t xml:space="preserve"> it can be executed and the generation of precise results (Gardner, 1981). However, when focusing on more specific problems, such as the forecast of </w:t>
      </w:r>
      <w:proofErr w:type="gramStart"/>
      <w:r w:rsidRPr="00C54DCC">
        <w:t>slow moving</w:t>
      </w:r>
      <w:proofErr w:type="gramEnd"/>
      <w:r w:rsidRPr="00C54DCC">
        <w:t xml:space="preserve"> items and the appearance of large amounts of zeros in the time series, the resu</w:t>
      </w:r>
      <w:r>
        <w:t>lts may tend towards this value</w:t>
      </w:r>
      <w:r w:rsidRPr="00C54DCC">
        <w:t>, losing all precision</w:t>
      </w:r>
      <w:r>
        <w:t xml:space="preserve"> (</w:t>
      </w:r>
      <w:proofErr w:type="spellStart"/>
      <w:r w:rsidRPr="00C54DCC">
        <w:t>Wallstrom</w:t>
      </w:r>
      <w:proofErr w:type="spellEnd"/>
      <w:r>
        <w:t xml:space="preserve"> &amp; </w:t>
      </w:r>
      <w:proofErr w:type="spellStart"/>
      <w:r w:rsidRPr="00C54DCC">
        <w:t>Segerstedt</w:t>
      </w:r>
      <w:proofErr w:type="spellEnd"/>
      <w:r>
        <w:t>, 2010)</w:t>
      </w:r>
      <w:r w:rsidRPr="00C54DCC">
        <w:t>.</w:t>
      </w:r>
    </w:p>
    <w:p w14:paraId="42858BA3" w14:textId="77777777" w:rsidR="00500B5A" w:rsidRDefault="00615D1A" w:rsidP="00277D7E">
      <w:pPr>
        <w:ind w:firstLine="720"/>
      </w:pPr>
      <w:proofErr w:type="spellStart"/>
      <w:r w:rsidRPr="00615D1A">
        <w:t>Crosto</w:t>
      </w:r>
      <w:r>
        <w:t>n</w:t>
      </w:r>
      <w:proofErr w:type="spellEnd"/>
      <w:r w:rsidRPr="00615D1A">
        <w:t xml:space="preserve"> (1972), proposes a two-part model that modifies the SMS to give more accurate results. These two parts are the size of the demand and the number of periods that occur between demands, i.e., the inter-demand interval. With these two variables, he establishes the following </w:t>
      </w:r>
      <w:r w:rsidR="00500B5A" w:rsidRPr="00615D1A">
        <w:t>algorithm:</w:t>
      </w:r>
    </w:p>
    <w:p w14:paraId="184AC4EF" w14:textId="77777777" w:rsidR="008B7D2C" w:rsidRDefault="008B7D2C" w:rsidP="00277D7E">
      <w:pPr>
        <w:ind w:firstLine="720"/>
      </w:pPr>
    </w:p>
    <w:p w14:paraId="0771BAB4" w14:textId="77777777" w:rsidR="008B7D2C" w:rsidRDefault="008B7D2C" w:rsidP="00277D7E">
      <w:pPr>
        <w:ind w:firstLine="720"/>
      </w:pPr>
    </w:p>
    <w:p w14:paraId="31142F82" w14:textId="77777777" w:rsidR="007960D3" w:rsidRDefault="007960D3" w:rsidP="00277D7E">
      <w:pPr>
        <w:ind w:firstLine="720"/>
      </w:pPr>
      <w:r w:rsidRPr="007960D3">
        <w:rPr>
          <w:noProof/>
        </w:rPr>
        <w:lastRenderedPageBreak/>
        <mc:AlternateContent>
          <mc:Choice Requires="wpg">
            <w:drawing>
              <wp:anchor distT="0" distB="0" distL="114300" distR="114300" simplePos="0" relativeHeight="251658240" behindDoc="0" locked="0" layoutInCell="1" allowOverlap="1" wp14:anchorId="4D46B269" wp14:editId="2C37508B">
                <wp:simplePos x="0" y="0"/>
                <wp:positionH relativeFrom="column">
                  <wp:posOffset>847725</wp:posOffset>
                </wp:positionH>
                <wp:positionV relativeFrom="paragraph">
                  <wp:posOffset>-635</wp:posOffset>
                </wp:positionV>
                <wp:extent cx="4495800" cy="3876675"/>
                <wp:effectExtent l="209550" t="0" r="19050" b="47625"/>
                <wp:wrapNone/>
                <wp:docPr id="77" name="Group 85"/>
                <wp:cNvGraphicFramePr/>
                <a:graphic xmlns:a="http://schemas.openxmlformats.org/drawingml/2006/main">
                  <a:graphicData uri="http://schemas.microsoft.com/office/word/2010/wordprocessingGroup">
                    <wpg:wgp>
                      <wpg:cNvGrpSpPr/>
                      <wpg:grpSpPr>
                        <a:xfrm>
                          <a:off x="0" y="0"/>
                          <a:ext cx="4495800" cy="3876675"/>
                          <a:chOff x="0" y="0"/>
                          <a:chExt cx="4445199" cy="4168892"/>
                        </a:xfrm>
                      </wpg:grpSpPr>
                      <wps:wsp>
                        <wps:cNvPr id="78" name="Flowchart: Terminator 78"/>
                        <wps:cNvSpPr/>
                        <wps:spPr>
                          <a:xfrm>
                            <a:off x="1303480" y="0"/>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65AC8" w14:textId="77777777" w:rsidR="00F6083C" w:rsidRDefault="00F6083C" w:rsidP="007960D3">
                              <w:pPr>
                                <w:pStyle w:val="NormalWeb"/>
                                <w:spacing w:before="0" w:beforeAutospacing="0" w:after="40" w:afterAutospacing="0" w:line="480" w:lineRule="auto"/>
                                <w:jc w:val="center"/>
                              </w:pPr>
                              <w:r>
                                <w:rPr>
                                  <w:rFonts w:eastAsia="PMingLiU"/>
                                  <w:color w:val="000000"/>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Flowchart: Decision 79"/>
                        <wps:cNvSpPr/>
                        <wps:spPr>
                          <a:xfrm>
                            <a:off x="18539" y="740405"/>
                            <a:ext cx="1452052" cy="6734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E517C" w14:textId="77777777" w:rsidR="00F6083C" w:rsidRDefault="0080272D"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1861897"/>
                            <a:ext cx="1470592" cy="983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1A67C" w14:textId="77777777" w:rsidR="00F6083C" w:rsidRDefault="0080272D"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14:paraId="4EACD131" w14:textId="77777777" w:rsidR="00F6083C" w:rsidRDefault="0080272D"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14:paraId="56E21F17" w14:textId="77777777" w:rsidR="00F6083C" w:rsidRDefault="00F6083C"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551254" y="586117"/>
                            <a:ext cx="1893945" cy="9905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02AFC" w14:textId="77777777" w:rsidR="00F6083C" w:rsidRDefault="0080272D"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57DD605" w14:textId="77777777" w:rsidR="00F6083C" w:rsidRDefault="0080272D"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7885ACE" w14:textId="77777777" w:rsidR="00F6083C" w:rsidRDefault="00F6083C"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917707" y="2697182"/>
                            <a:ext cx="1180930" cy="58057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DC730" w14:textId="77777777" w:rsidR="00F6083C" w:rsidRDefault="0080272D"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Decision 83"/>
                        <wps:cNvSpPr/>
                        <wps:spPr>
                          <a:xfrm>
                            <a:off x="1044891" y="3482614"/>
                            <a:ext cx="1559719" cy="68627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BCC59" w14:textId="77777777" w:rsidR="00F6083C" w:rsidRDefault="00F6083C" w:rsidP="007960D3">
                              <w:pPr>
                                <w:pStyle w:val="NormalWeb"/>
                                <w:spacing w:before="0" w:beforeAutospacing="0" w:after="40" w:afterAutospacing="0" w:line="480" w:lineRule="auto"/>
                                <w:jc w:val="center"/>
                              </w:pPr>
                              <w:r>
                                <w:rPr>
                                  <w:rFonts w:eastAsia="PMingLiU"/>
                                  <w:color w:val="000000"/>
                                  <w:kern w:val="24"/>
                                </w:rPr>
                                <w:t>Next 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Flowchart: Terminator 84"/>
                        <wps:cNvSpPr/>
                        <wps:spPr>
                          <a:xfrm>
                            <a:off x="3342255" y="3598838"/>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B9E23" w14:textId="77777777" w:rsidR="00F6083C" w:rsidRDefault="00F6083C" w:rsidP="007960D3">
                              <w:pPr>
                                <w:pStyle w:val="NormalWeb"/>
                                <w:spacing w:before="0" w:beforeAutospacing="0" w:after="40" w:afterAutospacing="0" w:line="480" w:lineRule="auto"/>
                                <w:jc w:val="center"/>
                              </w:pPr>
                              <w:r>
                                <w:rPr>
                                  <w:rFonts w:eastAsia="PMingLiU"/>
                                  <w:color w:val="000000"/>
                                  <w:kern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Elbow Connector 85"/>
                        <wps:cNvCnPr/>
                        <wps:spPr>
                          <a:xfrm rot="5400000">
                            <a:off x="1156461" y="41934"/>
                            <a:ext cx="286597" cy="1110386"/>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6" name="Elbow Connector 86"/>
                        <wps:cNvCnPr/>
                        <wps:spPr>
                          <a:xfrm rot="16200000" flipH="1">
                            <a:off x="1269110" y="2311177"/>
                            <a:ext cx="114782" cy="1182411"/>
                          </a:xfrm>
                          <a:prstGeom prst="bentConnector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7" name="Elbow Connector 87"/>
                        <wps:cNvCnPr>
                          <a:stCxn id="81" idx="2"/>
                          <a:endCxn id="82" idx="0"/>
                        </wps:cNvCnPr>
                        <wps:spPr>
                          <a:xfrm rot="5400000">
                            <a:off x="2442966" y="1641921"/>
                            <a:ext cx="1120468" cy="990054"/>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rot="5400000">
                            <a:off x="2036338" y="3010780"/>
                            <a:ext cx="260248" cy="683421"/>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9" name="Elbow Connector 89"/>
                        <wps:cNvCnPr>
                          <a:stCxn id="83" idx="1"/>
                          <a:endCxn id="79" idx="1"/>
                        </wps:cNvCnPr>
                        <wps:spPr>
                          <a:xfrm rot="10800000">
                            <a:off x="18540" y="1077105"/>
                            <a:ext cx="1026352" cy="2748647"/>
                          </a:xfrm>
                          <a:prstGeom prst="bentConnector3">
                            <a:avLst>
                              <a:gd name="adj1" fmla="val 12202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a:stCxn id="79" idx="3"/>
                          <a:endCxn id="81" idx="1"/>
                        </wps:cNvCnPr>
                        <wps:spPr>
                          <a:xfrm>
                            <a:off x="1470591" y="1077105"/>
                            <a:ext cx="1080663" cy="4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a:stCxn id="79" idx="2"/>
                          <a:endCxn id="80" idx="0"/>
                        </wps:cNvCnPr>
                        <wps:spPr>
                          <a:xfrm flipH="1">
                            <a:off x="735296" y="1413805"/>
                            <a:ext cx="9269" cy="4480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a:off x="2604610" y="3825753"/>
                            <a:ext cx="73764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3" name="TextBox 33"/>
                        <wps:cNvSpPr txBox="1"/>
                        <wps:spPr>
                          <a:xfrm>
                            <a:off x="1824732" y="788408"/>
                            <a:ext cx="369570" cy="266700"/>
                          </a:xfrm>
                          <a:prstGeom prst="rect">
                            <a:avLst/>
                          </a:prstGeom>
                          <a:noFill/>
                        </wps:spPr>
                        <wps:txbx>
                          <w:txbxContent>
                            <w:p w14:paraId="356558BD" w14:textId="77777777" w:rsidR="00F6083C" w:rsidRDefault="00F6083C" w:rsidP="007960D3">
                              <w:pPr>
                                <w:pStyle w:val="NormalWeb"/>
                                <w:spacing w:before="0" w:beforeAutospacing="0" w:after="0" w:afterAutospacing="0"/>
                              </w:pPr>
                              <w:r>
                                <w:rPr>
                                  <w:color w:val="000000" w:themeColor="text1"/>
                                  <w:kern w:val="24"/>
                                </w:rPr>
                                <w:t>No</w:t>
                              </w:r>
                            </w:p>
                          </w:txbxContent>
                        </wps:txbx>
                        <wps:bodyPr wrap="square" rtlCol="0">
                          <a:noAutofit/>
                        </wps:bodyPr>
                      </wps:wsp>
                      <wps:wsp>
                        <wps:cNvPr id="94" name="TextBox 34"/>
                        <wps:cNvSpPr txBox="1"/>
                        <wps:spPr>
                          <a:xfrm>
                            <a:off x="336426" y="1413805"/>
                            <a:ext cx="405130" cy="266700"/>
                          </a:xfrm>
                          <a:prstGeom prst="rect">
                            <a:avLst/>
                          </a:prstGeom>
                          <a:noFill/>
                        </wps:spPr>
                        <wps:txbx>
                          <w:txbxContent>
                            <w:p w14:paraId="7D7D24C7" w14:textId="77777777" w:rsidR="00F6083C" w:rsidRDefault="00F6083C"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5" name="TextBox 35"/>
                        <wps:cNvSpPr txBox="1"/>
                        <wps:spPr>
                          <a:xfrm>
                            <a:off x="619163" y="3771981"/>
                            <a:ext cx="405130" cy="266700"/>
                          </a:xfrm>
                          <a:prstGeom prst="rect">
                            <a:avLst/>
                          </a:prstGeom>
                          <a:noFill/>
                        </wps:spPr>
                        <wps:txbx>
                          <w:txbxContent>
                            <w:p w14:paraId="1CDD3A3B" w14:textId="77777777" w:rsidR="00F6083C" w:rsidRDefault="00F6083C"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6" name="TextBox 36"/>
                        <wps:cNvSpPr txBox="1"/>
                        <wps:spPr>
                          <a:xfrm>
                            <a:off x="2726297" y="3771981"/>
                            <a:ext cx="369570" cy="266700"/>
                          </a:xfrm>
                          <a:prstGeom prst="rect">
                            <a:avLst/>
                          </a:prstGeom>
                          <a:noFill/>
                        </wps:spPr>
                        <wps:txbx>
                          <w:txbxContent>
                            <w:p w14:paraId="6C16D95E" w14:textId="77777777" w:rsidR="00F6083C" w:rsidRDefault="00F6083C" w:rsidP="007960D3">
                              <w:pPr>
                                <w:pStyle w:val="NormalWeb"/>
                                <w:spacing w:before="0" w:beforeAutospacing="0" w:after="0" w:afterAutospacing="0"/>
                              </w:pPr>
                              <w:r>
                                <w:rPr>
                                  <w:color w:val="000000" w:themeColor="text1"/>
                                  <w:kern w:val="24"/>
                                </w:rPr>
                                <w:t>No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D46B269" id="Group 85" o:spid="_x0000_s1026" style="position:absolute;left:0;text-align:left;margin-left:66.75pt;margin-top:-.05pt;width:354pt;height:305.25pt;z-index:251658240;mso-width-relative:margin;mso-height-relative:margin" coordsize="44451,41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">
                <v:shapetype id="_x0000_t116" coordsize="21600,21600" o:spt="116" path="m3475,qx,10800,3475,21600l18125,21600qx21600,10800,18125,xe">
                  <v:stroke joinstyle="miter"/>
                  <v:path gradientshapeok="t" o:connecttype="rect" textboxrect="1018,3163,20582,18437"/>
                </v:shapetype>
                <v:shape id="Flowchart: Terminator 78" o:spid="_x0000_s1027" type="#_x0000_t116" style="position:absolute;left:13034;width:11030;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" fillcolor="white [3212]" strokecolor="black [3213]" strokeweight="1pt">
                  <v:textbox>
                    <w:txbxContent>
                      <w:p w14:paraId="49C65AC8" w14:textId="77777777" w:rsidR="00F6083C" w:rsidRDefault="00F6083C" w:rsidP="007960D3">
                        <w:pPr>
                          <w:pStyle w:val="NormalWeb"/>
                          <w:spacing w:before="0" w:beforeAutospacing="0" w:after="40" w:afterAutospacing="0" w:line="480" w:lineRule="auto"/>
                          <w:jc w:val="center"/>
                        </w:pPr>
                        <w:r>
                          <w:rPr>
                            <w:rFonts w:eastAsia="PMingLiU"/>
                            <w:color w:val="000000"/>
                            <w:kern w:val="24"/>
                          </w:rPr>
                          <w:t>Start</w:t>
                        </w:r>
                      </w:p>
                    </w:txbxContent>
                  </v:textbox>
                </v:shape>
                <v:shapetype id="_x0000_t110" coordsize="21600,21600" o:spt="110" path="m10800,l,10800,10800,21600,21600,10800xe">
                  <v:stroke joinstyle="miter"/>
                  <v:path gradientshapeok="t" o:connecttype="rect" textboxrect="5400,5400,16200,16200"/>
                </v:shapetype>
                <v:shape id="Flowchart: Decision 79" o:spid="_x0000_s1028" type="#_x0000_t110" style="position:absolute;left:185;top:7404;width:14520;height:6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" fillcolor="white [3212]" strokecolor="black [3213]" strokeweight="1pt">
                  <v:textbox>
                    <w:txbxContent>
                      <w:p w14:paraId="5A7E517C" w14:textId="77777777" w:rsidR="00F6083C" w:rsidRDefault="0080272D"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v:textbox>
                </v:shape>
                <v:rect id="Rectangle 80" o:spid="_x0000_s1029" style="position:absolute;top:18618;width:14705;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" fillcolor="white [3212]" strokecolor="black [3213]" strokeweight="1pt">
                  <v:textbox>
                    <w:txbxContent>
                      <w:p w14:paraId="6091A67C" w14:textId="77777777" w:rsidR="00F6083C" w:rsidRDefault="0080272D"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14:paraId="4EACD131" w14:textId="77777777" w:rsidR="00F6083C" w:rsidRDefault="0080272D"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14:paraId="56E21F17" w14:textId="77777777" w:rsidR="00F6083C" w:rsidRDefault="00F6083C"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v:textbox>
                </v:rect>
                <v:rect id="Rectangle 81" o:spid="_x0000_s1030" style="position:absolute;left:25512;top:5861;width:1893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14:paraId="24002AFC" w14:textId="77777777" w:rsidR="00F6083C" w:rsidRDefault="0080272D"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57DD605" w14:textId="77777777" w:rsidR="00F6083C" w:rsidRDefault="0080272D"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7885ACE" w14:textId="77777777" w:rsidR="00F6083C" w:rsidRDefault="00F6083C"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v:textbox>
                </v:rect>
                <v:rect id="Rectangle 82" o:spid="_x0000_s1031" style="position:absolute;left:19177;top:26971;width:11809;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" fillcolor="white [3212]" strokecolor="black [3213]" strokeweight="1pt">
                  <v:textbox>
                    <w:txbxContent>
                      <w:p w14:paraId="5E7DC730" w14:textId="77777777" w:rsidR="00F6083C" w:rsidRDefault="0080272D"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v:textbox>
                </v:rect>
                <v:shape id="Flowchart: Decision 83" o:spid="_x0000_s1032" type="#_x0000_t110" style="position:absolute;left:10448;top:34826;width:15598;height:6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" fillcolor="white [3212]" strokecolor="black [3213]" strokeweight="1pt">
                  <v:textbox>
                    <w:txbxContent>
                      <w:p w14:paraId="714BCC59" w14:textId="77777777" w:rsidR="00F6083C" w:rsidRDefault="00F6083C" w:rsidP="007960D3">
                        <w:pPr>
                          <w:pStyle w:val="NormalWeb"/>
                          <w:spacing w:before="0" w:beforeAutospacing="0" w:after="40" w:afterAutospacing="0" w:line="480" w:lineRule="auto"/>
                          <w:jc w:val="center"/>
                        </w:pPr>
                        <w:r>
                          <w:rPr>
                            <w:rFonts w:eastAsia="PMingLiU"/>
                            <w:color w:val="000000"/>
                            <w:kern w:val="24"/>
                          </w:rPr>
                          <w:t>Next t</w:t>
                        </w:r>
                      </w:p>
                    </w:txbxContent>
                  </v:textbox>
                </v:shape>
                <v:shape id="Flowchart: Terminator 84" o:spid="_x0000_s1033" type="#_x0000_t116" style="position:absolute;left:33422;top:35988;width:11029;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" fillcolor="white [3212]" strokecolor="black [3213]" strokeweight="1pt">
                  <v:textbox>
                    <w:txbxContent>
                      <w:p w14:paraId="7B0B9E23" w14:textId="77777777" w:rsidR="00F6083C" w:rsidRDefault="00F6083C" w:rsidP="007960D3">
                        <w:pPr>
                          <w:pStyle w:val="NormalWeb"/>
                          <w:spacing w:before="0" w:beforeAutospacing="0" w:after="40" w:afterAutospacing="0" w:line="480" w:lineRule="auto"/>
                          <w:jc w:val="center"/>
                        </w:pPr>
                        <w:r>
                          <w:rPr>
                            <w:rFonts w:eastAsia="PMingLiU"/>
                            <w:color w:val="000000"/>
                            <w:kern w:val="24"/>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 o:spid="_x0000_s1034" type="#_x0000_t34" style="position:absolute;left:11564;top:419;width:2866;height:111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" strokecolor="black [3200]" strokeweight="1pt">
                  <v:stroke endarrow="block"/>
                </v:shape>
                <v:shapetype id="_x0000_t33" coordsize="21600,21600" o:spt="33" o:oned="t" path="m,l21600,r,21600e" filled="f">
                  <v:stroke joinstyle="miter"/>
                  <v:path arrowok="t" fillok="f" o:connecttype="none"/>
                  <o:lock v:ext="edit" shapetype="t"/>
                </v:shapetype>
                <v:shape id="Elbow Connector 86" o:spid="_x0000_s1035" type="#_x0000_t33" style="position:absolute;left:12691;top:23110;width:1148;height:118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" strokecolor="black [3200]" strokeweight="1pt">
                  <v:stroke endarrow="block"/>
                </v:shape>
                <v:shape id="Elbow Connector 87" o:spid="_x0000_s1036" type="#_x0000_t34" style="position:absolute;left:24430;top:16418;width:11204;height:99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" strokecolor="black [3200]" strokeweight="1pt">
                  <v:stroke endarrow="block"/>
                </v:shape>
                <v:shape id="Elbow Connector 88" o:spid="_x0000_s1037" type="#_x0000_t34" style="position:absolute;left:20362;top:30108;width:2603;height:68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" strokecolor="black [3200]" strokeweight="1pt">
                  <v:stroke endarrow="block"/>
                </v:shape>
                <v:shape id="Elbow Connector 89" o:spid="_x0000_s1038" type="#_x0000_t34" style="position:absolute;left:185;top:10771;width:10263;height:274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" adj="26357" strokecolor="black [3200]" strokeweight="1pt">
                  <v:stroke endarrow="block"/>
                </v:shape>
                <v:shapetype id="_x0000_t32" coordsize="21600,21600" o:spt="32" o:oned="t" path="m,l21600,21600e" filled="f">
                  <v:path arrowok="t" fillok="f" o:connecttype="none"/>
                  <o:lock v:ext="edit" shapetype="t"/>
                </v:shapetype>
                <v:shape id="Straight Arrow Connector 90" o:spid="_x0000_s1039" type="#_x0000_t32" style="position:absolute;left:14705;top:10771;width:10807;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" strokecolor="black [3200]" strokeweight="1pt">
                  <v:stroke endarrow="block" joinstyle="miter"/>
                </v:shape>
                <v:shape id="Straight Arrow Connector 91" o:spid="_x0000_s1040" type="#_x0000_t32" style="position:absolute;left:7352;top:14138;width:93;height:4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" strokecolor="black [3200]" strokeweight="1pt">
                  <v:stroke endarrow="block" joinstyle="miter"/>
                </v:shape>
                <v:shape id="Straight Arrow Connector 92" o:spid="_x0000_s1041" type="#_x0000_t32" style="position:absolute;left:26046;top:38257;width:7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Box 33" o:spid="_x0000_s1042" type="#_x0000_t202" style="position:absolute;left:18247;top:7884;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356558BD" w14:textId="77777777" w:rsidR="00F6083C" w:rsidRDefault="00F6083C" w:rsidP="007960D3">
                        <w:pPr>
                          <w:pStyle w:val="NormalWeb"/>
                          <w:spacing w:before="0" w:beforeAutospacing="0" w:after="0" w:afterAutospacing="0"/>
                        </w:pPr>
                        <w:r>
                          <w:rPr>
                            <w:color w:val="000000" w:themeColor="text1"/>
                            <w:kern w:val="24"/>
                          </w:rPr>
                          <w:t>No</w:t>
                        </w:r>
                      </w:p>
                    </w:txbxContent>
                  </v:textbox>
                </v:shape>
                <v:shape id="TextBox 34" o:spid="_x0000_s1043" type="#_x0000_t202" style="position:absolute;left:3364;top:14138;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7D7D24C7" w14:textId="77777777" w:rsidR="00F6083C" w:rsidRDefault="00F6083C" w:rsidP="007960D3">
                        <w:pPr>
                          <w:pStyle w:val="NormalWeb"/>
                          <w:spacing w:before="0" w:beforeAutospacing="0" w:after="0" w:afterAutospacing="0"/>
                        </w:pPr>
                        <w:r>
                          <w:rPr>
                            <w:color w:val="000000" w:themeColor="text1"/>
                            <w:kern w:val="24"/>
                          </w:rPr>
                          <w:t>Yes</w:t>
                        </w:r>
                      </w:p>
                    </w:txbxContent>
                  </v:textbox>
                </v:shape>
                <v:shape id="TextBox 35" o:spid="_x0000_s1044" type="#_x0000_t202" style="position:absolute;left:6191;top:37719;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1CDD3A3B" w14:textId="77777777" w:rsidR="00F6083C" w:rsidRDefault="00F6083C" w:rsidP="007960D3">
                        <w:pPr>
                          <w:pStyle w:val="NormalWeb"/>
                          <w:spacing w:before="0" w:beforeAutospacing="0" w:after="0" w:afterAutospacing="0"/>
                        </w:pPr>
                        <w:r>
                          <w:rPr>
                            <w:color w:val="000000" w:themeColor="text1"/>
                            <w:kern w:val="24"/>
                          </w:rPr>
                          <w:t>Yes</w:t>
                        </w:r>
                      </w:p>
                    </w:txbxContent>
                  </v:textbox>
                </v:shape>
                <v:shape id="TextBox 36" o:spid="_x0000_s1045" type="#_x0000_t202" style="position:absolute;left:27262;top:37719;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6C16D95E" w14:textId="77777777" w:rsidR="00F6083C" w:rsidRDefault="00F6083C" w:rsidP="007960D3">
                        <w:pPr>
                          <w:pStyle w:val="NormalWeb"/>
                          <w:spacing w:before="0" w:beforeAutospacing="0" w:after="0" w:afterAutospacing="0"/>
                        </w:pPr>
                        <w:r>
                          <w:rPr>
                            <w:color w:val="000000" w:themeColor="text1"/>
                            <w:kern w:val="24"/>
                          </w:rPr>
                          <w:t>No</w:t>
                        </w:r>
                      </w:p>
                    </w:txbxContent>
                  </v:textbox>
                </v:shape>
              </v:group>
            </w:pict>
          </mc:Fallback>
        </mc:AlternateContent>
      </w:r>
    </w:p>
    <w:p w14:paraId="6E6F56D4" w14:textId="77777777" w:rsidR="00DC057C" w:rsidRDefault="00DC057C" w:rsidP="00277D7E">
      <w:pPr>
        <w:ind w:firstLine="720"/>
      </w:pPr>
    </w:p>
    <w:p w14:paraId="40630398" w14:textId="77777777" w:rsidR="00DC057C" w:rsidRDefault="00DC057C" w:rsidP="00277D7E">
      <w:pPr>
        <w:ind w:firstLine="720"/>
      </w:pPr>
    </w:p>
    <w:p w14:paraId="318DAC5F" w14:textId="77777777" w:rsidR="007960D3" w:rsidRDefault="007960D3" w:rsidP="00277D7E">
      <w:pPr>
        <w:ind w:firstLine="720"/>
      </w:pPr>
    </w:p>
    <w:p w14:paraId="231A7D4C" w14:textId="77777777" w:rsidR="007960D3" w:rsidRDefault="007960D3" w:rsidP="00277D7E">
      <w:pPr>
        <w:ind w:firstLine="720"/>
      </w:pPr>
    </w:p>
    <w:p w14:paraId="4A459CB5" w14:textId="77777777" w:rsidR="007960D3" w:rsidRDefault="007960D3" w:rsidP="00277D7E">
      <w:pPr>
        <w:ind w:firstLine="720"/>
      </w:pPr>
    </w:p>
    <w:p w14:paraId="6B99AC42" w14:textId="77777777" w:rsidR="007960D3" w:rsidRDefault="007960D3" w:rsidP="00277D7E">
      <w:pPr>
        <w:ind w:firstLine="720"/>
      </w:pPr>
    </w:p>
    <w:p w14:paraId="01725E62" w14:textId="77777777" w:rsidR="007960D3" w:rsidRDefault="007960D3" w:rsidP="00277D7E">
      <w:pPr>
        <w:ind w:firstLine="720"/>
      </w:pPr>
    </w:p>
    <w:p w14:paraId="1B9B9990" w14:textId="77777777" w:rsidR="007960D3" w:rsidRDefault="007960D3" w:rsidP="00277D7E">
      <w:pPr>
        <w:ind w:firstLine="720"/>
      </w:pPr>
    </w:p>
    <w:p w14:paraId="3B5EF97D" w14:textId="77777777" w:rsidR="007960D3" w:rsidRDefault="007960D3" w:rsidP="00277D7E">
      <w:pPr>
        <w:ind w:firstLine="720"/>
      </w:pPr>
    </w:p>
    <w:p w14:paraId="4595FD06" w14:textId="77777777" w:rsidR="007960D3" w:rsidRDefault="007960D3" w:rsidP="00277D7E">
      <w:pPr>
        <w:ind w:firstLine="720"/>
      </w:pPr>
    </w:p>
    <w:p w14:paraId="2618B1CA" w14:textId="77777777" w:rsidR="009D498D" w:rsidRPr="006B7DD4" w:rsidRDefault="009D498D" w:rsidP="009D498D">
      <w:pPr>
        <w:jc w:val="center"/>
        <w:rPr>
          <w:noProof/>
        </w:rPr>
      </w:pPr>
      <w:bookmarkStart w:id="14" w:name="_Toc75968030"/>
      <w:r>
        <w:t xml:space="preserve">Figure </w:t>
      </w:r>
      <w:r w:rsidR="0080272D">
        <w:fldChar w:fldCharType="begin"/>
      </w:r>
      <w:r w:rsidR="0080272D">
        <w:instrText xml:space="preserve"> SEQ Figure \* ARABIC </w:instrText>
      </w:r>
      <w:r w:rsidR="0080272D">
        <w:fldChar w:fldCharType="separate"/>
      </w:r>
      <w:r w:rsidR="00A81909">
        <w:rPr>
          <w:noProof/>
        </w:rPr>
        <w:t>5</w:t>
      </w:r>
      <w:r w:rsidR="0080272D">
        <w:rPr>
          <w:noProof/>
        </w:rPr>
        <w:fldChar w:fldCharType="end"/>
      </w:r>
      <w:r>
        <w:t xml:space="preserve"> </w:t>
      </w:r>
      <w:proofErr w:type="spellStart"/>
      <w:r w:rsidRPr="00466FA8">
        <w:t>Croston’s</w:t>
      </w:r>
      <w:proofErr w:type="spellEnd"/>
      <w:r w:rsidRPr="00466FA8">
        <w:t xml:space="preserve"> method algorithm (</w:t>
      </w:r>
      <w:proofErr w:type="spellStart"/>
      <w:r w:rsidRPr="00466FA8">
        <w:t>Şahin</w:t>
      </w:r>
      <w:proofErr w:type="spellEnd"/>
      <w:r w:rsidRPr="00466FA8">
        <w:t xml:space="preserve"> et al., 2013 and Xu et al., 2012)</w:t>
      </w:r>
      <w:bookmarkEnd w:id="14"/>
    </w:p>
    <w:p w14:paraId="1C69475C" w14:textId="77777777" w:rsidR="007960D3" w:rsidRDefault="00D74F24" w:rsidP="00277D7E">
      <w:pPr>
        <w:ind w:firstLine="720"/>
      </w:pPr>
      <w:r>
        <w:t>Where:</w:t>
      </w:r>
    </w:p>
    <w:p w14:paraId="0DE35803" w14:textId="77777777" w:rsidR="00D74F24" w:rsidRPr="00D74F24" w:rsidRDefault="0080272D" w:rsidP="00D74F24">
      <w:pPr>
        <w:pStyle w:val="Prrafodelista"/>
        <w:numPr>
          <w:ilvl w:val="0"/>
          <w:numId w:val="5"/>
        </w:numPr>
      </w:pP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00D74F24">
        <w:rPr>
          <w:iCs/>
          <w:color w:val="000000"/>
          <w:kern w:val="24"/>
          <w:szCs w:val="24"/>
        </w:rPr>
        <w:t xml:space="preserve">: demand in period </w:t>
      </w:r>
      <w:r w:rsidR="00D74F24" w:rsidRPr="00D74F24">
        <w:rPr>
          <w:i/>
          <w:iCs/>
          <w:color w:val="000000"/>
          <w:kern w:val="24"/>
          <w:szCs w:val="24"/>
        </w:rPr>
        <w:t>t</w:t>
      </w:r>
    </w:p>
    <w:p w14:paraId="65B4186B" w14:textId="77777777" w:rsidR="00D74F24" w:rsidRPr="00D74F24" w:rsidRDefault="0080272D" w:rsidP="00D74F24">
      <w:pPr>
        <w:pStyle w:val="Prrafodelista"/>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D74F24">
        <w:rPr>
          <w:iCs/>
          <w:color w:val="000000"/>
          <w:kern w:val="24"/>
          <w:szCs w:val="24"/>
        </w:rPr>
        <w:t>: forecast of the next non-</w:t>
      </w:r>
      <w:r w:rsidR="004D2E3B">
        <w:rPr>
          <w:iCs/>
          <w:color w:val="000000"/>
          <w:kern w:val="24"/>
          <w:szCs w:val="24"/>
        </w:rPr>
        <w:t>negative</w:t>
      </w:r>
      <w:r w:rsidR="00D74F24">
        <w:rPr>
          <w:iCs/>
          <w:color w:val="000000"/>
          <w:kern w:val="24"/>
          <w:szCs w:val="24"/>
        </w:rPr>
        <w:t xml:space="preserve"> demand beyond the period </w:t>
      </w:r>
      <w:r w:rsidR="00D74F24" w:rsidRPr="00D74F24">
        <w:rPr>
          <w:i/>
          <w:iCs/>
          <w:color w:val="000000"/>
          <w:kern w:val="24"/>
          <w:szCs w:val="24"/>
        </w:rPr>
        <w:t>t</w:t>
      </w:r>
    </w:p>
    <w:p w14:paraId="4919BCF4" w14:textId="77777777" w:rsidR="00D74F24" w:rsidRPr="00D74F24" w:rsidRDefault="0080272D" w:rsidP="00D74F24">
      <w:pPr>
        <w:pStyle w:val="Prrafodelista"/>
        <w:numPr>
          <w:ilvl w:val="0"/>
          <w:numId w:val="5"/>
        </w:numPr>
      </w:pP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sidR="00D74F24">
        <w:rPr>
          <w:iCs/>
          <w:color w:val="000000"/>
          <w:kern w:val="24"/>
          <w:szCs w:val="24"/>
        </w:rPr>
        <w:t xml:space="preserve">: </w:t>
      </w:r>
      <w:r w:rsidR="00500B5A">
        <w:rPr>
          <w:iCs/>
          <w:color w:val="000000"/>
          <w:kern w:val="24"/>
          <w:szCs w:val="24"/>
        </w:rPr>
        <w:t xml:space="preserve">Forecast of the </w:t>
      </w:r>
      <w:r w:rsidR="00D74F24">
        <w:rPr>
          <w:iCs/>
          <w:color w:val="000000"/>
          <w:kern w:val="24"/>
          <w:szCs w:val="24"/>
        </w:rPr>
        <w:t>average demand per period</w:t>
      </w:r>
    </w:p>
    <w:p w14:paraId="7B72AEAF" w14:textId="77777777" w:rsidR="004D2E3B" w:rsidRPr="004D2E3B" w:rsidRDefault="0080272D" w:rsidP="00D74F24">
      <w:pPr>
        <w:pStyle w:val="Prrafodelista"/>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004D2E3B">
        <w:rPr>
          <w:iCs/>
          <w:color w:val="000000"/>
          <w:kern w:val="24"/>
          <w:szCs w:val="24"/>
        </w:rPr>
        <w:t xml:space="preserve">: forecast </w:t>
      </w:r>
      <w:r w:rsidR="00782503">
        <w:rPr>
          <w:iCs/>
          <w:color w:val="000000"/>
          <w:kern w:val="24"/>
          <w:szCs w:val="24"/>
        </w:rPr>
        <w:t xml:space="preserve">of </w:t>
      </w:r>
      <w:r w:rsidR="004D2E3B">
        <w:rPr>
          <w:iCs/>
          <w:color w:val="000000"/>
          <w:kern w:val="24"/>
          <w:szCs w:val="24"/>
        </w:rPr>
        <w:t xml:space="preserve">demand </w:t>
      </w:r>
      <w:r w:rsidR="00782503">
        <w:rPr>
          <w:iCs/>
          <w:color w:val="000000"/>
          <w:kern w:val="24"/>
          <w:szCs w:val="24"/>
        </w:rPr>
        <w:t>interval</w:t>
      </w:r>
    </w:p>
    <w:p w14:paraId="79A46BCD" w14:textId="77777777" w:rsidR="004D2E3B" w:rsidRPr="00782503" w:rsidRDefault="004D2E3B" w:rsidP="00D74F24">
      <w:pPr>
        <w:pStyle w:val="Prrafodelista"/>
        <w:numPr>
          <w:ilvl w:val="0"/>
          <w:numId w:val="5"/>
        </w:numPr>
      </w:pPr>
      <m:oMath>
        <m:r>
          <w:rPr>
            <w:rFonts w:ascii="Cambria Math" w:eastAsia="PMingLiU" w:hAnsi="Cambria Math"/>
            <w:color w:val="000000"/>
            <w:kern w:val="24"/>
          </w:rPr>
          <m:t>T</m:t>
        </m:r>
      </m:oMath>
      <w:r>
        <w:rPr>
          <w:iCs/>
          <w:color w:val="000000"/>
          <w:kern w:val="24"/>
        </w:rPr>
        <w:t xml:space="preserve">: </w:t>
      </w:r>
      <w:r w:rsidR="00782503">
        <w:rPr>
          <w:iCs/>
          <w:color w:val="000000"/>
          <w:kern w:val="24"/>
        </w:rPr>
        <w:t>interval since the last non-negative demand</w:t>
      </w:r>
    </w:p>
    <w:p w14:paraId="33C89DF8" w14:textId="77777777" w:rsidR="00782503" w:rsidRPr="007A031D" w:rsidRDefault="00782503" w:rsidP="00D74F24">
      <w:pPr>
        <w:pStyle w:val="Prrafodelista"/>
        <w:numPr>
          <w:ilvl w:val="0"/>
          <w:numId w:val="5"/>
        </w:numPr>
      </w:pPr>
      <m:oMath>
        <m:r>
          <w:rPr>
            <w:rFonts w:ascii="Cambria Math" w:eastAsia="PMingLiU" w:hAnsi="Cambria Math"/>
            <w:color w:val="000000"/>
            <w:kern w:val="24"/>
          </w:rPr>
          <m:t>α</m:t>
        </m:r>
      </m:oMath>
      <w:r>
        <w:rPr>
          <w:iCs/>
          <w:color w:val="000000"/>
          <w:kern w:val="24"/>
        </w:rPr>
        <w:t>: smoothing constant</w:t>
      </w:r>
    </w:p>
    <w:p w14:paraId="32610EBB" w14:textId="77777777" w:rsidR="007A031D" w:rsidRPr="00782503" w:rsidRDefault="007A031D" w:rsidP="00D74F24">
      <w:pPr>
        <w:pStyle w:val="Prrafodelista"/>
        <w:numPr>
          <w:ilvl w:val="0"/>
          <w:numId w:val="5"/>
        </w:numPr>
      </w:pPr>
      <m:oMath>
        <m:r>
          <w:rPr>
            <w:rFonts w:ascii="Cambria Math" w:hAnsi="Cambria Math"/>
          </w:rPr>
          <m:t>β</m:t>
        </m:r>
      </m:oMath>
      <w:r>
        <w:t xml:space="preserve">: </w:t>
      </w:r>
      <w:r w:rsidR="001E73D8">
        <w:t>smoothing parameter for inter-demand intervals</w:t>
      </w:r>
    </w:p>
    <w:p w14:paraId="507EFB64" w14:textId="77777777" w:rsidR="00782503" w:rsidRDefault="00782503" w:rsidP="00782503">
      <w:pPr>
        <w:ind w:firstLine="720"/>
      </w:pPr>
      <w:r w:rsidRPr="00782503">
        <w:t xml:space="preserve">In this way, it can be seen </w:t>
      </w:r>
      <w:r w:rsidR="00D452DD">
        <w:t xml:space="preserve">in figure 5 </w:t>
      </w:r>
      <w:r w:rsidRPr="00782503">
        <w:t>that this method is only updated if there is demand in the period in which it is going to be forecast, i</w:t>
      </w:r>
      <w:r w:rsidR="004C3382">
        <w:t>.</w:t>
      </w:r>
      <w:r w:rsidRPr="00782503">
        <w:t>e</w:t>
      </w:r>
      <w:r w:rsidR="004C3382">
        <w:t>.</w:t>
      </w:r>
      <w:r w:rsidRPr="00782503">
        <w:t>, if the demand in</w:t>
      </w:r>
      <w:r w:rsidR="004C3382">
        <w:t xml:space="preserve"> the period is equal to zero (</w:t>
      </w: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Pr="00782503">
        <w:t>), the forecast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4C3382">
        <w:t>)</w:t>
      </w:r>
      <w:r w:rsidRPr="00782503">
        <w:t xml:space="preserve"> will be the same value that was predicted in the previous period, similar </w:t>
      </w:r>
      <w:r w:rsidRPr="00782503">
        <w:lastRenderedPageBreak/>
        <w:t>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In the end, 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782503">
        <w:t>)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will be the average estimate of demand for the next period</w:t>
      </w:r>
      <w:r>
        <w:t>.</w:t>
      </w:r>
    </w:p>
    <w:p w14:paraId="327F14E7" w14:textId="77777777" w:rsidR="004C3382" w:rsidRDefault="00F42AEC" w:rsidP="00782503">
      <w:pPr>
        <w:ind w:firstLine="720"/>
      </w:pPr>
      <w:r w:rsidRPr="00F42AEC">
        <w:t xml:space="preserve">This method has been used in several cases where the problem of </w:t>
      </w:r>
      <w:proofErr w:type="gramStart"/>
      <w:r w:rsidRPr="00F42AEC">
        <w:t>slow moving</w:t>
      </w:r>
      <w:proofErr w:type="gramEnd"/>
      <w:r w:rsidRPr="00F42AEC">
        <w:t xml:space="preserve"> items exists. Xu et al. (2012) compiles several of the studies in which this method contributed to the study of the behavior of these items. Among them is the improvement in the results, compared with traditional methods such as EWMA (</w:t>
      </w:r>
      <w:proofErr w:type="spellStart"/>
      <w:r w:rsidRPr="00F42AEC">
        <w:t>Willemain</w:t>
      </w:r>
      <w:proofErr w:type="spellEnd"/>
      <w:r w:rsidRPr="00F42AEC">
        <w:t xml:space="preserve"> et al, 1994), mainly with ADI's higher th</w:t>
      </w:r>
      <w:r w:rsidR="00BF31DC">
        <w:t>an 1.25 (Johnston &amp; Boylan, 1996</w:t>
      </w:r>
      <w:r w:rsidRPr="00F42AEC">
        <w:t xml:space="preserve">) or using </w:t>
      </w:r>
      <m:oMath>
        <m:r>
          <w:rPr>
            <w:rFonts w:ascii="Cambria Math" w:hAnsi="Cambria Math"/>
          </w:rPr>
          <m:t>α</m:t>
        </m:r>
      </m:oMath>
      <w:r>
        <w:t xml:space="preserve"> </w:t>
      </w:r>
      <w:r w:rsidRPr="00F42AEC">
        <w:t>les</w:t>
      </w:r>
      <w:r>
        <w:t>s than 0.15, because as this constant increases</w:t>
      </w:r>
      <w:r w:rsidRPr="00F42AEC">
        <w:t xml:space="preserve">, there </w:t>
      </w:r>
      <w:r>
        <w:t>i</w:t>
      </w:r>
      <w:r w:rsidRPr="00F42AEC">
        <w:t xml:space="preserve">s an increase in </w:t>
      </w:r>
      <w:r>
        <w:t xml:space="preserve">the forecasting </w:t>
      </w:r>
      <w:r w:rsidRPr="00F42AEC">
        <w:t xml:space="preserve">bias, which gave rise to the first modification to the </w:t>
      </w:r>
      <w:proofErr w:type="spellStart"/>
      <w:r w:rsidRPr="00F42AEC">
        <w:t>Croston</w:t>
      </w:r>
      <w:proofErr w:type="spellEnd"/>
      <w:r w:rsidRPr="00F42AEC">
        <w:t xml:space="preserve"> method or the SBA method, in honor of its authors (</w:t>
      </w:r>
      <w:proofErr w:type="spellStart"/>
      <w:r w:rsidRPr="00F42AEC">
        <w:t>Syntetos</w:t>
      </w:r>
      <w:proofErr w:type="spellEnd"/>
      <w:r w:rsidRPr="00F42AEC">
        <w:t xml:space="preserve"> &amp; Boylan, 2005).</w:t>
      </w:r>
    </w:p>
    <w:p w14:paraId="5051B922" w14:textId="77777777" w:rsidR="007960D3" w:rsidRDefault="00F42AEC" w:rsidP="00F42AEC">
      <w:pPr>
        <w:pStyle w:val="Ttulo2"/>
      </w:pPr>
      <w:bookmarkStart w:id="15" w:name="_Toc75966266"/>
      <w:r>
        <w:t>2.</w:t>
      </w:r>
      <w:r w:rsidR="00500B5A">
        <w:t>4</w:t>
      </w:r>
      <w:r>
        <w:t xml:space="preserve">. The </w:t>
      </w:r>
      <w:proofErr w:type="spellStart"/>
      <w:r w:rsidR="00E351A6">
        <w:t>Croston</w:t>
      </w:r>
      <w:proofErr w:type="spellEnd"/>
      <w:r w:rsidR="00E351A6">
        <w:t xml:space="preserve"> Method Modifications</w:t>
      </w:r>
      <w:bookmarkEnd w:id="15"/>
      <w:r w:rsidR="00E351A6">
        <w:t xml:space="preserve"> </w:t>
      </w:r>
    </w:p>
    <w:p w14:paraId="6A3837AC" w14:textId="77777777" w:rsidR="00E351A6" w:rsidRDefault="00E351A6" w:rsidP="00E351A6">
      <w:r w:rsidRPr="00E351A6">
        <w:t xml:space="preserve">One of the most interesting </w:t>
      </w:r>
      <w:r w:rsidR="003B49DE">
        <w:t xml:space="preserve">modifications that the </w:t>
      </w:r>
      <w:proofErr w:type="spellStart"/>
      <w:r w:rsidR="003B49DE">
        <w:t>Croston</w:t>
      </w:r>
      <w:proofErr w:type="spellEnd"/>
      <w:r w:rsidR="003B49DE">
        <w:t xml:space="preserve"> M</w:t>
      </w:r>
      <w:r w:rsidRPr="00E351A6">
        <w:t>ethod has undergone, explains that, instead of taking only the previous period with non-negative demand to make the forecast by demand period (</w:t>
      </w: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E351A6">
        <w:t xml:space="preserve">), the last two should be </w:t>
      </w:r>
      <w:proofErr w:type="gramStart"/>
      <w:r w:rsidRPr="00E351A6">
        <w:t>taken .</w:t>
      </w:r>
      <w:proofErr w:type="gramEnd"/>
      <w:r w:rsidRPr="00E351A6">
        <w:t xml:space="preserve"> This would specify the effects of the forecast in general, besides that thanks to the irregular demand, the past trends would not affect </w:t>
      </w:r>
      <w:proofErr w:type="gramStart"/>
      <w:r w:rsidRPr="00E351A6">
        <w:t>the final result</w:t>
      </w:r>
      <w:proofErr w:type="gramEnd"/>
      <w:r w:rsidRPr="00E351A6">
        <w:t xml:space="preserve">. This, when measured and compared with the Mean Square Errors </w:t>
      </w:r>
      <w:r w:rsidR="003B49DE">
        <w:t xml:space="preserve">(MSE) </w:t>
      </w:r>
      <w:r w:rsidRPr="00E351A6">
        <w:t xml:space="preserve">of the </w:t>
      </w:r>
      <w:proofErr w:type="spellStart"/>
      <w:r w:rsidRPr="00E351A6">
        <w:t>Croston</w:t>
      </w:r>
      <w:proofErr w:type="spellEnd"/>
      <w:r w:rsidRPr="00E351A6">
        <w:t xml:space="preserve"> method, showed greater precision (Vinh, 2005). This modification is calculated as follows:</w:t>
      </w:r>
    </w:p>
    <w:p w14:paraId="09BCB806" w14:textId="77777777" w:rsidR="003B49DE" w:rsidRDefault="0080272D" w:rsidP="009222BA">
      <w:pPr>
        <w:ind w:firstLine="720"/>
        <w:rPr>
          <w:iCs/>
          <w:color w:val="000000"/>
          <w:kern w:val="24"/>
        </w:rPr>
      </w:p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hAnsi="Cambria Math"/>
          </w:rPr>
          <m:t>=α</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+β</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sSup>
          <m:sSupPr>
            <m:ctrlPr>
              <w:rPr>
                <w:rFonts w:ascii="Cambria Math" w:eastAsia="PMingLiU" w:hAnsi="Cambria Math"/>
                <w:i/>
                <w:iCs/>
                <w:color w:val="000000"/>
                <w:kern w:val="24"/>
              </w:rPr>
            </m:ctrlPr>
          </m:sSupPr>
          <m:e>
            <m:r>
              <w:rPr>
                <w:rFonts w:ascii="Cambria Math" w:eastAsia="PMingLiU" w:hAnsi="Cambria Math"/>
                <w:color w:val="000000"/>
                <w:kern w:val="24"/>
              </w:rPr>
              <m:t>β</m:t>
            </m:r>
          </m:e>
          <m:sup>
            <m:r>
              <w:rPr>
                <w:rFonts w:ascii="Cambria Math" w:eastAsia="PMingLiU" w:hAnsi="Cambria Math"/>
                <w:color w:val="000000"/>
                <w:kern w:val="24"/>
              </w:rPr>
              <m:t>2</m:t>
            </m:r>
          </m:sup>
        </m:sSup>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t-2</m:t>
            </m:r>
          </m:sub>
        </m:sSub>
      </m:oMath>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t>(2)</w:t>
      </w:r>
    </w:p>
    <w:p w14:paraId="27EC7F4B" w14:textId="77777777" w:rsidR="009222BA" w:rsidRDefault="009222BA" w:rsidP="009222BA">
      <w:pPr>
        <w:ind w:firstLine="720"/>
        <w:rPr>
          <w:iCs/>
          <w:color w:val="000000"/>
          <w:kern w:val="24"/>
        </w:rPr>
      </w:pPr>
      <w:r>
        <w:rPr>
          <w:iCs/>
          <w:color w:val="000000"/>
          <w:kern w:val="24"/>
        </w:rPr>
        <w:t>This was applied too 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Pr>
          <w:iCs/>
          <w:color w:val="000000"/>
          <w:kern w:val="24"/>
        </w:rPr>
        <w:t>), resulting in this formula:</w:t>
      </w:r>
    </w:p>
    <w:p w14:paraId="36DC342B" w14:textId="77777777" w:rsidR="009222BA" w:rsidRDefault="0080272D" w:rsidP="009222BA">
      <w:pPr>
        <w:ind w:firstLine="720"/>
        <w:rPr>
          <w:iCs/>
          <w:color w:val="000000"/>
          <w:kern w:val="24"/>
          <w:szCs w:val="24"/>
        </w:r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hAnsi="Cambria Math"/>
          </w:rPr>
          <m:t>=αT+β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szCs w:val="24"/>
          </w:rPr>
          <m: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t-2</m:t>
            </m:r>
          </m:sub>
        </m:sSub>
      </m:oMath>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t>(3)</w:t>
      </w:r>
    </w:p>
    <w:p w14:paraId="38CA19E2" w14:textId="77777777" w:rsidR="009056AA" w:rsidRDefault="009056AA" w:rsidP="009056AA">
      <w:pPr>
        <w:ind w:firstLine="720"/>
      </w:pPr>
      <w:r>
        <w:rPr>
          <w:iCs/>
          <w:color w:val="000000"/>
          <w:kern w:val="24"/>
          <w:szCs w:val="24"/>
        </w:rPr>
        <w:t xml:space="preserve">For the average demand per period </w:t>
      </w: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Pr>
          <w:iCs/>
          <w:color w:val="000000"/>
          <w:kern w:val="24"/>
          <w:szCs w:val="24"/>
        </w:rPr>
        <w:t>, the ratio is calculated in the same way as in the Croston mode.</w:t>
      </w:r>
    </w:p>
    <w:p w14:paraId="3C4FB8C9" w14:textId="77777777" w:rsidR="00615D1A" w:rsidRDefault="00C80628" w:rsidP="00277D7E">
      <w:pPr>
        <w:ind w:firstLine="720"/>
      </w:pPr>
      <w:r w:rsidRPr="00C80628">
        <w:t xml:space="preserve">After having made the corresponding comparisons and evaluating the existing forecasting methods, </w:t>
      </w:r>
      <w:proofErr w:type="spellStart"/>
      <w:r w:rsidRPr="00C80628">
        <w:t>Syntetos</w:t>
      </w:r>
      <w:proofErr w:type="spellEnd"/>
      <w:r w:rsidRPr="00C80628">
        <w:t xml:space="preserve"> and Boylan (2005) find that the </w:t>
      </w:r>
      <w:proofErr w:type="spellStart"/>
      <w:r w:rsidRPr="00C80628">
        <w:t>Croston</w:t>
      </w:r>
      <w:proofErr w:type="spellEnd"/>
      <w:r w:rsidRPr="00C80628">
        <w:t xml:space="preserve"> method presents bias, mainly when calculating the average demand in the period</w:t>
      </w:r>
      <w:r>
        <w:t xml:space="preserve"> (</w:t>
      </w: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oMath>
      <w:r>
        <w:t>)</w:t>
      </w:r>
      <w:r w:rsidRPr="00C80628">
        <w:t xml:space="preserve">. In this way, they propose that </w:t>
      </w:r>
      <w:r w:rsidRPr="00C80628">
        <w:lastRenderedPageBreak/>
        <w:t xml:space="preserve">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C80628">
        <w:t xml:space="preserve">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C80628">
        <w:t xml:space="preserve"> be multiplied by the smoothing constant </w:t>
      </w:r>
      <w:r w:rsidR="001E73D8">
        <w:t xml:space="preserve">for inter-demand intervals </w:t>
      </w:r>
      <w:r w:rsidRPr="00C80628">
        <w:t>divided by two and subtracted from 1, like this:</w:t>
      </w:r>
    </w:p>
    <w:p w14:paraId="5970CE03" w14:textId="77777777" w:rsidR="00C80628" w:rsidRDefault="0080272D" w:rsidP="00277D7E">
      <w:pPr>
        <w:ind w:firstLine="720"/>
        <w:rPr>
          <w:iCs/>
          <w:color w:val="000000"/>
          <w:kern w:val="24"/>
        </w:rPr>
      </w:p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hAnsi="Cambria Math"/>
          </w:rPr>
          <m:t>=(1-</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t>(</w:t>
      </w:r>
      <w:r w:rsidR="00907A46">
        <w:rPr>
          <w:iCs/>
          <w:color w:val="000000"/>
          <w:kern w:val="24"/>
        </w:rPr>
        <w:t>4</w:t>
      </w:r>
      <w:r w:rsidR="00C80628">
        <w:rPr>
          <w:iCs/>
          <w:color w:val="000000"/>
          <w:kern w:val="24"/>
        </w:rPr>
        <w:t>)</w:t>
      </w:r>
    </w:p>
    <w:p w14:paraId="579C1E82" w14:textId="77777777" w:rsidR="00C80628" w:rsidRDefault="00456354" w:rsidP="00277D7E">
      <w:pPr>
        <w:ind w:firstLine="720"/>
      </w:pPr>
      <w:r w:rsidRPr="00456354">
        <w:t>To verify that the re</w:t>
      </w:r>
      <w:r w:rsidR="000C5BA8">
        <w:t xml:space="preserve">sults of the SBA model were solid, </w:t>
      </w:r>
      <w:r w:rsidRPr="00456354">
        <w:t>t</w:t>
      </w:r>
      <w:r w:rsidR="000C5BA8">
        <w:t>hey were</w:t>
      </w:r>
      <w:r w:rsidRPr="00456354">
        <w:t xml:space="preserve"> compared with th</w:t>
      </w:r>
      <w:r w:rsidR="000C5BA8">
        <w:t>e</w:t>
      </w:r>
      <w:r w:rsidRPr="00456354">
        <w:t xml:space="preserve"> </w:t>
      </w:r>
      <w:proofErr w:type="spellStart"/>
      <w:r w:rsidRPr="00456354">
        <w:t>Croston</w:t>
      </w:r>
      <w:proofErr w:type="spellEnd"/>
      <w:r w:rsidR="000C5BA8">
        <w:t xml:space="preserve"> method</w:t>
      </w:r>
      <w:r w:rsidRPr="00456354">
        <w:t>, SES and Simple Moving Average and, thanks to the evaluation of the performance of the Mean Signed Errors (thanks to its ease of calculation and its easy interpretation) and the Geometric Root Mean Square Error (since it immediately compares the level of precision of all the methods), it was unanimous that this new method corrected the bias and presented more accurate forecasts</w:t>
      </w:r>
      <w:r w:rsidR="00AE06FA">
        <w:t xml:space="preserve"> (</w:t>
      </w:r>
      <w:proofErr w:type="spellStart"/>
      <w:r w:rsidR="00AE06FA">
        <w:t>Syntetos</w:t>
      </w:r>
      <w:proofErr w:type="spellEnd"/>
      <w:r w:rsidR="00AE06FA">
        <w:t xml:space="preserve"> &amp; Boylan, 2005)</w:t>
      </w:r>
      <w:r w:rsidRPr="00456354">
        <w:t>.</w:t>
      </w:r>
    </w:p>
    <w:p w14:paraId="1B4B3DC4" w14:textId="77777777" w:rsidR="00AE06FA" w:rsidRDefault="00167852" w:rsidP="00277D7E">
      <w:pPr>
        <w:ind w:firstLine="720"/>
      </w:pPr>
      <w:r w:rsidRPr="00167852">
        <w:t xml:space="preserve">However, the fact that these modifications exist does not prevent the </w:t>
      </w:r>
      <w:proofErr w:type="spellStart"/>
      <w:r w:rsidRPr="00167852">
        <w:t>Croston</w:t>
      </w:r>
      <w:proofErr w:type="spellEnd"/>
      <w:r w:rsidRPr="00167852">
        <w:t xml:space="preserve"> </w:t>
      </w:r>
      <w:r>
        <w:t>M</w:t>
      </w:r>
      <w:r w:rsidRPr="00167852">
        <w:t>ethod from being used. In some cases, it presents better performanc</w:t>
      </w:r>
      <w:r>
        <w:t>e when applied to items with smoo</w:t>
      </w:r>
      <w:r w:rsidRPr="00167852">
        <w:t>t</w:t>
      </w:r>
      <w:r>
        <w:t>h</w:t>
      </w:r>
      <w:r w:rsidRPr="00167852">
        <w:t xml:space="preserve"> demands (</w:t>
      </w:r>
      <w:proofErr w:type="spellStart"/>
      <w:r w:rsidRPr="00167852">
        <w:t>Syntetos</w:t>
      </w:r>
      <w:proofErr w:type="spellEnd"/>
      <w:r w:rsidRPr="00167852">
        <w:t xml:space="preserve"> et al., 2005 and Kaya et al., 2020) or to items with intermittent demands (Kaya et al., 2020)</w:t>
      </w:r>
      <w:r>
        <w:t>.</w:t>
      </w:r>
      <w:r w:rsidR="00C85C0D">
        <w:t xml:space="preserve"> </w:t>
      </w:r>
      <w:r w:rsidR="00C85C0D" w:rsidRPr="00C85C0D">
        <w:t xml:space="preserve">Even other modifications to the </w:t>
      </w:r>
      <w:proofErr w:type="spellStart"/>
      <w:r w:rsidR="00C85C0D" w:rsidRPr="00C85C0D">
        <w:t>Croston</w:t>
      </w:r>
      <w:proofErr w:type="spellEnd"/>
      <w:r w:rsidR="00C85C0D" w:rsidRPr="00C85C0D">
        <w:t xml:space="preserve"> method were based on the correction of the smoothing factor proposed by </w:t>
      </w:r>
      <w:proofErr w:type="spellStart"/>
      <w:r w:rsidR="00C85C0D" w:rsidRPr="00C85C0D">
        <w:t>Syntetos</w:t>
      </w:r>
      <w:proofErr w:type="spellEnd"/>
      <w:r w:rsidR="00C85C0D" w:rsidRPr="00C85C0D">
        <w:t xml:space="preserve"> and </w:t>
      </w:r>
      <w:proofErr w:type="gramStart"/>
      <w:r w:rsidR="00C85C0D" w:rsidRPr="00C85C0D">
        <w:t>Boylan, but</w:t>
      </w:r>
      <w:proofErr w:type="gramEnd"/>
      <w:r w:rsidR="00C85C0D" w:rsidRPr="00C85C0D">
        <w:t xml:space="preserve"> extending the use to demands with Erlang and Gamma type distributions (Shale et al., 2006)</w:t>
      </w:r>
      <w:r w:rsidR="000C5BA8">
        <w:t>. In this last case, the correction factor replaces the one proposed in the SBA</w:t>
      </w:r>
      <w:r w:rsidR="001D1D39">
        <w:t>, hence the forecast of the Average Demand will be denoted by:</w:t>
      </w:r>
    </w:p>
    <w:p w14:paraId="308D4831" w14:textId="77777777" w:rsidR="001D1D39" w:rsidRDefault="0080272D" w:rsidP="00277D7E">
      <w:pPr>
        <w:ind w:firstLine="720"/>
        <w:rPr>
          <w:iCs/>
          <w:color w:val="000000"/>
          <w:kern w:val="24"/>
        </w:rPr>
      </w:pP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=(1- </m:t>
        </m:r>
        <m:f>
          <m:fPr>
            <m:ctrlPr>
              <w:rPr>
                <w:rFonts w:ascii="Cambria Math" w:hAnsi="Cambria Math"/>
                <w:i/>
              </w:rPr>
            </m:ctrlPr>
          </m:fPr>
          <m:num>
            <m:r>
              <w:rPr>
                <w:rFonts w:ascii="Cambria Math" w:hAnsi="Cambria Math"/>
              </w:rPr>
              <m:t>α</m:t>
            </m:r>
          </m:num>
          <m:den>
            <m:r>
              <w:rPr>
                <w:rFonts w:ascii="Cambria Math" w:hAnsi="Cambria Math"/>
              </w:rPr>
              <m:t>2-α</m:t>
            </m:r>
          </m:den>
        </m:f>
        <m:r>
          <w:rPr>
            <w:rFonts w:ascii="Cambria Math" w:hAnsi="Cambria Math"/>
          </w:rPr>
          <m:t>)</m:t>
        </m:r>
        <m:r>
          <w:rPr>
            <w:rFonts w:ascii="Cambria Math" w:eastAsia="PMingLiU" w:hAnsi="Cambria Math"/>
            <w:color w:val="000000"/>
            <w:kern w:val="24"/>
          </w:rPr>
          <m:t xml:space="preserve"> </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t>(5)</w:t>
      </w:r>
    </w:p>
    <w:p w14:paraId="37175E49" w14:textId="77777777" w:rsidR="001D1D39" w:rsidRDefault="008515CA" w:rsidP="001D1D39">
      <w:pPr>
        <w:ind w:firstLine="720"/>
      </w:pPr>
      <w:r w:rsidRPr="008515CA">
        <w:t xml:space="preserve">However, the study of forecasting models for slow moving items does not apply only to these mentioned ones. Leven and </w:t>
      </w:r>
      <w:proofErr w:type="spellStart"/>
      <w:r w:rsidRPr="008515CA">
        <w:t>Segerestedt</w:t>
      </w:r>
      <w:proofErr w:type="spellEnd"/>
      <w:r w:rsidRPr="008515CA">
        <w:t xml:space="preserve"> (2004) used the same </w:t>
      </w:r>
      <w:proofErr w:type="spellStart"/>
      <w:r w:rsidRPr="008515CA">
        <w:t>Croston</w:t>
      </w:r>
      <w:proofErr w:type="spellEnd"/>
      <w:r w:rsidRPr="008515CA">
        <w:t xml:space="preserve"> method, but this was updated </w:t>
      </w:r>
      <w:proofErr w:type="gramStart"/>
      <w:r w:rsidRPr="008515CA">
        <w:t>as long as</w:t>
      </w:r>
      <w:proofErr w:type="gramEnd"/>
      <w:r w:rsidRPr="008515CA">
        <w:t xml:space="preserve"> there was positive demand, which would update the predicted periodic demand, using the formula proposed by </w:t>
      </w:r>
      <w:proofErr w:type="spellStart"/>
      <w:r w:rsidRPr="008515CA">
        <w:t>Croston</w:t>
      </w:r>
      <w:proofErr w:type="spellEnd"/>
      <w:r w:rsidRPr="008515CA">
        <w:t xml:space="preserve">. However, this method was not successful, as it continued to show bias (Boylan &amp; </w:t>
      </w:r>
      <w:proofErr w:type="spellStart"/>
      <w:r w:rsidRPr="008515CA">
        <w:t>Syntetos</w:t>
      </w:r>
      <w:proofErr w:type="spellEnd"/>
      <w:r w:rsidRPr="008515CA">
        <w:t xml:space="preserve">, 2007 and </w:t>
      </w:r>
      <w:proofErr w:type="spellStart"/>
      <w:r w:rsidRPr="008515CA">
        <w:t>Segerstedt</w:t>
      </w:r>
      <w:proofErr w:type="spellEnd"/>
      <w:r w:rsidRPr="008515CA">
        <w:t xml:space="preserve"> &amp; Leven, 2019). On the other hand, another related method is the TSB, granted by the initials of its creators (</w:t>
      </w:r>
      <w:proofErr w:type="spellStart"/>
      <w:r w:rsidRPr="008515CA">
        <w:t>Teunter</w:t>
      </w:r>
      <w:proofErr w:type="spellEnd"/>
      <w:r w:rsidRPr="008515CA">
        <w:t xml:space="preserve"> </w:t>
      </w:r>
      <w:r w:rsidRPr="008515CA">
        <w:lastRenderedPageBreak/>
        <w:t>et al, 2011), in which the demand is modeled and updated probabilistically, instead of the demand interval, which would allow the demand Each period will be updated, not only when a period has positive demand, so that the obsolescence of the items can be viewed more easily and how this affects their demand.</w:t>
      </w:r>
    </w:p>
    <w:p w14:paraId="1688F23C" w14:textId="77777777" w:rsidR="00167852" w:rsidRDefault="00500B5A" w:rsidP="00167852">
      <w:pPr>
        <w:pStyle w:val="Ttulo2"/>
      </w:pPr>
      <w:bookmarkStart w:id="16" w:name="_Toc75966267"/>
      <w:r>
        <w:t>2.5</w:t>
      </w:r>
      <w:r w:rsidR="00167852">
        <w:t>. The Aggregate-Disaggregate Intermittent Demand Approach (ADIDA)</w:t>
      </w:r>
      <w:r w:rsidR="00D85192">
        <w:t xml:space="preserve"> and the </w:t>
      </w:r>
      <w:r w:rsidR="00D85192" w:rsidRPr="00D85192">
        <w:t>Multiple Aggregation Prediction Algorithm</w:t>
      </w:r>
      <w:r w:rsidR="00D85192">
        <w:t xml:space="preserve"> (MAPA)</w:t>
      </w:r>
      <w:bookmarkEnd w:id="16"/>
    </w:p>
    <w:p w14:paraId="1EC1A7DD" w14:textId="77777777" w:rsidR="000B76D8" w:rsidRDefault="000B76D8" w:rsidP="00B50CE8">
      <w:r w:rsidRPr="000B76D8">
        <w:t>One of the least explored factors in the analysis of time series of items with slow moving demand is the possibility that these are subject to a temporal aggregation. This is understood as an activity in which a low-frequency time series, su</w:t>
      </w:r>
      <w:r>
        <w:t>ch as bimonthly or biannual</w:t>
      </w:r>
      <w:r w:rsidRPr="000B76D8">
        <w:t xml:space="preserve">, originates from a high-frequency one, such as monthly or weekly. The application of forecasts to series with high aggregation, usually, is more precise, than with its counterparts with low aggregation. If this is applied to a series in which the majority of periods are composed of zeros, the periods with demand would be closer, so the intermittency would be </w:t>
      </w:r>
      <w:proofErr w:type="gramStart"/>
      <w:r w:rsidRPr="000B76D8">
        <w:t>reduced</w:t>
      </w:r>
      <w:proofErr w:type="gramEnd"/>
      <w:r w:rsidRPr="000B76D8">
        <w:t xml:space="preserve"> and it would be easier to forecast with simpler methods</w:t>
      </w:r>
      <w:r>
        <w:t>.</w:t>
      </w:r>
      <w:r w:rsidR="00B50CE8">
        <w:t xml:space="preserve"> </w:t>
      </w:r>
      <w:r w:rsidR="00B50CE8" w:rsidRPr="00B50CE8">
        <w:t>The ADIDA method (Aggregate-Disaggregate Intermittent Demand Approach) (Nikolopoulos</w:t>
      </w:r>
      <w:r w:rsidR="00D85192">
        <w:t xml:space="preserve"> et al.</w:t>
      </w:r>
      <w:r w:rsidR="00B50CE8" w:rsidRPr="00B50CE8">
        <w:t>, 2011) has within its philosophy this concept explained above. Additionally, this method tends to perform a non-overlapping aggregation.</w:t>
      </w:r>
    </w:p>
    <w:p w14:paraId="06518861" w14:textId="77777777" w:rsidR="00B50CE8" w:rsidRDefault="00B50CE8" w:rsidP="00B50CE8">
      <w:pPr>
        <w:ind w:firstLine="720"/>
      </w:pPr>
      <w:r w:rsidRPr="00B50CE8">
        <w:t>The way in which the authors developed this method was exemplifying a monthly series with high intermittency. Later, it was added to a new time series on a quarterly basis, showing a much more uniform demand, but with inherent instability. In this way, a forecasting method is applied that allows the next period of the aggregated series to be extrapolated. Once this is done, the quarterly series is disaggregated into the original time units, for the following months, according to the same weights, i.e., if they are the next 4 months, 1/4.</w:t>
      </w:r>
      <w:r w:rsidR="006612ED">
        <w:t xml:space="preserve"> (</w:t>
      </w:r>
      <w:r w:rsidR="006612ED" w:rsidRPr="00B50CE8">
        <w:t>Nikolopoulos</w:t>
      </w:r>
      <w:r w:rsidR="00D85192">
        <w:t xml:space="preserve"> et al.</w:t>
      </w:r>
      <w:r w:rsidR="006612ED" w:rsidRPr="00B50CE8">
        <w:t>, 2011</w:t>
      </w:r>
      <w:r w:rsidR="006612ED">
        <w:t>)</w:t>
      </w:r>
    </w:p>
    <w:p w14:paraId="00E9A278" w14:textId="77777777" w:rsidR="006612ED" w:rsidRDefault="006612ED" w:rsidP="00B50CE8">
      <w:pPr>
        <w:ind w:firstLine="720"/>
      </w:pPr>
      <w:r w:rsidRPr="006612ED">
        <w:t>The graphic form of this des</w:t>
      </w:r>
      <w:r w:rsidR="00D452DD">
        <w:t>cription can be seen in figure 6</w:t>
      </w:r>
      <w:r w:rsidRPr="006612ED">
        <w:t>:</w:t>
      </w:r>
    </w:p>
    <w:p w14:paraId="1E0A9609" w14:textId="77777777" w:rsidR="009D498D" w:rsidRDefault="006612ED" w:rsidP="009D498D">
      <w:pPr>
        <w:keepNext/>
        <w:jc w:val="center"/>
      </w:pPr>
      <w:r>
        <w:rPr>
          <w:noProof/>
        </w:rPr>
        <w:lastRenderedPageBreak/>
        <w:drawing>
          <wp:inline distT="0" distB="0" distL="0" distR="0" wp14:anchorId="6119BBA3" wp14:editId="33403F92">
            <wp:extent cx="5429250" cy="37935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488" cy="3808353"/>
                    </a:xfrm>
                    <a:prstGeom prst="rect">
                      <a:avLst/>
                    </a:prstGeom>
                    <a:noFill/>
                    <a:ln>
                      <a:noFill/>
                    </a:ln>
                  </pic:spPr>
                </pic:pic>
              </a:graphicData>
            </a:graphic>
          </wp:inline>
        </w:drawing>
      </w:r>
    </w:p>
    <w:p w14:paraId="172A92D7" w14:textId="77777777" w:rsidR="006612ED" w:rsidRDefault="009D498D" w:rsidP="009D498D">
      <w:pPr>
        <w:jc w:val="center"/>
      </w:pPr>
      <w:bookmarkStart w:id="17" w:name="_Toc75968031"/>
      <w:r>
        <w:t xml:space="preserve">Figure </w:t>
      </w:r>
      <w:r w:rsidR="0080272D">
        <w:fldChar w:fldCharType="begin"/>
      </w:r>
      <w:r w:rsidR="0080272D">
        <w:instrText xml:space="preserve"> SEQ Figure \* ARABIC </w:instrText>
      </w:r>
      <w:r w:rsidR="0080272D">
        <w:fldChar w:fldCharType="separate"/>
      </w:r>
      <w:r w:rsidR="00A81909">
        <w:rPr>
          <w:noProof/>
        </w:rPr>
        <w:t>6</w:t>
      </w:r>
      <w:r w:rsidR="0080272D">
        <w:rPr>
          <w:noProof/>
        </w:rPr>
        <w:fldChar w:fldCharType="end"/>
      </w:r>
      <w:r>
        <w:t xml:space="preserve"> </w:t>
      </w:r>
      <w:r w:rsidRPr="00312925">
        <w:t>ADIDA forecasting framework (Nikolopoulos et al., 2011)</w:t>
      </w:r>
      <w:bookmarkEnd w:id="17"/>
    </w:p>
    <w:p w14:paraId="57501097" w14:textId="77777777" w:rsidR="006612ED" w:rsidRDefault="006612ED" w:rsidP="006612ED">
      <w:pPr>
        <w:ind w:firstLine="720"/>
      </w:pPr>
      <w:r>
        <w:t>Where</w:t>
      </w:r>
      <w:r w:rsidR="00190FCD">
        <w:t xml:space="preserve"> (</w:t>
      </w:r>
      <w:proofErr w:type="spellStart"/>
      <w:r w:rsidR="00190FCD" w:rsidRPr="00190FCD">
        <w:t>Spithourakis</w:t>
      </w:r>
      <w:proofErr w:type="spellEnd"/>
      <w:r w:rsidR="00190FCD">
        <w:t xml:space="preserve"> et al., 2014)</w:t>
      </w:r>
      <w:r>
        <w:t>:</w:t>
      </w:r>
    </w:p>
    <w:p w14:paraId="3599682E" w14:textId="77777777" w:rsidR="006612ED" w:rsidRDefault="00190FCD" w:rsidP="00190FCD">
      <w:pPr>
        <w:pStyle w:val="Prrafodelista"/>
        <w:numPr>
          <w:ilvl w:val="0"/>
          <w:numId w:val="6"/>
        </w:numPr>
      </w:pPr>
      <w:r>
        <w:t>(</w:t>
      </w:r>
      <w:r w:rsidR="006612ED">
        <w:t>A</w:t>
      </w:r>
      <w:r>
        <w:t>) O</w:t>
      </w:r>
      <w:r w:rsidRPr="00190FCD">
        <w:t>btaining the original data on its lowest timescale</w:t>
      </w:r>
      <w:r>
        <w:t>.</w:t>
      </w:r>
    </w:p>
    <w:p w14:paraId="593E7D7C" w14:textId="77777777" w:rsidR="00190FCD" w:rsidRDefault="00190FCD" w:rsidP="00190FCD">
      <w:pPr>
        <w:pStyle w:val="Prrafodelista"/>
        <w:numPr>
          <w:ilvl w:val="0"/>
          <w:numId w:val="6"/>
        </w:numPr>
      </w:pPr>
      <w:r>
        <w:t>(B) P</w:t>
      </w:r>
      <w:r w:rsidRPr="00190FCD">
        <w:t>erform</w:t>
      </w:r>
      <w:r>
        <w:t>ing</w:t>
      </w:r>
      <w:r w:rsidR="004E62CB">
        <w:t xml:space="preserve"> the aggregation at a lower</w:t>
      </w:r>
      <w:r w:rsidRPr="00190FCD">
        <w:t xml:space="preserve"> level. This step has nomenclature A for aggregation</w:t>
      </w:r>
      <w:r>
        <w:t>.</w:t>
      </w:r>
    </w:p>
    <w:p w14:paraId="4D60D08B" w14:textId="77777777" w:rsidR="00190FCD" w:rsidRDefault="00190FCD" w:rsidP="00190FCD">
      <w:pPr>
        <w:pStyle w:val="Prrafodelista"/>
        <w:numPr>
          <w:ilvl w:val="0"/>
          <w:numId w:val="6"/>
        </w:numPr>
      </w:pPr>
      <w:r>
        <w:t>(C) Application</w:t>
      </w:r>
      <w:r w:rsidRPr="00190FCD">
        <w:t xml:space="preserve"> of forecasting method to extrapolate. This step has nomenclature F for forecasting</w:t>
      </w:r>
      <w:r>
        <w:t>.</w:t>
      </w:r>
    </w:p>
    <w:p w14:paraId="162D3DD0" w14:textId="77777777" w:rsidR="00190FCD" w:rsidRDefault="00A93EC6" w:rsidP="00A93EC6">
      <w:pPr>
        <w:pStyle w:val="Prrafodelista"/>
        <w:numPr>
          <w:ilvl w:val="0"/>
          <w:numId w:val="6"/>
        </w:numPr>
      </w:pPr>
      <w:r>
        <w:t xml:space="preserve">(D) </w:t>
      </w:r>
      <w:r w:rsidRPr="00A93EC6">
        <w:t xml:space="preserve">Disaggregation of the forecast on the original time scale. This step has </w:t>
      </w:r>
      <w:r w:rsidR="001E0F27" w:rsidRPr="00A93EC6">
        <w:t>nomenclature</w:t>
      </w:r>
      <w:r w:rsidR="001E0F27">
        <w:t xml:space="preserve"> D </w:t>
      </w:r>
      <w:r w:rsidRPr="00A93EC6">
        <w:t>f</w:t>
      </w:r>
      <w:r w:rsidR="001E0F27">
        <w:t>or</w:t>
      </w:r>
      <w:r w:rsidRPr="00A93EC6">
        <w:t xml:space="preserve"> disaggregation</w:t>
      </w:r>
    </w:p>
    <w:p w14:paraId="60A91BD1" w14:textId="77777777" w:rsidR="001E0F27" w:rsidRDefault="001E0F27" w:rsidP="001E0F27">
      <w:pPr>
        <w:ind w:firstLine="720"/>
      </w:pPr>
      <w:r w:rsidRPr="001E0F27">
        <w:t>Given that this method facilitates the flexibility of the use of other tools during the forecasting part, as well as its application to intuitive thinking, ADIDA can also be viewed from a systematic point of view (</w:t>
      </w:r>
      <w:proofErr w:type="spellStart"/>
      <w:r w:rsidRPr="001E0F27">
        <w:t>S</w:t>
      </w:r>
      <w:r w:rsidR="003434DA" w:rsidRPr="001E0F27">
        <w:t>pithourakis</w:t>
      </w:r>
      <w:proofErr w:type="spellEnd"/>
      <w:r w:rsidR="009235B4">
        <w:t xml:space="preserve"> et al.</w:t>
      </w:r>
      <w:r w:rsidRPr="001E0F27">
        <w:t xml:space="preserve">, 2014), where the aggregation steps (A) and </w:t>
      </w:r>
      <w:r w:rsidR="009235B4" w:rsidRPr="001E0F27">
        <w:t>disaggregation</w:t>
      </w:r>
      <w:r w:rsidRPr="001E0F27">
        <w:t xml:space="preserve"> (D), have equivalences with the application of the Simple Moving Average (SMA) and the Weighted Moving Average (WMA), respectively. This can be seen in Figure </w:t>
      </w:r>
      <w:r w:rsidR="00D452DD">
        <w:t>7</w:t>
      </w:r>
      <w:r w:rsidRPr="001E0F27">
        <w:t>.</w:t>
      </w:r>
    </w:p>
    <w:p w14:paraId="529D1729" w14:textId="77777777" w:rsidR="009D498D" w:rsidRDefault="009235B4" w:rsidP="009D498D">
      <w:pPr>
        <w:keepNext/>
        <w:jc w:val="center"/>
      </w:pPr>
      <w:r>
        <w:rPr>
          <w:noProof/>
        </w:rPr>
        <w:lastRenderedPageBreak/>
        <w:drawing>
          <wp:inline distT="0" distB="0" distL="0" distR="0" wp14:anchorId="42D39855" wp14:editId="4A87DBFB">
            <wp:extent cx="5295900" cy="1819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457" cy="1829977"/>
                    </a:xfrm>
                    <a:prstGeom prst="rect">
                      <a:avLst/>
                    </a:prstGeom>
                    <a:noFill/>
                    <a:ln>
                      <a:noFill/>
                    </a:ln>
                  </pic:spPr>
                </pic:pic>
              </a:graphicData>
            </a:graphic>
          </wp:inline>
        </w:drawing>
      </w:r>
    </w:p>
    <w:p w14:paraId="6F8E71DC" w14:textId="77777777" w:rsidR="009235B4" w:rsidRDefault="009D498D" w:rsidP="009D498D">
      <w:pPr>
        <w:jc w:val="center"/>
      </w:pPr>
      <w:bookmarkStart w:id="18" w:name="_Toc75968032"/>
      <w:r>
        <w:t xml:space="preserve">Figure </w:t>
      </w:r>
      <w:r w:rsidR="0080272D">
        <w:fldChar w:fldCharType="begin"/>
      </w:r>
      <w:r w:rsidR="0080272D">
        <w:instrText xml:space="preserve"> SEQ Figure \* ARABIC </w:instrText>
      </w:r>
      <w:r w:rsidR="0080272D">
        <w:fldChar w:fldCharType="separate"/>
      </w:r>
      <w:r w:rsidR="00A81909">
        <w:rPr>
          <w:noProof/>
        </w:rPr>
        <w:t>7</w:t>
      </w:r>
      <w:r w:rsidR="0080272D">
        <w:rPr>
          <w:noProof/>
        </w:rPr>
        <w:fldChar w:fldCharType="end"/>
      </w:r>
      <w:r>
        <w:t xml:space="preserve"> </w:t>
      </w:r>
      <w:r w:rsidRPr="00C43E76">
        <w:t>Managerial and Systemic Viewpoint of the ADIDA framework (</w:t>
      </w:r>
      <w:proofErr w:type="spellStart"/>
      <w:r w:rsidRPr="00C43E76">
        <w:t>Spithourakis</w:t>
      </w:r>
      <w:proofErr w:type="spellEnd"/>
      <w:r w:rsidRPr="00C43E76">
        <w:t xml:space="preserve"> et al., 2014)</w:t>
      </w:r>
      <w:bookmarkEnd w:id="18"/>
    </w:p>
    <w:p w14:paraId="46B2E953" w14:textId="77777777" w:rsidR="001E0F27" w:rsidRDefault="009235B4" w:rsidP="001E0F27">
      <w:pPr>
        <w:ind w:firstLine="720"/>
      </w:pPr>
      <w:r>
        <w:t>Where:</w:t>
      </w:r>
    </w:p>
    <w:p w14:paraId="58ADFE47" w14:textId="77777777" w:rsidR="009235B4" w:rsidRDefault="009235B4" w:rsidP="009235B4">
      <w:pPr>
        <w:pStyle w:val="Prrafodelista"/>
        <w:numPr>
          <w:ilvl w:val="0"/>
          <w:numId w:val="7"/>
        </w:numPr>
      </w:pPr>
      <m:oMath>
        <m:r>
          <w:rPr>
            <w:rFonts w:ascii="Cambria Math" w:hAnsi="Cambria Math"/>
          </w:rPr>
          <m:t>x</m:t>
        </m:r>
      </m:oMath>
      <w:r>
        <w:t>: initial time series</w:t>
      </w:r>
    </w:p>
    <w:p w14:paraId="2600BD91" w14:textId="77777777" w:rsidR="009235B4" w:rsidRDefault="009235B4" w:rsidP="009235B4">
      <w:pPr>
        <w:pStyle w:val="Prrafodelista"/>
        <w:numPr>
          <w:ilvl w:val="0"/>
          <w:numId w:val="7"/>
        </w:numPr>
      </w:pPr>
      <m:oMath>
        <m:r>
          <w:rPr>
            <w:rFonts w:ascii="Cambria Math" w:hAnsi="Cambria Math"/>
          </w:rPr>
          <m:t>d</m:t>
        </m:r>
      </m:oMath>
      <w:r>
        <w:t>: averaged time series (</w:t>
      </w:r>
      <w:proofErr w:type="gramStart"/>
      <w:r>
        <w:t>i.e.</w:t>
      </w:r>
      <w:proofErr w:type="gramEnd"/>
      <w:r>
        <w:t xml:space="preserve"> series after SMA filtering)</w:t>
      </w:r>
    </w:p>
    <w:p w14:paraId="05751A01" w14:textId="77777777" w:rsidR="009235B4" w:rsidRDefault="009235B4" w:rsidP="009235B4">
      <w:pPr>
        <w:pStyle w:val="Prrafodelista"/>
        <w:numPr>
          <w:ilvl w:val="0"/>
          <w:numId w:val="7"/>
        </w:numPr>
      </w:pPr>
      <m:oMath>
        <m:r>
          <w:rPr>
            <w:rFonts w:ascii="Cambria Math" w:hAnsi="Cambria Math"/>
          </w:rPr>
          <m:t>y</m:t>
        </m:r>
      </m:oMath>
      <w:r>
        <w:t>: aggregate time series</w:t>
      </w:r>
    </w:p>
    <w:p w14:paraId="78733FEC" w14:textId="77777777" w:rsidR="009235B4" w:rsidRDefault="0080272D" w:rsidP="009235B4">
      <w:pPr>
        <w:pStyle w:val="Prrafodelista"/>
        <w:numPr>
          <w:ilvl w:val="0"/>
          <w:numId w:val="7"/>
        </w:numPr>
      </w:pPr>
      <m:oMath>
        <m:acc>
          <m:accPr>
            <m:ctrlPr>
              <w:rPr>
                <w:rFonts w:ascii="Cambria Math" w:hAnsi="Cambria Math"/>
                <w:i/>
              </w:rPr>
            </m:ctrlPr>
          </m:accPr>
          <m:e>
            <m:r>
              <w:rPr>
                <w:rFonts w:ascii="Cambria Math" w:hAnsi="Cambria Math"/>
              </w:rPr>
              <m:t>y</m:t>
            </m:r>
          </m:e>
        </m:acc>
      </m:oMath>
      <w:r w:rsidR="009235B4">
        <w:t>: forecast model for aggregate series</w:t>
      </w:r>
    </w:p>
    <w:p w14:paraId="78683D56" w14:textId="77777777" w:rsidR="009235B4" w:rsidRDefault="0080272D" w:rsidP="009235B4">
      <w:pPr>
        <w:pStyle w:val="Prrafodelista"/>
        <w:numPr>
          <w:ilvl w:val="0"/>
          <w:numId w:val="7"/>
        </w:numPr>
      </w:pPr>
      <m:oMath>
        <m:acc>
          <m:accPr>
            <m:ctrlPr>
              <w:rPr>
                <w:rFonts w:ascii="Cambria Math" w:hAnsi="Cambria Math"/>
                <w:i/>
              </w:rPr>
            </m:ctrlPr>
          </m:accPr>
          <m:e>
            <m:r>
              <w:rPr>
                <w:rFonts w:ascii="Cambria Math" w:hAnsi="Cambria Math"/>
              </w:rPr>
              <m:t>d</m:t>
            </m:r>
          </m:e>
        </m:acc>
      </m:oMath>
      <w:r w:rsidR="009235B4">
        <w:t>: downsampled aggregate forecast model</w:t>
      </w:r>
    </w:p>
    <w:p w14:paraId="52060F24" w14:textId="77777777" w:rsidR="009235B4" w:rsidRDefault="0080272D" w:rsidP="009235B4">
      <w:pPr>
        <w:pStyle w:val="Prrafodelista"/>
        <w:numPr>
          <w:ilvl w:val="0"/>
          <w:numId w:val="7"/>
        </w:numPr>
      </w:pPr>
      <m:oMath>
        <m:acc>
          <m:accPr>
            <m:ctrlPr>
              <w:rPr>
                <w:rFonts w:ascii="Cambria Math" w:hAnsi="Cambria Math"/>
                <w:i/>
              </w:rPr>
            </m:ctrlPr>
          </m:accPr>
          <m:e>
            <m:r>
              <w:rPr>
                <w:rFonts w:ascii="Cambria Math" w:hAnsi="Cambria Math"/>
              </w:rPr>
              <m:t>x</m:t>
            </m:r>
          </m:e>
        </m:acc>
      </m:oMath>
      <w:r w:rsidR="009235B4">
        <w:t>: forecast model for initial series</w:t>
      </w:r>
    </w:p>
    <w:p w14:paraId="4D7FBE81" w14:textId="77777777" w:rsidR="009235B4" w:rsidRDefault="003C3A22" w:rsidP="003C3A22">
      <w:pPr>
        <w:ind w:firstLine="720"/>
      </w:pPr>
      <w:r w:rsidRPr="003C3A22">
        <w:t>The systematization of the ADIDA method facilitates the standardization of each of its steps, in a mathematical way, so that the data is reduced through a decimation process, preceded by the SMA, which b</w:t>
      </w:r>
      <w:r>
        <w:t>ecomes an anti-aliasing filter</w:t>
      </w:r>
      <w:r w:rsidRPr="003C3A22">
        <w:t>. By applying an extrapolation method to forecast (a method that can be used freely), data processing is performed. At the end, the aggregate series is interpolated, disaggregated by means of the</w:t>
      </w:r>
      <w:r>
        <w:t xml:space="preserve"> WMA as a reconstruction filter (</w:t>
      </w:r>
      <w:proofErr w:type="spellStart"/>
      <w:r w:rsidRPr="001E0F27">
        <w:t>Spithourakis</w:t>
      </w:r>
      <w:proofErr w:type="spellEnd"/>
      <w:r>
        <w:t xml:space="preserve"> et al.</w:t>
      </w:r>
      <w:r w:rsidRPr="001E0F27">
        <w:t>, 2014</w:t>
      </w:r>
      <w:r>
        <w:t>)</w:t>
      </w:r>
    </w:p>
    <w:p w14:paraId="38BC4051" w14:textId="77777777" w:rsidR="008515CA" w:rsidRDefault="00846146" w:rsidP="003C3A22">
      <w:pPr>
        <w:ind w:firstLine="720"/>
      </w:pPr>
      <w:r w:rsidRPr="00846146">
        <w:t>However, one of the main draw</w:t>
      </w:r>
      <w:r w:rsidR="00146495">
        <w:t>backs of ADIDA's approach is to know what</w:t>
      </w:r>
      <w:r w:rsidRPr="00846146">
        <w:t xml:space="preserve"> is the optimal level of aggregation to which the original series should adhere. Nikolopoulos et al. (2011) proposed that the best way was to use the lead time plus a review period, which would help improve decision-making for inventory control. In this way, to review and obtain a better </w:t>
      </w:r>
      <w:r w:rsidRPr="00846146">
        <w:lastRenderedPageBreak/>
        <w:t xml:space="preserve">optimization in the search for the level of aggregation, </w:t>
      </w:r>
      <w:proofErr w:type="spellStart"/>
      <w:r w:rsidRPr="00846146">
        <w:t>Kourentzes</w:t>
      </w:r>
      <w:proofErr w:type="spellEnd"/>
      <w:r w:rsidRPr="00846146">
        <w:t xml:space="preserve"> et al. (2014) proposed an algorithm called MAPA or Multiple Aggregation Prediction Algorithm</w:t>
      </w:r>
      <w:r w:rsidR="001565BA">
        <w:t xml:space="preserve">, even combining it with slow-moving items forecasting methods (Petropoulos &amp; </w:t>
      </w:r>
      <w:proofErr w:type="spellStart"/>
      <w:r w:rsidR="001565BA">
        <w:t>Kourentzes</w:t>
      </w:r>
      <w:proofErr w:type="spellEnd"/>
      <w:r w:rsidR="001565BA">
        <w:t>, 2014)</w:t>
      </w:r>
      <w:r w:rsidRPr="00846146">
        <w:t>. This method takes the philosophy of ADIDA, on aggregation and disaggregation, but instead of taking a single level, it considers time series subjected to several levels of aggregation simultaneously, obtaining the benefits that each of them can bring to the final forecast, and then combine them. all in a final forecast.</w:t>
      </w:r>
    </w:p>
    <w:p w14:paraId="28FC3B05" w14:textId="77777777" w:rsidR="00146495" w:rsidRDefault="0062652B" w:rsidP="003C3A22">
      <w:pPr>
        <w:ind w:firstLine="720"/>
      </w:pPr>
      <w:r w:rsidRPr="0062652B">
        <w:t>In principle, this algorithm has three stages: aggregation, forecasting and combination. In the first of them, taking the arithmetic mean as the aggregation operator, a time series is added at different levels of aggregation, that is, if it is monthly, it can be added to up to 12, so that this would be a level in which the data are grouped by year (which has</w:t>
      </w:r>
      <w:r w:rsidR="00D452DD">
        <w:t xml:space="preserve"> 12 months), as seen in Figure 8</w:t>
      </w:r>
      <w:r>
        <w:t xml:space="preserve"> and the power indicators, showing where the seasonality or trends are visible</w:t>
      </w:r>
      <w:r w:rsidRPr="0062652B">
        <w:t>. Having all the aggregation possibilities, these must be predicted.</w:t>
      </w:r>
    </w:p>
    <w:p w14:paraId="6F70EF41" w14:textId="77777777" w:rsidR="009D498D" w:rsidRDefault="0062652B" w:rsidP="009D498D">
      <w:pPr>
        <w:keepNext/>
      </w:pPr>
      <w:r>
        <w:rPr>
          <w:noProof/>
        </w:rPr>
        <w:drawing>
          <wp:inline distT="0" distB="0" distL="0" distR="0" wp14:anchorId="590F03A0" wp14:editId="300AE9FE">
            <wp:extent cx="5734050" cy="2638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14:paraId="5A97728B" w14:textId="77777777" w:rsidR="0062652B" w:rsidRDefault="009D498D" w:rsidP="009D498D">
      <w:pPr>
        <w:jc w:val="center"/>
      </w:pPr>
      <w:bookmarkStart w:id="19" w:name="_Toc75968033"/>
      <w:r>
        <w:t xml:space="preserve">Figure </w:t>
      </w:r>
      <w:r w:rsidR="0080272D">
        <w:fldChar w:fldCharType="begin"/>
      </w:r>
      <w:r w:rsidR="0080272D">
        <w:instrText xml:space="preserve"> SEQ Figure \* ARABIC </w:instrText>
      </w:r>
      <w:r w:rsidR="0080272D">
        <w:fldChar w:fldCharType="separate"/>
      </w:r>
      <w:r w:rsidR="00A81909">
        <w:rPr>
          <w:noProof/>
        </w:rPr>
        <w:t>8</w:t>
      </w:r>
      <w:r w:rsidR="0080272D">
        <w:rPr>
          <w:noProof/>
        </w:rPr>
        <w:fldChar w:fldCharType="end"/>
      </w:r>
      <w:r>
        <w:t xml:space="preserve"> </w:t>
      </w:r>
      <w:r w:rsidRPr="009251C0">
        <w:t>Aggregation levels of a times series (</w:t>
      </w:r>
      <w:proofErr w:type="spellStart"/>
      <w:r w:rsidRPr="009251C0">
        <w:t>Kourentzes</w:t>
      </w:r>
      <w:proofErr w:type="spellEnd"/>
      <w:r w:rsidRPr="009251C0">
        <w:t xml:space="preserve"> et al., 2014)</w:t>
      </w:r>
      <w:bookmarkEnd w:id="19"/>
    </w:p>
    <w:p w14:paraId="7F1227EB" w14:textId="77777777" w:rsidR="0062652B" w:rsidRDefault="0062652B" w:rsidP="0062652B">
      <w:pPr>
        <w:ind w:firstLine="720"/>
      </w:pPr>
      <w:r w:rsidRPr="0062652B">
        <w:t xml:space="preserve">Due to its flexibility and its wide use, the models based on the Simple Exponential Smoothing are applied to these time series, depending on the type of component that it presents, that is, if it has seasonality or trend. </w:t>
      </w:r>
      <w:r>
        <w:t xml:space="preserve">As </w:t>
      </w:r>
      <w:r w:rsidR="00D452DD">
        <w:t>it is seen in Figure 9</w:t>
      </w:r>
      <w:r>
        <w:t xml:space="preserve">, </w:t>
      </w:r>
      <w:r w:rsidRPr="0062652B">
        <w:t xml:space="preserve">these components are transformed </w:t>
      </w:r>
      <w:r w:rsidRPr="0062652B">
        <w:lastRenderedPageBreak/>
        <w:t>into others with additive characteristics, to later obtain the final components that will be combined in the last step. Finally, to combine them successfully, each component must be mixed independently of the others, without the need to adjust their level thanks to the use of the mean as an operator, through the unweighted mean and the median.</w:t>
      </w:r>
    </w:p>
    <w:p w14:paraId="76925203" w14:textId="77777777" w:rsidR="009D498D" w:rsidRDefault="0062652B" w:rsidP="00E6547C">
      <w:pPr>
        <w:keepNext/>
        <w:spacing w:line="240" w:lineRule="auto"/>
      </w:pPr>
      <w:r>
        <w:rPr>
          <w:noProof/>
        </w:rPr>
        <w:drawing>
          <wp:inline distT="0" distB="0" distL="0" distR="0" wp14:anchorId="2DBF7916" wp14:editId="2595033B">
            <wp:extent cx="5715000" cy="335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66612FCE" w14:textId="77777777" w:rsidR="0062652B" w:rsidRDefault="009D498D" w:rsidP="00E6547C">
      <w:pPr>
        <w:spacing w:line="240" w:lineRule="auto"/>
        <w:jc w:val="center"/>
      </w:pPr>
      <w:bookmarkStart w:id="20" w:name="_Toc75968034"/>
      <w:r>
        <w:t xml:space="preserve">Figure </w:t>
      </w:r>
      <w:r w:rsidR="0080272D">
        <w:fldChar w:fldCharType="begin"/>
      </w:r>
      <w:r w:rsidR="0080272D">
        <w:instrText xml:space="preserve"> SEQ Figure \* ARABIC </w:instrText>
      </w:r>
      <w:r w:rsidR="0080272D">
        <w:fldChar w:fldCharType="separate"/>
      </w:r>
      <w:r w:rsidR="00A81909">
        <w:rPr>
          <w:noProof/>
        </w:rPr>
        <w:t>9</w:t>
      </w:r>
      <w:r w:rsidR="0080272D">
        <w:rPr>
          <w:noProof/>
        </w:rPr>
        <w:fldChar w:fldCharType="end"/>
      </w:r>
      <w:r>
        <w:t xml:space="preserve"> </w:t>
      </w:r>
      <w:r w:rsidRPr="009F5E2E">
        <w:t>Forecasting and combination of a times series (</w:t>
      </w:r>
      <w:proofErr w:type="spellStart"/>
      <w:r w:rsidRPr="009F5E2E">
        <w:t>Kourentzes</w:t>
      </w:r>
      <w:proofErr w:type="spellEnd"/>
      <w:r w:rsidRPr="009F5E2E">
        <w:t xml:space="preserve"> et al, 2014)</w:t>
      </w:r>
      <w:bookmarkEnd w:id="20"/>
    </w:p>
    <w:p w14:paraId="3973CF46" w14:textId="77777777" w:rsidR="00CC34C1" w:rsidRDefault="00CC34C1">
      <w:pPr>
        <w:spacing w:after="160" w:line="259" w:lineRule="auto"/>
        <w:jc w:val="left"/>
      </w:pPr>
      <w:r>
        <w:br w:type="page"/>
      </w:r>
    </w:p>
    <w:p w14:paraId="2AE37750" w14:textId="77777777" w:rsidR="003C3A22" w:rsidRDefault="00CC34C1" w:rsidP="00CC34C1">
      <w:pPr>
        <w:pStyle w:val="Ttulo1"/>
      </w:pPr>
      <w:bookmarkStart w:id="21" w:name="_Toc75966268"/>
      <w:r>
        <w:lastRenderedPageBreak/>
        <w:t>CHAPTER 3 CASE STUDY</w:t>
      </w:r>
      <w:bookmarkEnd w:id="21"/>
    </w:p>
    <w:p w14:paraId="73650B74" w14:textId="77777777" w:rsidR="00CC34C1" w:rsidRDefault="00CC34C1" w:rsidP="00CC34C1">
      <w:pPr>
        <w:pStyle w:val="Ttulo2"/>
      </w:pPr>
      <w:bookmarkStart w:id="22" w:name="_Toc75966269"/>
      <w:r>
        <w:t>3.1. Case Introduction</w:t>
      </w:r>
      <w:bookmarkEnd w:id="22"/>
    </w:p>
    <w:p w14:paraId="067567B7" w14:textId="77777777" w:rsidR="00286B4D" w:rsidRDefault="009E138B" w:rsidP="006C61D2">
      <w:r w:rsidRPr="009E138B">
        <w:t xml:space="preserve">As mentioned above, the company under study is the Agrosavia agricultural research center, which has </w:t>
      </w:r>
      <w:r w:rsidR="00286B4D">
        <w:t>several</w:t>
      </w:r>
      <w:r w:rsidRPr="009E138B">
        <w:t xml:space="preserve"> laboratories where the necessary experimentation proc</w:t>
      </w:r>
      <w:r>
        <w:t>esses are carried out. In addition</w:t>
      </w:r>
      <w:r w:rsidRPr="009E138B">
        <w:t>, Agrosavia has several research centers throughout the country. However, where this research will focus is the main headquarters (</w:t>
      </w:r>
      <w:proofErr w:type="spellStart"/>
      <w:r w:rsidRPr="009E138B">
        <w:t>Tibaitata</w:t>
      </w:r>
      <w:proofErr w:type="spellEnd"/>
      <w:r w:rsidRPr="009E138B">
        <w:t>), since it is the largest and where most of the research laboratories are located.</w:t>
      </w:r>
      <w:r>
        <w:t xml:space="preserve"> </w:t>
      </w:r>
    </w:p>
    <w:p w14:paraId="611893A5" w14:textId="77777777" w:rsidR="006C61D2" w:rsidRPr="006C61D2" w:rsidRDefault="009E138B" w:rsidP="00286B4D">
      <w:pPr>
        <w:ind w:firstLine="720"/>
      </w:pPr>
      <w:r w:rsidRPr="00907DF4">
        <w:rPr>
          <w:rFonts w:cs="Times New Roman"/>
          <w:szCs w:val="24"/>
        </w:rPr>
        <w:t>In relation to the subject of inventory, Agrosavia uses a great variety of materials, because each laboratory needs very specific chemical elements, which will only be needed at essential moments and will not be analyzed in this research. However, the materials that this entity calls "basic equipment" are those that</w:t>
      </w:r>
      <w:r w:rsidR="00286B4D">
        <w:rPr>
          <w:rFonts w:cs="Times New Roman"/>
          <w:szCs w:val="24"/>
        </w:rPr>
        <w:t xml:space="preserve"> the laboratories, as well as</w:t>
      </w:r>
      <w:r w:rsidRPr="00907DF4">
        <w:rPr>
          <w:rFonts w:cs="Times New Roman"/>
          <w:szCs w:val="24"/>
        </w:rPr>
        <w:t xml:space="preserve"> administrative and other areas, use to develop their basic operations, </w:t>
      </w:r>
      <w:r w:rsidR="00286B4D">
        <w:rPr>
          <w:rFonts w:cs="Times New Roman"/>
          <w:szCs w:val="24"/>
        </w:rPr>
        <w:t xml:space="preserve">i.e., </w:t>
      </w:r>
      <w:r w:rsidRPr="00907DF4">
        <w:rPr>
          <w:rFonts w:cs="Times New Roman"/>
          <w:szCs w:val="24"/>
        </w:rPr>
        <w:t>the ones that are ordered and consumed more frequently. It should be noted that some of them are also chemical elements, but these are materials that have a more common demand, because, although they are specific to each project, they are only ordered when starting or developing a project and, usually, these are different, which will make them last in the laboratory warehouse for a long time.</w:t>
      </w:r>
    </w:p>
    <w:p w14:paraId="06E51BAE" w14:textId="77777777" w:rsidR="00CC34C1" w:rsidRDefault="00CC34C1" w:rsidP="00CC34C1">
      <w:pPr>
        <w:ind w:firstLine="720"/>
      </w:pPr>
      <w:r>
        <w:t>This company has a scheme of warehouses, divided into 3 echelons:</w:t>
      </w:r>
    </w:p>
    <w:p w14:paraId="1E63838E" w14:textId="77777777" w:rsidR="00CC34C1" w:rsidRDefault="00CC34C1" w:rsidP="00CC34C1">
      <w:pPr>
        <w:pStyle w:val="Prrafodelista"/>
        <w:numPr>
          <w:ilvl w:val="0"/>
          <w:numId w:val="2"/>
        </w:numPr>
        <w:ind w:left="1080"/>
      </w:pPr>
      <w:r>
        <w:t>A main warehouse, which conglomerates all the necessary supplies for the operation and distributes to the administrative units of the company</w:t>
      </w:r>
    </w:p>
    <w:p w14:paraId="6ABAB1E7" w14:textId="77777777" w:rsidR="00CC34C1" w:rsidRDefault="00CC34C1" w:rsidP="00CC34C1">
      <w:pPr>
        <w:pStyle w:val="Prrafodelista"/>
        <w:numPr>
          <w:ilvl w:val="0"/>
          <w:numId w:val="2"/>
        </w:numPr>
        <w:ind w:left="1080"/>
      </w:pPr>
      <w:r>
        <w:t>An intermediate warehouse called "Cathedral", which receives supplies from the main warehouse and distributes exclusively to research laboratories.</w:t>
      </w:r>
    </w:p>
    <w:p w14:paraId="1747EA86" w14:textId="77777777" w:rsidR="00CC34C1" w:rsidRDefault="00CC34C1" w:rsidP="00CC34C1">
      <w:pPr>
        <w:pStyle w:val="Prrafodelista"/>
        <w:numPr>
          <w:ilvl w:val="0"/>
          <w:numId w:val="2"/>
        </w:numPr>
        <w:ind w:left="1080"/>
      </w:pPr>
      <w:r>
        <w:t>The laboratory storage, which receive the submissions from Cathedral and, to a lesser extent, from the main warehouse.</w:t>
      </w:r>
    </w:p>
    <w:p w14:paraId="3CFCD6F8" w14:textId="77777777" w:rsidR="009D498D" w:rsidRDefault="00CC34C1" w:rsidP="009D498D">
      <w:pPr>
        <w:pStyle w:val="Prrafodelista"/>
        <w:keepNext/>
      </w:pPr>
      <w:r w:rsidRPr="001B576A">
        <w:rPr>
          <w:noProof/>
        </w:rPr>
        <w:lastRenderedPageBreak/>
        <mc:AlternateContent>
          <mc:Choice Requires="wpg">
            <w:drawing>
              <wp:inline distT="0" distB="0" distL="0" distR="0" wp14:anchorId="60A9B7C9" wp14:editId="69FC938D">
                <wp:extent cx="5638800" cy="2314575"/>
                <wp:effectExtent l="0" t="0" r="19050" b="28575"/>
                <wp:docPr id="28" name="Grupo 27">
                  <a:extLst xmlns:a="http://schemas.openxmlformats.org/drawingml/2006/main">
                    <a:ext uri="{FF2B5EF4-FFF2-40B4-BE49-F238E27FC236}">
                      <a16:creationId xmlns:a16="http://schemas.microsoft.com/office/drawing/2014/main" id="{92194888-3007-4BCC-A9DA-4C6AC5674328}"/>
                    </a:ext>
                  </a:extLst>
                </wp:docPr>
                <wp:cNvGraphicFramePr/>
                <a:graphic xmlns:a="http://schemas.openxmlformats.org/drawingml/2006/main">
                  <a:graphicData uri="http://schemas.microsoft.com/office/word/2010/wordprocessingGroup">
                    <wpg:wgp>
                      <wpg:cNvGrpSpPr/>
                      <wpg:grpSpPr>
                        <a:xfrm>
                          <a:off x="0" y="0"/>
                          <a:ext cx="5638800" cy="2314575"/>
                          <a:chOff x="0" y="-35567"/>
                          <a:chExt cx="9843796" cy="3267068"/>
                        </a:xfrm>
                      </wpg:grpSpPr>
                      <wps:wsp>
                        <wps:cNvPr id="2" name="Rectángulo 2">
                          <a:extLst>
                            <a:ext uri="{FF2B5EF4-FFF2-40B4-BE49-F238E27FC236}">
                              <a16:creationId xmlns:a16="http://schemas.microsoft.com/office/drawing/2014/main" id="{6FDF065A-8B96-4FF0-B39F-2D284E76C963}"/>
                            </a:ext>
                          </a:extLst>
                        </wps:cNvPr>
                        <wps:cNvSpPr/>
                        <wps:spPr>
                          <a:xfrm>
                            <a:off x="0" y="0"/>
                            <a:ext cx="1922106" cy="99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54EDB4" w14:textId="77777777" w:rsidR="00F6083C" w:rsidRPr="0074637D" w:rsidRDefault="00F6083C" w:rsidP="00CC34C1">
                              <w:pPr>
                                <w:jc w:val="center"/>
                                <w:rPr>
                                  <w:szCs w:val="24"/>
                                </w:rPr>
                              </w:pPr>
                              <w:r w:rsidRPr="0074637D">
                                <w:rPr>
                                  <w:rFonts w:hAnsi="Calibri"/>
                                  <w:color w:val="FFFFFF" w:themeColor="light1"/>
                                  <w:kern w:val="24"/>
                                  <w:szCs w:val="24"/>
                                  <w:lang w:val="en-GB"/>
                                </w:rPr>
                                <w:t>Principal warehouse</w:t>
                              </w:r>
                            </w:p>
                          </w:txbxContent>
                        </wps:txbx>
                        <wps:bodyPr rtlCol="0" anchor="ctr"/>
                      </wps:wsp>
                      <wps:wsp>
                        <wps:cNvPr id="3" name="Rectángulo: esquinas redondeadas 3">
                          <a:extLst>
                            <a:ext uri="{FF2B5EF4-FFF2-40B4-BE49-F238E27FC236}">
                              <a16:creationId xmlns:a16="http://schemas.microsoft.com/office/drawing/2014/main" id="{2CFDEF3E-B03C-4750-B333-F6BD0CC3BFCC}"/>
                            </a:ext>
                          </a:extLst>
                        </wps:cNvPr>
                        <wps:cNvSpPr/>
                        <wps:spPr>
                          <a:xfrm>
                            <a:off x="3620278" y="0"/>
                            <a:ext cx="1922106" cy="998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EDD8" w14:textId="77777777" w:rsidR="00F6083C" w:rsidRPr="0074637D" w:rsidRDefault="00F6083C" w:rsidP="00CC34C1">
                              <w:pPr>
                                <w:jc w:val="center"/>
                                <w:rPr>
                                  <w:szCs w:val="24"/>
                                </w:rPr>
                              </w:pPr>
                              <w:r w:rsidRPr="0074637D">
                                <w:rPr>
                                  <w:rFonts w:hAnsi="Calibri"/>
                                  <w:color w:val="FFFFFF" w:themeColor="light1"/>
                                  <w:kern w:val="24"/>
                                  <w:szCs w:val="24"/>
                                  <w:lang w:val="en-GB"/>
                                </w:rPr>
                                <w:t>Cathedral</w:t>
                              </w:r>
                            </w:p>
                          </w:txbxContent>
                        </wps:txbx>
                        <wps:bodyPr rtlCol="0" anchor="ctr"/>
                      </wps:wsp>
                      <wps:wsp>
                        <wps:cNvPr id="4" name="Elipse 4">
                          <a:extLst>
                            <a:ext uri="{FF2B5EF4-FFF2-40B4-BE49-F238E27FC236}">
                              <a16:creationId xmlns:a16="http://schemas.microsoft.com/office/drawing/2014/main" id="{82868B56-EEBE-4E3A-9BD6-244D786FFAF4}"/>
                            </a:ext>
                          </a:extLst>
                        </wps:cNvPr>
                        <wps:cNvSpPr/>
                        <wps:spPr>
                          <a:xfrm>
                            <a:off x="7216057" y="-35567"/>
                            <a:ext cx="2521127" cy="1142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54C62" w14:textId="77777777" w:rsidR="00F6083C" w:rsidRPr="0074637D" w:rsidRDefault="00F6083C" w:rsidP="00CC34C1">
                              <w:pPr>
                                <w:jc w:val="center"/>
                                <w:rPr>
                                  <w:szCs w:val="24"/>
                                </w:rPr>
                              </w:pPr>
                              <w:r w:rsidRPr="0074637D">
                                <w:rPr>
                                  <w:rFonts w:hAnsi="Calibri"/>
                                  <w:color w:val="FFFFFF" w:themeColor="light1"/>
                                  <w:kern w:val="24"/>
                                  <w:szCs w:val="24"/>
                                  <w:lang w:val="en-GB"/>
                                </w:rPr>
                                <w:t>Laboratories</w:t>
                              </w:r>
                            </w:p>
                          </w:txbxContent>
                        </wps:txbx>
                        <wps:bodyPr rtlCol="0" anchor="ctr"/>
                      </wps:wsp>
                      <wps:wsp>
                        <wps:cNvPr id="5" name="Elipse 5">
                          <a:extLst>
                            <a:ext uri="{FF2B5EF4-FFF2-40B4-BE49-F238E27FC236}">
                              <a16:creationId xmlns:a16="http://schemas.microsoft.com/office/drawing/2014/main" id="{1394FFAE-CE62-4F0A-9870-18075D8D0C38}"/>
                            </a:ext>
                          </a:extLst>
                        </wps:cNvPr>
                        <wps:cNvSpPr/>
                        <wps:spPr>
                          <a:xfrm>
                            <a:off x="7921690" y="2065175"/>
                            <a:ext cx="1922106" cy="11663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49640" w14:textId="77777777" w:rsidR="00F6083C" w:rsidRPr="0074637D" w:rsidRDefault="00F6083C" w:rsidP="00CC34C1">
                              <w:pPr>
                                <w:jc w:val="center"/>
                                <w:rPr>
                                  <w:szCs w:val="24"/>
                                </w:rPr>
                              </w:pPr>
                              <w:r w:rsidRPr="0074637D">
                                <w:rPr>
                                  <w:rFonts w:hAnsi="Calibri"/>
                                  <w:color w:val="FFFFFF" w:themeColor="light1"/>
                                  <w:kern w:val="24"/>
                                  <w:szCs w:val="24"/>
                                  <w:lang w:val="en-GB"/>
                                </w:rPr>
                                <w:t>Other areas</w:t>
                              </w:r>
                            </w:p>
                          </w:txbxContent>
                        </wps:txbx>
                        <wps:bodyPr rtlCol="0" anchor="ctr"/>
                      </wps:wsp>
                      <wps:wsp>
                        <wps:cNvPr id="6" name="Flecha: a la derecha 6">
                          <a:extLst>
                            <a:ext uri="{FF2B5EF4-FFF2-40B4-BE49-F238E27FC236}">
                              <a16:creationId xmlns:a16="http://schemas.microsoft.com/office/drawing/2014/main" id="{B584CFF3-EDAB-4603-9EAD-225568635450}"/>
                            </a:ext>
                          </a:extLst>
                        </wps:cNvPr>
                        <wps:cNvSpPr/>
                        <wps:spPr>
                          <a:xfrm>
                            <a:off x="2435290" y="186611"/>
                            <a:ext cx="867747" cy="55050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Flecha: a la derecha 7">
                          <a:extLst>
                            <a:ext uri="{FF2B5EF4-FFF2-40B4-BE49-F238E27FC236}">
                              <a16:creationId xmlns:a16="http://schemas.microsoft.com/office/drawing/2014/main" id="{915F50F2-02B2-42E5-B67C-EA3A99A12B06}"/>
                            </a:ext>
                          </a:extLst>
                        </wps:cNvPr>
                        <wps:cNvSpPr/>
                        <wps:spPr>
                          <a:xfrm>
                            <a:off x="5652084" y="223933"/>
                            <a:ext cx="1427584" cy="550507"/>
                          </a:xfrm>
                          <a:prstGeom prst="rightArrow">
                            <a:avLst>
                              <a:gd name="adj1" fmla="val 50000"/>
                              <a:gd name="adj2" fmla="val 8220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Conector: curvado 8">
                          <a:extLst>
                            <a:ext uri="{FF2B5EF4-FFF2-40B4-BE49-F238E27FC236}">
                              <a16:creationId xmlns:a16="http://schemas.microsoft.com/office/drawing/2014/main" id="{81A43751-42F6-405D-8413-D9AEE1B1C23B}"/>
                            </a:ext>
                          </a:extLst>
                        </wps:cNvPr>
                        <wps:cNvCnPr>
                          <a:cxnSpLocks/>
                          <a:stCxn id="2" idx="2"/>
                        </wps:cNvCnPr>
                        <wps:spPr>
                          <a:xfrm rot="16200000" flipH="1">
                            <a:off x="3368351" y="-1408923"/>
                            <a:ext cx="1819470" cy="6634066"/>
                          </a:xfrm>
                          <a:prstGeom prst="curvedConnector2">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0A9B7C9" id="Grupo 27" o:spid="_x0000_s1046" style="width:444pt;height:182.25pt;mso-position-horizontal-relative:char;mso-position-vertical-relative:line" coordorigin=",-355" coordsize="98437,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">
                <v:rect id="Rectángulo 2" o:spid="_x0000_s1047" style="position:absolute;width:19221;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1C54EDB4" w14:textId="77777777" w:rsidR="00F6083C" w:rsidRPr="0074637D" w:rsidRDefault="00F6083C" w:rsidP="00CC34C1">
                        <w:pPr>
                          <w:jc w:val="center"/>
                          <w:rPr>
                            <w:szCs w:val="24"/>
                          </w:rPr>
                        </w:pPr>
                        <w:r w:rsidRPr="0074637D">
                          <w:rPr>
                            <w:rFonts w:hAnsi="Calibri"/>
                            <w:color w:val="FFFFFF" w:themeColor="light1"/>
                            <w:kern w:val="24"/>
                            <w:szCs w:val="24"/>
                            <w:lang w:val="en-GB"/>
                          </w:rPr>
                          <w:t>Principal warehouse</w:t>
                        </w:r>
                      </w:p>
                    </w:txbxContent>
                  </v:textbox>
                </v:rect>
                <v:roundrect id="Rectángulo: esquinas redondeadas 3" o:spid="_x0000_s1048" style="position:absolute;left:36202;width:19221;height:9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14:paraId="22FCEDD8" w14:textId="77777777" w:rsidR="00F6083C" w:rsidRPr="0074637D" w:rsidRDefault="00F6083C" w:rsidP="00CC34C1">
                        <w:pPr>
                          <w:jc w:val="center"/>
                          <w:rPr>
                            <w:szCs w:val="24"/>
                          </w:rPr>
                        </w:pPr>
                        <w:r w:rsidRPr="0074637D">
                          <w:rPr>
                            <w:rFonts w:hAnsi="Calibri"/>
                            <w:color w:val="FFFFFF" w:themeColor="light1"/>
                            <w:kern w:val="24"/>
                            <w:szCs w:val="24"/>
                            <w:lang w:val="en-GB"/>
                          </w:rPr>
                          <w:t>Cathedral</w:t>
                        </w:r>
                      </w:p>
                    </w:txbxContent>
                  </v:textbox>
                </v:roundrect>
                <v:oval id="Elipse 4" o:spid="_x0000_s1049" style="position:absolute;left:72160;top:-355;width:25211;height:1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36654C62" w14:textId="77777777" w:rsidR="00F6083C" w:rsidRPr="0074637D" w:rsidRDefault="00F6083C" w:rsidP="00CC34C1">
                        <w:pPr>
                          <w:jc w:val="center"/>
                          <w:rPr>
                            <w:szCs w:val="24"/>
                          </w:rPr>
                        </w:pPr>
                        <w:r w:rsidRPr="0074637D">
                          <w:rPr>
                            <w:rFonts w:hAnsi="Calibri"/>
                            <w:color w:val="FFFFFF" w:themeColor="light1"/>
                            <w:kern w:val="24"/>
                            <w:szCs w:val="24"/>
                            <w:lang w:val="en-GB"/>
                          </w:rPr>
                          <w:t>Laboratories</w:t>
                        </w:r>
                      </w:p>
                    </w:txbxContent>
                  </v:textbox>
                </v:oval>
                <v:oval id="Elipse 5" o:spid="_x0000_s1050" style="position:absolute;left:79216;top:20651;width:19221;height:1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3CB49640" w14:textId="77777777" w:rsidR="00F6083C" w:rsidRPr="0074637D" w:rsidRDefault="00F6083C" w:rsidP="00CC34C1">
                        <w:pPr>
                          <w:jc w:val="center"/>
                          <w:rPr>
                            <w:szCs w:val="24"/>
                          </w:rPr>
                        </w:pPr>
                        <w:r w:rsidRPr="0074637D">
                          <w:rPr>
                            <w:rFonts w:hAnsi="Calibri"/>
                            <w:color w:val="FFFFFF" w:themeColor="light1"/>
                            <w:kern w:val="24"/>
                            <w:szCs w:val="24"/>
                            <w:lang w:val="en-GB"/>
                          </w:rPr>
                          <w:t>Other areas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51" type="#_x0000_t13" style="position:absolute;left:24352;top:1866;width:8678;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" adj="14748" fillcolor="white [3212]" strokecolor="black [3213]" strokeweight="1pt"/>
                <v:shape id="Flecha: a la derecha 7" o:spid="_x0000_s1052" type="#_x0000_t13" style="position:absolute;left:56520;top:2239;width:14276;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" adj="14753" fillcolor="white [3212]" strokecolor="black [3213]" strokeweight="1pt"/>
                <v:shapetype id="_x0000_t37" coordsize="21600,21600" o:spt="37" o:oned="t" path="m,c10800,,21600,10800,21600,21600e" filled="f">
                  <v:path arrowok="t" fillok="f" o:connecttype="none"/>
                  <o:lock v:ext="edit" shapetype="t"/>
                </v:shapetype>
                <v:shape id="Conector: curvado 8" o:spid="_x0000_s1053" type="#_x0000_t37" style="position:absolute;left:33683;top:-14090;width:18195;height:663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" strokecolor="black [3213]" strokeweight="6pt">
                  <v:stroke endarrow="block" joinstyle="miter"/>
                  <o:lock v:ext="edit" shapetype="f"/>
                </v:shape>
                <w10:anchorlock/>
              </v:group>
            </w:pict>
          </mc:Fallback>
        </mc:AlternateContent>
      </w:r>
    </w:p>
    <w:p w14:paraId="4ACFBC17" w14:textId="77777777" w:rsidR="00CC34C1" w:rsidRPr="0074637D" w:rsidRDefault="009D498D" w:rsidP="009D498D">
      <w:pPr>
        <w:jc w:val="center"/>
        <w:rPr>
          <w:rFonts w:cs="Times New Roman"/>
          <w:szCs w:val="24"/>
        </w:rPr>
      </w:pPr>
      <w:bookmarkStart w:id="23" w:name="_Toc75968035"/>
      <w:r>
        <w:t xml:space="preserve">Figure </w:t>
      </w:r>
      <w:r w:rsidR="0080272D">
        <w:fldChar w:fldCharType="begin"/>
      </w:r>
      <w:r w:rsidR="0080272D">
        <w:instrText xml:space="preserve"> SEQ Figure \* ARABIC </w:instrText>
      </w:r>
      <w:r w:rsidR="0080272D">
        <w:fldChar w:fldCharType="separate"/>
      </w:r>
      <w:r w:rsidR="00A81909">
        <w:rPr>
          <w:noProof/>
        </w:rPr>
        <w:t>10</w:t>
      </w:r>
      <w:r w:rsidR="0080272D">
        <w:rPr>
          <w:noProof/>
        </w:rPr>
        <w:fldChar w:fldCharType="end"/>
      </w:r>
      <w:r>
        <w:t xml:space="preserve"> </w:t>
      </w:r>
      <w:proofErr w:type="spellStart"/>
      <w:r w:rsidRPr="001A4687">
        <w:t>Agrosavia’s</w:t>
      </w:r>
      <w:proofErr w:type="spellEnd"/>
      <w:r w:rsidRPr="001A4687">
        <w:t xml:space="preserve"> warehouses scheme</w:t>
      </w:r>
      <w:bookmarkEnd w:id="23"/>
    </w:p>
    <w:p w14:paraId="1E6F8996" w14:textId="77777777" w:rsidR="00CC34C1" w:rsidRDefault="00CC34C1" w:rsidP="00CC34C1">
      <w:pPr>
        <w:pStyle w:val="Prrafodelista"/>
        <w:ind w:left="0" w:firstLine="720"/>
        <w:rPr>
          <w:rFonts w:cs="Times New Roman"/>
          <w:szCs w:val="24"/>
        </w:rPr>
      </w:pPr>
      <w:r w:rsidRPr="00F72439">
        <w:rPr>
          <w:rFonts w:cs="Times New Roman"/>
          <w:szCs w:val="24"/>
        </w:rPr>
        <w:t>In this way, the company has an ERP that allows it to manage internal processes, including requests for items that each laboratory needs. However, Agrosavia does not sell any of the items requested, because these are used for research</w:t>
      </w:r>
      <w:r w:rsidR="00286B4D">
        <w:rPr>
          <w:rFonts w:cs="Times New Roman"/>
          <w:szCs w:val="24"/>
        </w:rPr>
        <w:t>.</w:t>
      </w:r>
      <w:r w:rsidRPr="00F72439">
        <w:rPr>
          <w:rFonts w:cs="Times New Roman"/>
          <w:szCs w:val="24"/>
        </w:rPr>
        <w:t xml:space="preserve"> </w:t>
      </w:r>
      <w:r w:rsidR="00286B4D">
        <w:rPr>
          <w:rFonts w:cs="Times New Roman"/>
          <w:szCs w:val="24"/>
        </w:rPr>
        <w:t>Besides, t</w:t>
      </w:r>
      <w:r w:rsidRPr="00F72439">
        <w:rPr>
          <w:rFonts w:cs="Times New Roman"/>
          <w:szCs w:val="24"/>
        </w:rPr>
        <w:t xml:space="preserve">here is no control of the demand for items that are requested from the main warehouse. For this reason, there have been cases of products that remain in the main warehouse or in the Cathedral for a long time, generating cost overruns. For the development of this research, due to the lack of defined demand, the outputs of articles from the warehouses will be used as the demand for the corresponding </w:t>
      </w:r>
      <w:r>
        <w:rPr>
          <w:rFonts w:cs="Times New Roman"/>
          <w:szCs w:val="24"/>
        </w:rPr>
        <w:t>item</w:t>
      </w:r>
      <w:r w:rsidRPr="00F72439">
        <w:rPr>
          <w:rFonts w:cs="Times New Roman"/>
          <w:szCs w:val="24"/>
        </w:rPr>
        <w:t>, because when an article leaves the warehouse, it is because it has been used.</w:t>
      </w:r>
    </w:p>
    <w:p w14:paraId="37FE010E" w14:textId="77777777" w:rsidR="00286B4D" w:rsidRDefault="00286B4D" w:rsidP="00286B4D">
      <w:pPr>
        <w:rPr>
          <w:rFonts w:cs="Times New Roman"/>
          <w:b/>
          <w:szCs w:val="24"/>
        </w:rPr>
      </w:pPr>
      <w:r w:rsidRPr="00286B4D">
        <w:rPr>
          <w:rFonts w:cs="Times New Roman"/>
          <w:b/>
          <w:szCs w:val="24"/>
        </w:rPr>
        <w:t>3.2. Problem Description</w:t>
      </w:r>
    </w:p>
    <w:p w14:paraId="267B4D74" w14:textId="77777777" w:rsidR="00286B4D" w:rsidRDefault="00C85C0D" w:rsidP="00C85C0D">
      <w:pPr>
        <w:pStyle w:val="Prrafodelista"/>
        <w:ind w:left="0"/>
        <w:rPr>
          <w:rFonts w:cs="Times New Roman"/>
          <w:szCs w:val="24"/>
        </w:rPr>
      </w:pPr>
      <w:r>
        <w:rPr>
          <w:rFonts w:cs="Times New Roman"/>
          <w:szCs w:val="24"/>
        </w:rPr>
        <w:t>Th</w:t>
      </w:r>
      <w:r w:rsidR="00286B4D" w:rsidRPr="00312204">
        <w:rPr>
          <w:rFonts w:cs="Times New Roman"/>
          <w:szCs w:val="24"/>
        </w:rPr>
        <w:t>e main inventory problem that this company has is that m</w:t>
      </w:r>
      <w:r w:rsidR="00286B4D">
        <w:rPr>
          <w:rFonts w:cs="Times New Roman"/>
          <w:szCs w:val="24"/>
        </w:rPr>
        <w:t xml:space="preserve">ost of the items have </w:t>
      </w:r>
      <w:r w:rsidR="00286B4D" w:rsidRPr="00312204">
        <w:rPr>
          <w:rFonts w:cs="Times New Roman"/>
          <w:szCs w:val="24"/>
        </w:rPr>
        <w:t>very few outlets, that is, the demand for them is very slow. This indicates that the company does not adequately forecast the consumption of these supplies, in addition to the fact that conventional methods do not generate accurate results, due to the large number of periods that present demands equal to zero.</w:t>
      </w:r>
      <w:r w:rsidR="00E34298">
        <w:rPr>
          <w:rFonts w:cs="Times New Roman"/>
          <w:szCs w:val="24"/>
        </w:rPr>
        <w:t xml:space="preserve"> </w:t>
      </w:r>
      <w:r w:rsidR="00E34298" w:rsidRPr="00E34298">
        <w:rPr>
          <w:rFonts w:cs="Times New Roman"/>
          <w:szCs w:val="24"/>
        </w:rPr>
        <w:t>Similarly, the company does not present a classification of these items according to its demand, so it would be inaccurate to apply a standard forecasting method to items with irregular behavior.</w:t>
      </w:r>
    </w:p>
    <w:p w14:paraId="63572D09" w14:textId="77777777" w:rsidR="00286B4D" w:rsidRDefault="006D59DA" w:rsidP="006D59DA">
      <w:pPr>
        <w:pStyle w:val="Ttulo2"/>
      </w:pPr>
      <w:bookmarkStart w:id="24" w:name="_Toc75966270"/>
      <w:r>
        <w:lastRenderedPageBreak/>
        <w:t>3.3. Data Description</w:t>
      </w:r>
      <w:bookmarkEnd w:id="24"/>
    </w:p>
    <w:p w14:paraId="2267A091" w14:textId="77777777" w:rsidR="006D59DA" w:rsidRDefault="006D59DA" w:rsidP="006D59DA">
      <w:r w:rsidRPr="006D59DA">
        <w:t xml:space="preserve">The data that </w:t>
      </w:r>
      <w:r w:rsidR="00257F99">
        <w:t>was used to do this research was</w:t>
      </w:r>
      <w:r w:rsidRPr="006D59DA">
        <w:t xml:space="preserve"> provided directly from Agrosavia, from December 31, </w:t>
      </w:r>
      <w:proofErr w:type="gramStart"/>
      <w:r w:rsidRPr="006D59DA">
        <w:t>2017</w:t>
      </w:r>
      <w:proofErr w:type="gramEnd"/>
      <w:r w:rsidRPr="006D59DA">
        <w:t xml:space="preserve"> to November 2020. These two dates are taken, because the first marks the implementation of the new ERP system that the company hired, grouping all the previous balances as an initial inventory, while the second is the last record delivered by the company.</w:t>
      </w:r>
      <w:r w:rsidR="00F105A3">
        <w:t xml:space="preserve"> </w:t>
      </w:r>
      <w:r w:rsidR="00F105A3" w:rsidRPr="00F105A3">
        <w:t xml:space="preserve">On the other hand, the items used for the analysis are those that are part of the inventory of "basic equipment", because they are one of the items that Agrosavia most requests to carry out the main tasks within the administrative areas, as well as the basic tasks in laboratories. This classification does not </w:t>
      </w:r>
      <w:proofErr w:type="gramStart"/>
      <w:r w:rsidR="00F105A3" w:rsidRPr="00F105A3">
        <w:t>take into account</w:t>
      </w:r>
      <w:proofErr w:type="gramEnd"/>
      <w:r w:rsidR="00F105A3" w:rsidRPr="00F105A3">
        <w:t xml:space="preserve"> the individual demand for each product or those materials that laboratories use in specific projects, so they </w:t>
      </w:r>
      <w:r w:rsidR="00F105A3">
        <w:t>can be considered as</w:t>
      </w:r>
      <w:r w:rsidR="00841A78">
        <w:t xml:space="preserve"> supplies or “spare parts”</w:t>
      </w:r>
      <w:r w:rsidR="00F105A3">
        <w:t xml:space="preserve"> of the main </w:t>
      </w:r>
      <w:r w:rsidR="00841A78">
        <w:t>“production line”, which is the development of research services related with agriculture.</w:t>
      </w:r>
    </w:p>
    <w:p w14:paraId="7C879C89" w14:textId="77777777" w:rsidR="00257F99" w:rsidRDefault="00E15D6E" w:rsidP="00E15D6E">
      <w:pPr>
        <w:ind w:firstLine="720"/>
      </w:pPr>
      <w:r w:rsidRPr="00E15D6E">
        <w:t>The number of items us</w:t>
      </w:r>
      <w:r w:rsidR="00055D62">
        <w:t>ed was 79</w:t>
      </w:r>
      <w:r w:rsidRPr="00E15D6E">
        <w:t xml:space="preserve">, because they were the ones that started 2018 with initial inventory. </w:t>
      </w:r>
      <w:r w:rsidR="00841A78">
        <w:t xml:space="preserve">Each of </w:t>
      </w:r>
      <w:proofErr w:type="gramStart"/>
      <w:r w:rsidR="00841A78">
        <w:t>these item</w:t>
      </w:r>
      <w:proofErr w:type="gramEnd"/>
      <w:r w:rsidR="00841A78">
        <w:t xml:space="preserve"> has a specific and unique SKU (Stock Keeping Unit), which acts as an identifier of what and where is the item in the whole inventory system of the company. </w:t>
      </w:r>
      <w:r w:rsidRPr="00E15D6E">
        <w:t xml:space="preserve">All the entries, transfers and exits found within each of the </w:t>
      </w:r>
      <w:r w:rsidR="007424A2">
        <w:t>storages</w:t>
      </w:r>
      <w:r w:rsidRPr="00E15D6E">
        <w:t xml:space="preserve"> (main, Cathedral and the eight laboratories) were grouped to review the behavior of each of the </w:t>
      </w:r>
      <w:r w:rsidR="007424A2">
        <w:t>items. Subsequently, the exits</w:t>
      </w:r>
      <w:r w:rsidRPr="00E15D6E">
        <w:t xml:space="preserve"> are taken as the demand for the items and aggregated in a low frequency time series, i.e., from daily to monthly data. In the same way, the number of zeros between periods and the months that are in demand is </w:t>
      </w:r>
      <w:r w:rsidR="007424A2">
        <w:t>established</w:t>
      </w:r>
      <w:r w:rsidRPr="00E15D6E">
        <w:t>, resulting in the following matrix</w:t>
      </w:r>
      <w:r w:rsidR="007424A2">
        <w:t xml:space="preserve"> (See Appendix A to see the whole data)</w:t>
      </w:r>
      <w:r w:rsidRPr="00E15D6E">
        <w:t>:</w:t>
      </w:r>
    </w:p>
    <w:p w14:paraId="798D2702" w14:textId="77777777" w:rsidR="007424A2" w:rsidRDefault="007424A2" w:rsidP="00E15D6E">
      <w:pPr>
        <w:ind w:firstLine="720"/>
      </w:pPr>
    </w:p>
    <w:p w14:paraId="371E5FA7" w14:textId="77777777" w:rsidR="007424A2" w:rsidRDefault="007424A2" w:rsidP="00E15D6E">
      <w:pPr>
        <w:ind w:firstLine="720"/>
      </w:pPr>
    </w:p>
    <w:p w14:paraId="2348611D" w14:textId="77777777" w:rsidR="007424A2" w:rsidRDefault="007424A2" w:rsidP="00E15D6E">
      <w:pPr>
        <w:ind w:firstLine="720"/>
      </w:pPr>
    </w:p>
    <w:tbl>
      <w:tblPr>
        <w:tblStyle w:val="Tabladelista6concolores"/>
        <w:tblW w:w="9265" w:type="dxa"/>
        <w:tblLook w:val="04A0" w:firstRow="1" w:lastRow="0" w:firstColumn="1" w:lastColumn="0" w:noHBand="0" w:noVBand="1"/>
      </w:tblPr>
      <w:tblGrid>
        <w:gridCol w:w="1345"/>
        <w:gridCol w:w="683"/>
        <w:gridCol w:w="670"/>
        <w:gridCol w:w="683"/>
        <w:gridCol w:w="749"/>
        <w:gridCol w:w="710"/>
        <w:gridCol w:w="763"/>
        <w:gridCol w:w="683"/>
        <w:gridCol w:w="456"/>
        <w:gridCol w:w="816"/>
        <w:gridCol w:w="803"/>
        <w:gridCol w:w="1170"/>
      </w:tblGrid>
      <w:tr w:rsidR="006F74B8" w:rsidRPr="00126CD2" w14:paraId="4131B1F8" w14:textId="77777777"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noWrap/>
            <w:hideMark/>
          </w:tcPr>
          <w:p w14:paraId="2AC2480A"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lastRenderedPageBreak/>
              <w:t> </w:t>
            </w:r>
          </w:p>
        </w:tc>
        <w:tc>
          <w:tcPr>
            <w:tcW w:w="683" w:type="dxa"/>
            <w:shd w:val="clear" w:color="auto" w:fill="auto"/>
            <w:noWrap/>
            <w:hideMark/>
          </w:tcPr>
          <w:p w14:paraId="7A526B71"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Dec-17</w:t>
            </w:r>
          </w:p>
        </w:tc>
        <w:tc>
          <w:tcPr>
            <w:tcW w:w="616" w:type="dxa"/>
            <w:shd w:val="clear" w:color="auto" w:fill="auto"/>
            <w:noWrap/>
            <w:hideMark/>
          </w:tcPr>
          <w:p w14:paraId="46F0B6A7"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Jan-18</w:t>
            </w:r>
          </w:p>
        </w:tc>
        <w:tc>
          <w:tcPr>
            <w:tcW w:w="656" w:type="dxa"/>
            <w:shd w:val="clear" w:color="auto" w:fill="auto"/>
            <w:noWrap/>
            <w:hideMark/>
          </w:tcPr>
          <w:p w14:paraId="1B9BEE06"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Feb-18</w:t>
            </w:r>
          </w:p>
        </w:tc>
        <w:tc>
          <w:tcPr>
            <w:tcW w:w="696" w:type="dxa"/>
            <w:shd w:val="clear" w:color="auto" w:fill="auto"/>
            <w:noWrap/>
            <w:hideMark/>
          </w:tcPr>
          <w:p w14:paraId="48072F5A"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Mar-18</w:t>
            </w:r>
          </w:p>
        </w:tc>
        <w:tc>
          <w:tcPr>
            <w:tcW w:w="670" w:type="dxa"/>
            <w:shd w:val="clear" w:color="auto" w:fill="auto"/>
            <w:noWrap/>
            <w:hideMark/>
          </w:tcPr>
          <w:p w14:paraId="56B05AFF"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Apr-18</w:t>
            </w:r>
          </w:p>
        </w:tc>
        <w:tc>
          <w:tcPr>
            <w:tcW w:w="736" w:type="dxa"/>
            <w:shd w:val="clear" w:color="auto" w:fill="auto"/>
            <w:noWrap/>
            <w:hideMark/>
          </w:tcPr>
          <w:p w14:paraId="469FD788"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May-18</w:t>
            </w:r>
          </w:p>
        </w:tc>
        <w:tc>
          <w:tcPr>
            <w:tcW w:w="630" w:type="dxa"/>
            <w:shd w:val="clear" w:color="auto" w:fill="auto"/>
            <w:noWrap/>
            <w:hideMark/>
          </w:tcPr>
          <w:p w14:paraId="7D1C4FA6"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Jun-18</w:t>
            </w:r>
          </w:p>
        </w:tc>
        <w:tc>
          <w:tcPr>
            <w:tcW w:w="456" w:type="dxa"/>
            <w:shd w:val="clear" w:color="auto" w:fill="auto"/>
          </w:tcPr>
          <w:p w14:paraId="42288BF0"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288D611D" w14:textId="77777777" w:rsidR="00DC3F1E" w:rsidRPr="00126CD2" w:rsidRDefault="00DC3F1E" w:rsidP="00126CD2">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T</w:t>
            </w:r>
            <w:r w:rsidRPr="00126CD2">
              <w:rPr>
                <w:rFonts w:cs="Times New Roman"/>
                <w:color w:val="000000"/>
                <w:szCs w:val="24"/>
              </w:rPr>
              <w:t>otal</w:t>
            </w:r>
          </w:p>
        </w:tc>
        <w:tc>
          <w:tcPr>
            <w:tcW w:w="791" w:type="dxa"/>
            <w:shd w:val="clear" w:color="auto" w:fill="auto"/>
          </w:tcPr>
          <w:p w14:paraId="52D350BA" w14:textId="77777777"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Z</w:t>
            </w:r>
            <w:r w:rsidRPr="00126CD2">
              <w:rPr>
                <w:rFonts w:cs="Times New Roman"/>
                <w:color w:val="000000"/>
                <w:szCs w:val="24"/>
              </w:rPr>
              <w:t>eros</w:t>
            </w:r>
          </w:p>
        </w:tc>
        <w:tc>
          <w:tcPr>
            <w:tcW w:w="1170" w:type="dxa"/>
            <w:shd w:val="clear" w:color="auto" w:fill="auto"/>
          </w:tcPr>
          <w:p w14:paraId="0FCCDC72" w14:textId="77777777"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M</w:t>
            </w:r>
            <w:r w:rsidRPr="00126CD2">
              <w:rPr>
                <w:rFonts w:cs="Times New Roman"/>
                <w:color w:val="000000"/>
                <w:szCs w:val="24"/>
              </w:rPr>
              <w:t>onths with exits</w:t>
            </w:r>
          </w:p>
        </w:tc>
      </w:tr>
      <w:tr w:rsidR="006F74B8" w:rsidRPr="00126CD2" w14:paraId="137024A8" w14:textId="77777777" w:rsidTr="00D258B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2A85458C"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BIP001271</w:t>
            </w:r>
          </w:p>
        </w:tc>
        <w:tc>
          <w:tcPr>
            <w:tcW w:w="683" w:type="dxa"/>
            <w:shd w:val="clear" w:color="auto" w:fill="auto"/>
            <w:noWrap/>
            <w:hideMark/>
          </w:tcPr>
          <w:p w14:paraId="55C9C627"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38C3AC2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656" w:type="dxa"/>
            <w:shd w:val="clear" w:color="auto" w:fill="auto"/>
            <w:noWrap/>
            <w:hideMark/>
          </w:tcPr>
          <w:p w14:paraId="45AFE973"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96" w:type="dxa"/>
            <w:shd w:val="clear" w:color="auto" w:fill="auto"/>
            <w:noWrap/>
            <w:hideMark/>
          </w:tcPr>
          <w:p w14:paraId="089BAAB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70" w:type="dxa"/>
            <w:shd w:val="clear" w:color="auto" w:fill="auto"/>
            <w:noWrap/>
            <w:hideMark/>
          </w:tcPr>
          <w:p w14:paraId="56F1AC7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22</w:t>
            </w:r>
          </w:p>
        </w:tc>
        <w:tc>
          <w:tcPr>
            <w:tcW w:w="736" w:type="dxa"/>
            <w:shd w:val="clear" w:color="auto" w:fill="auto"/>
            <w:noWrap/>
            <w:hideMark/>
          </w:tcPr>
          <w:p w14:paraId="1073081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49</w:t>
            </w:r>
          </w:p>
        </w:tc>
        <w:tc>
          <w:tcPr>
            <w:tcW w:w="630" w:type="dxa"/>
            <w:shd w:val="clear" w:color="auto" w:fill="auto"/>
            <w:noWrap/>
            <w:hideMark/>
          </w:tcPr>
          <w:p w14:paraId="280AE5B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28</w:t>
            </w:r>
          </w:p>
        </w:tc>
        <w:tc>
          <w:tcPr>
            <w:tcW w:w="456" w:type="dxa"/>
            <w:shd w:val="clear" w:color="auto" w:fill="auto"/>
          </w:tcPr>
          <w:p w14:paraId="451AE177"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3348591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686</w:t>
            </w:r>
          </w:p>
        </w:tc>
        <w:tc>
          <w:tcPr>
            <w:tcW w:w="791" w:type="dxa"/>
            <w:shd w:val="clear" w:color="auto" w:fill="auto"/>
          </w:tcPr>
          <w:p w14:paraId="798F80E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w:t>
            </w:r>
          </w:p>
        </w:tc>
        <w:tc>
          <w:tcPr>
            <w:tcW w:w="1170" w:type="dxa"/>
            <w:shd w:val="clear" w:color="auto" w:fill="auto"/>
          </w:tcPr>
          <w:p w14:paraId="11520AAC"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33</w:t>
            </w:r>
          </w:p>
        </w:tc>
      </w:tr>
      <w:tr w:rsidR="006F74B8" w:rsidRPr="00126CD2" w14:paraId="73A6277D"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503AEF09"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BIP003819</w:t>
            </w:r>
          </w:p>
        </w:tc>
        <w:tc>
          <w:tcPr>
            <w:tcW w:w="683" w:type="dxa"/>
            <w:shd w:val="clear" w:color="auto" w:fill="auto"/>
            <w:noWrap/>
            <w:hideMark/>
          </w:tcPr>
          <w:p w14:paraId="7FF11A56"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F8C4EE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24BCB35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696" w:type="dxa"/>
            <w:shd w:val="clear" w:color="auto" w:fill="auto"/>
            <w:noWrap/>
            <w:hideMark/>
          </w:tcPr>
          <w:p w14:paraId="7638D0E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7CB2B52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736" w:type="dxa"/>
            <w:shd w:val="clear" w:color="auto" w:fill="auto"/>
            <w:noWrap/>
            <w:hideMark/>
          </w:tcPr>
          <w:p w14:paraId="6EDDBDB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31</w:t>
            </w:r>
          </w:p>
        </w:tc>
        <w:tc>
          <w:tcPr>
            <w:tcW w:w="630" w:type="dxa"/>
            <w:shd w:val="clear" w:color="auto" w:fill="auto"/>
            <w:noWrap/>
            <w:hideMark/>
          </w:tcPr>
          <w:p w14:paraId="4BC4EAA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456" w:type="dxa"/>
            <w:shd w:val="clear" w:color="auto" w:fill="auto"/>
          </w:tcPr>
          <w:p w14:paraId="5C69FCC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6913336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1095</w:t>
            </w:r>
          </w:p>
        </w:tc>
        <w:tc>
          <w:tcPr>
            <w:tcW w:w="791" w:type="dxa"/>
            <w:shd w:val="clear" w:color="auto" w:fill="auto"/>
          </w:tcPr>
          <w:p w14:paraId="20A82A2C"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14:paraId="6E66AA74"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14:paraId="074FD273"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4845D049"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BIP001998</w:t>
            </w:r>
          </w:p>
        </w:tc>
        <w:tc>
          <w:tcPr>
            <w:tcW w:w="683" w:type="dxa"/>
            <w:shd w:val="clear" w:color="auto" w:fill="auto"/>
            <w:noWrap/>
            <w:hideMark/>
          </w:tcPr>
          <w:p w14:paraId="39544D5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7227239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14:paraId="628D722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696" w:type="dxa"/>
            <w:shd w:val="clear" w:color="auto" w:fill="auto"/>
            <w:noWrap/>
            <w:hideMark/>
          </w:tcPr>
          <w:p w14:paraId="67605C30"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76BD957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14:paraId="621C1C5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630" w:type="dxa"/>
            <w:shd w:val="clear" w:color="auto" w:fill="auto"/>
            <w:noWrap/>
            <w:hideMark/>
          </w:tcPr>
          <w:p w14:paraId="6B7850A1"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456" w:type="dxa"/>
            <w:shd w:val="clear" w:color="auto" w:fill="auto"/>
          </w:tcPr>
          <w:p w14:paraId="01BA299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5DD9B442"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838</w:t>
            </w:r>
          </w:p>
        </w:tc>
        <w:tc>
          <w:tcPr>
            <w:tcW w:w="791" w:type="dxa"/>
            <w:shd w:val="clear" w:color="auto" w:fill="auto"/>
          </w:tcPr>
          <w:p w14:paraId="03E5293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14:paraId="096BCAC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14:paraId="52895EB4"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1C492D31"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BIP002015</w:t>
            </w:r>
          </w:p>
        </w:tc>
        <w:tc>
          <w:tcPr>
            <w:tcW w:w="683" w:type="dxa"/>
            <w:shd w:val="clear" w:color="auto" w:fill="auto"/>
            <w:noWrap/>
            <w:hideMark/>
          </w:tcPr>
          <w:p w14:paraId="3E57791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3CCDE583"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14:paraId="41EAB139"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96" w:type="dxa"/>
            <w:shd w:val="clear" w:color="auto" w:fill="auto"/>
            <w:noWrap/>
            <w:hideMark/>
          </w:tcPr>
          <w:p w14:paraId="639DC15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360F9E3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14:paraId="103696B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30" w:type="dxa"/>
            <w:shd w:val="clear" w:color="auto" w:fill="auto"/>
            <w:noWrap/>
            <w:hideMark/>
          </w:tcPr>
          <w:p w14:paraId="19412E1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749318D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A2D48DF"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2098</w:t>
            </w:r>
          </w:p>
        </w:tc>
        <w:tc>
          <w:tcPr>
            <w:tcW w:w="791" w:type="dxa"/>
            <w:shd w:val="clear" w:color="auto" w:fill="auto"/>
          </w:tcPr>
          <w:p w14:paraId="46517F95"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14:paraId="3F98588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14:paraId="1280CE46"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7B02FE8C"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BIP002010</w:t>
            </w:r>
          </w:p>
        </w:tc>
        <w:tc>
          <w:tcPr>
            <w:tcW w:w="683" w:type="dxa"/>
            <w:shd w:val="clear" w:color="auto" w:fill="auto"/>
            <w:noWrap/>
            <w:hideMark/>
          </w:tcPr>
          <w:p w14:paraId="3CEC34E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4CB7298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29C0500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696" w:type="dxa"/>
            <w:shd w:val="clear" w:color="auto" w:fill="auto"/>
            <w:noWrap/>
            <w:hideMark/>
          </w:tcPr>
          <w:p w14:paraId="51CAA9F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66E6E32F"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736" w:type="dxa"/>
            <w:shd w:val="clear" w:color="auto" w:fill="auto"/>
            <w:noWrap/>
            <w:hideMark/>
          </w:tcPr>
          <w:p w14:paraId="42A6715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06570CB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548EC65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45B712A"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125</w:t>
            </w:r>
          </w:p>
        </w:tc>
        <w:tc>
          <w:tcPr>
            <w:tcW w:w="791" w:type="dxa"/>
            <w:shd w:val="clear" w:color="auto" w:fill="auto"/>
          </w:tcPr>
          <w:p w14:paraId="43111A45"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11</w:t>
            </w:r>
          </w:p>
        </w:tc>
        <w:tc>
          <w:tcPr>
            <w:tcW w:w="1170" w:type="dxa"/>
            <w:shd w:val="clear" w:color="auto" w:fill="auto"/>
          </w:tcPr>
          <w:p w14:paraId="0229A3E2"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25</w:t>
            </w:r>
          </w:p>
        </w:tc>
      </w:tr>
      <w:tr w:rsidR="006F74B8" w:rsidRPr="00126CD2" w14:paraId="55F11927"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72761D9C"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BIP002898</w:t>
            </w:r>
          </w:p>
        </w:tc>
        <w:tc>
          <w:tcPr>
            <w:tcW w:w="683" w:type="dxa"/>
            <w:shd w:val="clear" w:color="auto" w:fill="auto"/>
            <w:noWrap/>
            <w:hideMark/>
          </w:tcPr>
          <w:p w14:paraId="385AD3C5"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0F7B0E3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7EDC8800"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6D5A6128"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3F4E30C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35B2BFE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2579BB52"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456" w:type="dxa"/>
            <w:shd w:val="clear" w:color="auto" w:fill="auto"/>
          </w:tcPr>
          <w:p w14:paraId="4A13F28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7A4D3382"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96</w:t>
            </w:r>
          </w:p>
        </w:tc>
        <w:tc>
          <w:tcPr>
            <w:tcW w:w="791" w:type="dxa"/>
            <w:shd w:val="clear" w:color="auto" w:fill="auto"/>
          </w:tcPr>
          <w:p w14:paraId="7EBE0114"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15</w:t>
            </w:r>
          </w:p>
        </w:tc>
        <w:tc>
          <w:tcPr>
            <w:tcW w:w="1170" w:type="dxa"/>
            <w:shd w:val="clear" w:color="auto" w:fill="auto"/>
          </w:tcPr>
          <w:p w14:paraId="5A3C4A0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22</w:t>
            </w:r>
          </w:p>
        </w:tc>
      </w:tr>
      <w:tr w:rsidR="006F74B8" w:rsidRPr="00126CD2" w14:paraId="15D03C41"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1D5EDDDD"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BIP001266</w:t>
            </w:r>
          </w:p>
        </w:tc>
        <w:tc>
          <w:tcPr>
            <w:tcW w:w="683" w:type="dxa"/>
            <w:shd w:val="clear" w:color="auto" w:fill="auto"/>
            <w:noWrap/>
            <w:hideMark/>
          </w:tcPr>
          <w:p w14:paraId="5B7221F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448D7019"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01123C7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96" w:type="dxa"/>
            <w:shd w:val="clear" w:color="auto" w:fill="auto"/>
            <w:noWrap/>
            <w:hideMark/>
          </w:tcPr>
          <w:p w14:paraId="33A72CE0"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2F716053"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736" w:type="dxa"/>
            <w:shd w:val="clear" w:color="auto" w:fill="auto"/>
            <w:noWrap/>
            <w:hideMark/>
          </w:tcPr>
          <w:p w14:paraId="2B89120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4486604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7227E33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7F4564BC"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283</w:t>
            </w:r>
          </w:p>
        </w:tc>
        <w:tc>
          <w:tcPr>
            <w:tcW w:w="791" w:type="dxa"/>
            <w:shd w:val="clear" w:color="auto" w:fill="auto"/>
          </w:tcPr>
          <w:p w14:paraId="24368EE3"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16</w:t>
            </w:r>
          </w:p>
        </w:tc>
        <w:tc>
          <w:tcPr>
            <w:tcW w:w="1170" w:type="dxa"/>
            <w:shd w:val="clear" w:color="auto" w:fill="auto"/>
          </w:tcPr>
          <w:p w14:paraId="5C14676A"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21</w:t>
            </w:r>
          </w:p>
        </w:tc>
      </w:tr>
      <w:tr w:rsidR="006F74B8" w:rsidRPr="00126CD2" w14:paraId="4E62615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70A44EEB"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BIP007983</w:t>
            </w:r>
          </w:p>
        </w:tc>
        <w:tc>
          <w:tcPr>
            <w:tcW w:w="683" w:type="dxa"/>
            <w:shd w:val="clear" w:color="auto" w:fill="auto"/>
            <w:noWrap/>
            <w:hideMark/>
          </w:tcPr>
          <w:p w14:paraId="6A748E3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1481F0E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5803F54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9</w:t>
            </w:r>
          </w:p>
        </w:tc>
        <w:tc>
          <w:tcPr>
            <w:tcW w:w="696" w:type="dxa"/>
            <w:shd w:val="clear" w:color="auto" w:fill="auto"/>
            <w:noWrap/>
            <w:hideMark/>
          </w:tcPr>
          <w:p w14:paraId="2AE6A94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670" w:type="dxa"/>
            <w:shd w:val="clear" w:color="auto" w:fill="auto"/>
            <w:noWrap/>
            <w:hideMark/>
          </w:tcPr>
          <w:p w14:paraId="6DF99B0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14:paraId="1BBD544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49560D1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05401BA6"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77153F3"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94876</w:t>
            </w:r>
          </w:p>
        </w:tc>
        <w:tc>
          <w:tcPr>
            <w:tcW w:w="791" w:type="dxa"/>
            <w:shd w:val="clear" w:color="auto" w:fill="auto"/>
          </w:tcPr>
          <w:p w14:paraId="21AE3DF0"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18</w:t>
            </w:r>
          </w:p>
        </w:tc>
        <w:tc>
          <w:tcPr>
            <w:tcW w:w="1170" w:type="dxa"/>
            <w:shd w:val="clear" w:color="auto" w:fill="auto"/>
          </w:tcPr>
          <w:p w14:paraId="348ADD8E"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19</w:t>
            </w:r>
          </w:p>
        </w:tc>
      </w:tr>
      <w:tr w:rsidR="006F74B8" w:rsidRPr="00126CD2" w14:paraId="3E57393B"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2F3DD8EB"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BIP002983</w:t>
            </w:r>
          </w:p>
        </w:tc>
        <w:tc>
          <w:tcPr>
            <w:tcW w:w="683" w:type="dxa"/>
            <w:shd w:val="clear" w:color="auto" w:fill="auto"/>
            <w:noWrap/>
            <w:hideMark/>
          </w:tcPr>
          <w:p w14:paraId="72B788AF"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06038F33"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5199411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7F63C81A"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3200941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14:paraId="5B3E1FE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795BC4A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50950B2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0DA673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304</w:t>
            </w:r>
          </w:p>
        </w:tc>
        <w:tc>
          <w:tcPr>
            <w:tcW w:w="791" w:type="dxa"/>
            <w:shd w:val="clear" w:color="auto" w:fill="auto"/>
          </w:tcPr>
          <w:p w14:paraId="55B730E0"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14:paraId="6FDAF789"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14:paraId="21E95302"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333B6D04"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BIP005889</w:t>
            </w:r>
          </w:p>
        </w:tc>
        <w:tc>
          <w:tcPr>
            <w:tcW w:w="683" w:type="dxa"/>
            <w:shd w:val="clear" w:color="auto" w:fill="auto"/>
            <w:noWrap/>
            <w:hideMark/>
          </w:tcPr>
          <w:p w14:paraId="09D2117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AF4C1F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7AC31D3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2A44AF0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27FC917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1F6552D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0D28601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60FC407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8418F03"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99</w:t>
            </w:r>
          </w:p>
        </w:tc>
        <w:tc>
          <w:tcPr>
            <w:tcW w:w="791" w:type="dxa"/>
            <w:shd w:val="clear" w:color="auto" w:fill="auto"/>
          </w:tcPr>
          <w:p w14:paraId="16183D02"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14:paraId="3AE9442D"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14:paraId="1C963702"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0F223358"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BIP008645</w:t>
            </w:r>
          </w:p>
        </w:tc>
        <w:tc>
          <w:tcPr>
            <w:tcW w:w="683" w:type="dxa"/>
            <w:shd w:val="clear" w:color="auto" w:fill="auto"/>
            <w:noWrap/>
            <w:hideMark/>
          </w:tcPr>
          <w:p w14:paraId="2E18729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7AF1BAF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14:paraId="269F6077"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696" w:type="dxa"/>
            <w:shd w:val="clear" w:color="auto" w:fill="auto"/>
            <w:noWrap/>
            <w:hideMark/>
          </w:tcPr>
          <w:p w14:paraId="4B44861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1ED886BB"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15</w:t>
            </w:r>
          </w:p>
        </w:tc>
        <w:tc>
          <w:tcPr>
            <w:tcW w:w="736" w:type="dxa"/>
            <w:shd w:val="clear" w:color="auto" w:fill="auto"/>
            <w:noWrap/>
            <w:hideMark/>
          </w:tcPr>
          <w:p w14:paraId="73B58920"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165A7E9F"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28B8661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53243E5"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4829</w:t>
            </w:r>
          </w:p>
        </w:tc>
        <w:tc>
          <w:tcPr>
            <w:tcW w:w="791" w:type="dxa"/>
            <w:shd w:val="clear" w:color="auto" w:fill="auto"/>
          </w:tcPr>
          <w:p w14:paraId="34638E78"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14:paraId="6A5D691C"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14:paraId="3058AFA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49C9076A"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BIP005467</w:t>
            </w:r>
          </w:p>
        </w:tc>
        <w:tc>
          <w:tcPr>
            <w:tcW w:w="683" w:type="dxa"/>
            <w:shd w:val="clear" w:color="auto" w:fill="auto"/>
            <w:noWrap/>
            <w:hideMark/>
          </w:tcPr>
          <w:p w14:paraId="402E567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4CB898E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60CDD4A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100</w:t>
            </w:r>
          </w:p>
        </w:tc>
        <w:tc>
          <w:tcPr>
            <w:tcW w:w="696" w:type="dxa"/>
            <w:shd w:val="clear" w:color="auto" w:fill="auto"/>
            <w:noWrap/>
            <w:hideMark/>
          </w:tcPr>
          <w:p w14:paraId="5364714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4F5B4DE5"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7CC8297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25ECEF2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0D9EF140"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2599EE6E"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56101</w:t>
            </w:r>
          </w:p>
        </w:tc>
        <w:tc>
          <w:tcPr>
            <w:tcW w:w="791" w:type="dxa"/>
            <w:shd w:val="clear" w:color="auto" w:fill="auto"/>
          </w:tcPr>
          <w:p w14:paraId="1D5CC50F"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14:paraId="0B0094CA"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14:paraId="6EB85775"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55582C5B"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BIP008920</w:t>
            </w:r>
          </w:p>
        </w:tc>
        <w:tc>
          <w:tcPr>
            <w:tcW w:w="683" w:type="dxa"/>
            <w:shd w:val="clear" w:color="auto" w:fill="auto"/>
            <w:noWrap/>
            <w:hideMark/>
          </w:tcPr>
          <w:p w14:paraId="32AA74DA"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051A836"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67AEF15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3D6E5D2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4DF81E8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42B8ACF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41D12E5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10EC986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5FA063F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4875</w:t>
            </w:r>
          </w:p>
        </w:tc>
        <w:tc>
          <w:tcPr>
            <w:tcW w:w="791" w:type="dxa"/>
            <w:shd w:val="clear" w:color="auto" w:fill="auto"/>
          </w:tcPr>
          <w:p w14:paraId="2728CB4F"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14:paraId="630C6CD7"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14:paraId="594C8AE3"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31001E2A"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BIP009107</w:t>
            </w:r>
          </w:p>
        </w:tc>
        <w:tc>
          <w:tcPr>
            <w:tcW w:w="683" w:type="dxa"/>
            <w:shd w:val="clear" w:color="auto" w:fill="auto"/>
            <w:noWrap/>
            <w:hideMark/>
          </w:tcPr>
          <w:p w14:paraId="6C91F212"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36007AF3"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4B799105"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11BD575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27CD6FD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0F494C6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170</w:t>
            </w:r>
          </w:p>
        </w:tc>
        <w:tc>
          <w:tcPr>
            <w:tcW w:w="630" w:type="dxa"/>
            <w:shd w:val="clear" w:color="auto" w:fill="auto"/>
            <w:noWrap/>
            <w:hideMark/>
          </w:tcPr>
          <w:p w14:paraId="0A04BA1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50</w:t>
            </w:r>
          </w:p>
        </w:tc>
        <w:tc>
          <w:tcPr>
            <w:tcW w:w="456" w:type="dxa"/>
            <w:shd w:val="clear" w:color="auto" w:fill="auto"/>
          </w:tcPr>
          <w:p w14:paraId="72643123"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8BE06AD"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1169</w:t>
            </w:r>
          </w:p>
        </w:tc>
        <w:tc>
          <w:tcPr>
            <w:tcW w:w="791" w:type="dxa"/>
            <w:shd w:val="clear" w:color="auto" w:fill="auto"/>
          </w:tcPr>
          <w:p w14:paraId="7D12D12B"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14:paraId="55EF52E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rsidRPr="00126CD2" w14:paraId="0ECE56CC"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687902ED"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BIP006806</w:t>
            </w:r>
          </w:p>
        </w:tc>
        <w:tc>
          <w:tcPr>
            <w:tcW w:w="683" w:type="dxa"/>
            <w:shd w:val="clear" w:color="auto" w:fill="auto"/>
            <w:noWrap/>
            <w:hideMark/>
          </w:tcPr>
          <w:p w14:paraId="05721D7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05E1DA4B"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4480243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02FA624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70" w:type="dxa"/>
            <w:shd w:val="clear" w:color="auto" w:fill="auto"/>
            <w:noWrap/>
            <w:hideMark/>
          </w:tcPr>
          <w:p w14:paraId="5A99AAF1"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543FB54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2B1A011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1FA9A8B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AB9BBD6"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41</w:t>
            </w:r>
          </w:p>
        </w:tc>
        <w:tc>
          <w:tcPr>
            <w:tcW w:w="791" w:type="dxa"/>
            <w:shd w:val="clear" w:color="auto" w:fill="auto"/>
          </w:tcPr>
          <w:p w14:paraId="5267CE4B"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22</w:t>
            </w:r>
          </w:p>
        </w:tc>
        <w:tc>
          <w:tcPr>
            <w:tcW w:w="1170" w:type="dxa"/>
            <w:shd w:val="clear" w:color="auto" w:fill="auto"/>
          </w:tcPr>
          <w:p w14:paraId="7361ED02"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15</w:t>
            </w:r>
          </w:p>
        </w:tc>
      </w:tr>
      <w:tr w:rsidR="006F74B8" w:rsidRPr="00126CD2" w14:paraId="513252B0"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1CE48756"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BIP005887</w:t>
            </w:r>
          </w:p>
        </w:tc>
        <w:tc>
          <w:tcPr>
            <w:tcW w:w="683" w:type="dxa"/>
            <w:shd w:val="clear" w:color="auto" w:fill="auto"/>
            <w:noWrap/>
            <w:hideMark/>
          </w:tcPr>
          <w:p w14:paraId="06289CB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F104A2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0EFAA7A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w:t>
            </w:r>
          </w:p>
        </w:tc>
        <w:tc>
          <w:tcPr>
            <w:tcW w:w="696" w:type="dxa"/>
            <w:shd w:val="clear" w:color="auto" w:fill="auto"/>
            <w:noWrap/>
            <w:hideMark/>
          </w:tcPr>
          <w:p w14:paraId="40FF269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17790032"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14:paraId="1809499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52</w:t>
            </w:r>
          </w:p>
        </w:tc>
        <w:tc>
          <w:tcPr>
            <w:tcW w:w="630" w:type="dxa"/>
            <w:shd w:val="clear" w:color="auto" w:fill="auto"/>
            <w:noWrap/>
            <w:hideMark/>
          </w:tcPr>
          <w:p w14:paraId="375A08D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1412F7A8"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36B394B0"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201</w:t>
            </w:r>
          </w:p>
        </w:tc>
        <w:tc>
          <w:tcPr>
            <w:tcW w:w="791" w:type="dxa"/>
            <w:shd w:val="clear" w:color="auto" w:fill="auto"/>
          </w:tcPr>
          <w:p w14:paraId="225C07AB"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14:paraId="3F9EFBE5"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14:paraId="71DA9F6E"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29B0341" w14:textId="77777777" w:rsidR="006F74B8" w:rsidRPr="006F74B8" w:rsidRDefault="006F74B8" w:rsidP="006F74B8">
            <w:pPr>
              <w:spacing w:after="0" w:line="240" w:lineRule="auto"/>
              <w:jc w:val="center"/>
              <w:rPr>
                <w:rFonts w:cs="Times New Roman"/>
                <w:color w:val="000000"/>
                <w:szCs w:val="24"/>
              </w:rPr>
            </w:pPr>
            <w:r>
              <w:rPr>
                <w:rFonts w:cs="Times New Roman"/>
                <w:color w:val="000000"/>
                <w:szCs w:val="24"/>
              </w:rPr>
              <w:t>…</w:t>
            </w:r>
          </w:p>
        </w:tc>
        <w:tc>
          <w:tcPr>
            <w:tcW w:w="683" w:type="dxa"/>
            <w:shd w:val="clear" w:color="auto" w:fill="auto"/>
            <w:noWrap/>
          </w:tcPr>
          <w:p w14:paraId="5FD89BDE"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16" w:type="dxa"/>
            <w:shd w:val="clear" w:color="auto" w:fill="auto"/>
            <w:noWrap/>
          </w:tcPr>
          <w:p w14:paraId="13E089E3"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56" w:type="dxa"/>
            <w:shd w:val="clear" w:color="auto" w:fill="auto"/>
            <w:noWrap/>
          </w:tcPr>
          <w:p w14:paraId="28169512"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96" w:type="dxa"/>
            <w:shd w:val="clear" w:color="auto" w:fill="auto"/>
            <w:noWrap/>
          </w:tcPr>
          <w:p w14:paraId="05619195"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70" w:type="dxa"/>
            <w:shd w:val="clear" w:color="auto" w:fill="auto"/>
            <w:noWrap/>
          </w:tcPr>
          <w:p w14:paraId="0B1AC3E5"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36" w:type="dxa"/>
            <w:shd w:val="clear" w:color="auto" w:fill="auto"/>
            <w:noWrap/>
          </w:tcPr>
          <w:p w14:paraId="1CD9D59A"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30" w:type="dxa"/>
            <w:shd w:val="clear" w:color="auto" w:fill="auto"/>
            <w:noWrap/>
          </w:tcPr>
          <w:p w14:paraId="6BE42B44"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456" w:type="dxa"/>
            <w:shd w:val="clear" w:color="auto" w:fill="auto"/>
            <w:noWrap/>
          </w:tcPr>
          <w:p w14:paraId="2B5CC3FE"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tcPr>
          <w:p w14:paraId="20D7BD85"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91" w:type="dxa"/>
            <w:shd w:val="clear" w:color="auto" w:fill="auto"/>
            <w:noWrap/>
          </w:tcPr>
          <w:p w14:paraId="0F8E4D6B"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1170" w:type="dxa"/>
            <w:shd w:val="clear" w:color="auto" w:fill="auto"/>
            <w:noWrap/>
          </w:tcPr>
          <w:p w14:paraId="613CBAE4"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r>
      <w:tr w:rsidR="006F74B8" w14:paraId="66024593"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6B2340A9" w14:textId="77777777" w:rsidR="00DC3F1E" w:rsidRPr="006F74B8" w:rsidRDefault="00DC3F1E" w:rsidP="006F74B8">
            <w:pPr>
              <w:spacing w:after="0" w:line="240" w:lineRule="auto"/>
              <w:jc w:val="left"/>
              <w:rPr>
                <w:rFonts w:cs="Times New Roman"/>
                <w:color w:val="000000"/>
                <w:szCs w:val="24"/>
              </w:rPr>
            </w:pPr>
            <w:r w:rsidRPr="006F74B8">
              <w:rPr>
                <w:rFonts w:cs="Times New Roman"/>
                <w:color w:val="000000"/>
                <w:szCs w:val="24"/>
              </w:rPr>
              <w:t>BIP001964</w:t>
            </w:r>
          </w:p>
        </w:tc>
        <w:tc>
          <w:tcPr>
            <w:tcW w:w="683" w:type="dxa"/>
            <w:shd w:val="clear" w:color="auto" w:fill="auto"/>
            <w:noWrap/>
            <w:hideMark/>
          </w:tcPr>
          <w:p w14:paraId="42747D6B"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16" w:type="dxa"/>
            <w:shd w:val="clear" w:color="auto" w:fill="auto"/>
            <w:noWrap/>
            <w:hideMark/>
          </w:tcPr>
          <w:p w14:paraId="09FC4C9D"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56" w:type="dxa"/>
            <w:shd w:val="clear" w:color="auto" w:fill="auto"/>
            <w:noWrap/>
            <w:hideMark/>
          </w:tcPr>
          <w:p w14:paraId="2F13D53D"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96" w:type="dxa"/>
            <w:shd w:val="clear" w:color="auto" w:fill="auto"/>
            <w:noWrap/>
            <w:hideMark/>
          </w:tcPr>
          <w:p w14:paraId="26E85376"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70" w:type="dxa"/>
            <w:shd w:val="clear" w:color="auto" w:fill="auto"/>
            <w:noWrap/>
            <w:hideMark/>
          </w:tcPr>
          <w:p w14:paraId="39D6A897"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736" w:type="dxa"/>
            <w:shd w:val="clear" w:color="auto" w:fill="auto"/>
            <w:noWrap/>
            <w:hideMark/>
          </w:tcPr>
          <w:p w14:paraId="7B0E70B5"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2</w:t>
            </w:r>
          </w:p>
        </w:tc>
        <w:tc>
          <w:tcPr>
            <w:tcW w:w="630" w:type="dxa"/>
            <w:shd w:val="clear" w:color="auto" w:fill="auto"/>
            <w:noWrap/>
            <w:hideMark/>
          </w:tcPr>
          <w:p w14:paraId="7406D75F"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456" w:type="dxa"/>
            <w:shd w:val="clear" w:color="auto" w:fill="auto"/>
            <w:noWrap/>
            <w:hideMark/>
          </w:tcPr>
          <w:p w14:paraId="45814F06"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hideMark/>
          </w:tcPr>
          <w:p w14:paraId="0CC1683C"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29</w:t>
            </w:r>
          </w:p>
        </w:tc>
        <w:tc>
          <w:tcPr>
            <w:tcW w:w="791" w:type="dxa"/>
            <w:shd w:val="clear" w:color="auto" w:fill="auto"/>
            <w:noWrap/>
            <w:hideMark/>
          </w:tcPr>
          <w:p w14:paraId="72C86B1C"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28</w:t>
            </w:r>
          </w:p>
        </w:tc>
        <w:tc>
          <w:tcPr>
            <w:tcW w:w="1170" w:type="dxa"/>
            <w:shd w:val="clear" w:color="auto" w:fill="auto"/>
            <w:noWrap/>
            <w:hideMark/>
          </w:tcPr>
          <w:p w14:paraId="0DC1FC8C"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9</w:t>
            </w:r>
          </w:p>
        </w:tc>
      </w:tr>
      <w:tr w:rsidR="006F74B8" w:rsidRPr="00DC3F1E" w14:paraId="1866E0AB"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0033F385" w14:textId="77777777" w:rsidR="00DC3F1E" w:rsidRPr="00DC3F1E" w:rsidRDefault="00DC3F1E" w:rsidP="006F74B8">
            <w:pPr>
              <w:spacing w:after="0" w:line="240" w:lineRule="auto"/>
              <w:jc w:val="left"/>
              <w:rPr>
                <w:rFonts w:eastAsia="Times New Roman" w:cs="Times New Roman"/>
                <w:color w:val="000000"/>
                <w:szCs w:val="24"/>
              </w:rPr>
            </w:pPr>
            <w:r w:rsidRPr="00DC3F1E">
              <w:rPr>
                <w:rFonts w:eastAsia="Times New Roman" w:cs="Times New Roman"/>
                <w:color w:val="000000"/>
                <w:szCs w:val="24"/>
              </w:rPr>
              <w:t>BIP008771</w:t>
            </w:r>
          </w:p>
        </w:tc>
        <w:tc>
          <w:tcPr>
            <w:tcW w:w="683" w:type="dxa"/>
            <w:shd w:val="clear" w:color="auto" w:fill="auto"/>
            <w:noWrap/>
            <w:hideMark/>
          </w:tcPr>
          <w:p w14:paraId="6411E3FF"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16" w:type="dxa"/>
            <w:shd w:val="clear" w:color="auto" w:fill="auto"/>
            <w:noWrap/>
            <w:hideMark/>
          </w:tcPr>
          <w:p w14:paraId="1D648DB3"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56" w:type="dxa"/>
            <w:shd w:val="clear" w:color="auto" w:fill="auto"/>
            <w:noWrap/>
            <w:hideMark/>
          </w:tcPr>
          <w:p w14:paraId="359CC8A5"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96" w:type="dxa"/>
            <w:shd w:val="clear" w:color="auto" w:fill="auto"/>
            <w:noWrap/>
            <w:hideMark/>
          </w:tcPr>
          <w:p w14:paraId="5ACA39C2"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70" w:type="dxa"/>
            <w:shd w:val="clear" w:color="auto" w:fill="auto"/>
            <w:noWrap/>
            <w:hideMark/>
          </w:tcPr>
          <w:p w14:paraId="1B169CD3"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736" w:type="dxa"/>
            <w:shd w:val="clear" w:color="auto" w:fill="auto"/>
            <w:noWrap/>
            <w:hideMark/>
          </w:tcPr>
          <w:p w14:paraId="4D8AF9DB"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30" w:type="dxa"/>
            <w:shd w:val="clear" w:color="auto" w:fill="auto"/>
          </w:tcPr>
          <w:p w14:paraId="67A03108"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p>
        </w:tc>
        <w:tc>
          <w:tcPr>
            <w:tcW w:w="456" w:type="dxa"/>
            <w:shd w:val="clear" w:color="auto" w:fill="auto"/>
          </w:tcPr>
          <w:p w14:paraId="0785DE05"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color w:val="000000"/>
                <w:szCs w:val="24"/>
              </w:rPr>
              <w:t>…</w:t>
            </w:r>
          </w:p>
        </w:tc>
        <w:tc>
          <w:tcPr>
            <w:tcW w:w="816" w:type="dxa"/>
            <w:shd w:val="clear" w:color="auto" w:fill="auto"/>
          </w:tcPr>
          <w:p w14:paraId="35A31EB0"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25</w:t>
            </w:r>
          </w:p>
        </w:tc>
        <w:tc>
          <w:tcPr>
            <w:tcW w:w="791" w:type="dxa"/>
            <w:shd w:val="clear" w:color="auto" w:fill="auto"/>
          </w:tcPr>
          <w:p w14:paraId="4DDD1A9B"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35</w:t>
            </w:r>
          </w:p>
        </w:tc>
        <w:tc>
          <w:tcPr>
            <w:tcW w:w="1170" w:type="dxa"/>
            <w:shd w:val="clear" w:color="auto" w:fill="auto"/>
            <w:noWrap/>
            <w:hideMark/>
          </w:tcPr>
          <w:p w14:paraId="36528FE4" w14:textId="77777777" w:rsidR="00DC3F1E" w:rsidRPr="00DC3F1E" w:rsidRDefault="006F74B8" w:rsidP="009D498D">
            <w:pPr>
              <w:keepNext/>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w:t>
            </w:r>
          </w:p>
        </w:tc>
      </w:tr>
    </w:tbl>
    <w:p w14:paraId="3DC5B47F" w14:textId="77777777" w:rsidR="009D498D" w:rsidRDefault="009D498D" w:rsidP="009D498D">
      <w:pPr>
        <w:jc w:val="center"/>
      </w:pPr>
      <w:bookmarkStart w:id="25" w:name="_Toc75968085"/>
      <w:r>
        <w:t xml:space="preserve">Table </w:t>
      </w:r>
      <w:r w:rsidR="0080272D">
        <w:fldChar w:fldCharType="begin"/>
      </w:r>
      <w:r w:rsidR="0080272D">
        <w:instrText xml:space="preserve"> SEQ Table \* ARABIC </w:instrText>
      </w:r>
      <w:r w:rsidR="0080272D">
        <w:fldChar w:fldCharType="separate"/>
      </w:r>
      <w:r w:rsidR="00A81909">
        <w:rPr>
          <w:noProof/>
        </w:rPr>
        <w:t>1</w:t>
      </w:r>
      <w:r w:rsidR="0080272D">
        <w:rPr>
          <w:noProof/>
        </w:rPr>
        <w:fldChar w:fldCharType="end"/>
      </w:r>
      <w:r>
        <w:t xml:space="preserve"> </w:t>
      </w:r>
      <w:r w:rsidRPr="00E04BB8">
        <w:t xml:space="preserve">Monthly demand of </w:t>
      </w:r>
      <w:proofErr w:type="spellStart"/>
      <w:r w:rsidRPr="00E04BB8">
        <w:t>Agrosavia’s</w:t>
      </w:r>
      <w:bookmarkEnd w:id="25"/>
      <w:proofErr w:type="spellEnd"/>
    </w:p>
    <w:p w14:paraId="64AA44B3" w14:textId="77777777" w:rsidR="007424A2" w:rsidRDefault="007424A2" w:rsidP="007424A2">
      <w:pPr>
        <w:pStyle w:val="Ttulo2"/>
      </w:pPr>
      <w:bookmarkStart w:id="26" w:name="_Toc75966271"/>
      <w:r w:rsidRPr="007424A2">
        <w:t>3.4. Problem Formulation</w:t>
      </w:r>
      <w:bookmarkEnd w:id="26"/>
    </w:p>
    <w:p w14:paraId="731A7BB0" w14:textId="77777777" w:rsidR="007424A2" w:rsidRDefault="00A20C46" w:rsidP="007424A2">
      <w:r w:rsidRPr="00A20C46">
        <w:t xml:space="preserve">Due to the lack of application of forecasting methods to the demand of the items belonging to </w:t>
      </w:r>
      <w:r>
        <w:t>“</w:t>
      </w:r>
      <w:r w:rsidRPr="00A20C46">
        <w:t>basic equipment</w:t>
      </w:r>
      <w:r>
        <w:t>:</w:t>
      </w:r>
      <w:r w:rsidRPr="00A20C46">
        <w:t xml:space="preserve"> that Agrosavia has, the first step to develop precise methods is to classify the type of demand that these items have. In this way, the ADI (Average Inter-Demand Interval) and the Coefficient of Variation are calculated, applying the following equations respectively:</w:t>
      </w:r>
    </w:p>
    <w:p w14:paraId="5A080805" w14:textId="77777777" w:rsidR="00A20C46" w:rsidRDefault="00300CBF" w:rsidP="007424A2">
      <m:oMath>
        <m:r>
          <w:rPr>
            <w:rFonts w:ascii="Cambria Math" w:hAnsi="Cambria Math"/>
          </w:rPr>
          <m:t xml:space="preserve">ADI=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oMath>
      <w:r w:rsidR="00796EE6">
        <w:tab/>
      </w:r>
      <w:r w:rsidR="00796EE6">
        <w:tab/>
      </w:r>
      <w:r w:rsidR="00796EE6">
        <w:tab/>
      </w:r>
      <w:r w:rsidR="00796EE6">
        <w:tab/>
      </w:r>
      <w:r w:rsidR="00796EE6">
        <w:tab/>
      </w:r>
      <w:r w:rsidR="00796EE6">
        <w:tab/>
      </w:r>
      <w:r w:rsidR="00796EE6">
        <w:tab/>
      </w:r>
      <w:r w:rsidR="00796EE6">
        <w:tab/>
      </w:r>
      <w:r w:rsidR="00796EE6">
        <w:tab/>
      </w:r>
      <w:r w:rsidR="00796EE6">
        <w:tab/>
      </w:r>
      <w:r w:rsidR="00796EE6">
        <w:tab/>
        <w:t>(</w:t>
      </w:r>
      <w:r w:rsidR="00907A46">
        <w:t>5</w:t>
      </w:r>
      <w:r w:rsidR="00796EE6">
        <w:t>)</w:t>
      </w:r>
    </w:p>
    <w:p w14:paraId="0128960A" w14:textId="77777777" w:rsidR="00907A46" w:rsidRDefault="0080272D" w:rsidP="007424A2">
      <m:oMath>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e>
                                  <m:sup>
                                    <m:r>
                                      <w:rPr>
                                        <w:rFonts w:ascii="Cambria Math" w:hAnsi="Cambria Math"/>
                                      </w:rPr>
                                      <m:t>2</m:t>
                                    </m:r>
                                  </m:sup>
                                </m:sSup>
                              </m:e>
                            </m:nary>
                          </m:num>
                          <m:den>
                            <m:r>
                              <w:rPr>
                                <w:rFonts w:ascii="Cambria Math" w:hAnsi="Cambria Math"/>
                              </w:rPr>
                              <m:t>N</m:t>
                            </m:r>
                          </m:den>
                        </m:f>
                      </m:e>
                    </m:rad>
                  </m:num>
                  <m:den>
                    <m:acc>
                      <m:accPr>
                        <m:chr m:val="̅"/>
                        <m:ctrlPr>
                          <w:rPr>
                            <w:rFonts w:ascii="Cambria Math" w:hAnsi="Cambria Math"/>
                            <w:i/>
                          </w:rPr>
                        </m:ctrlPr>
                      </m:accPr>
                      <m:e>
                        <m:r>
                          <w:rPr>
                            <w:rFonts w:ascii="Cambria Math" w:hAnsi="Cambria Math"/>
                          </w:rPr>
                          <m:t>d</m:t>
                        </m:r>
                      </m:e>
                    </m:acc>
                  </m:den>
                </m:f>
              </m:e>
            </m:d>
          </m:e>
          <m:sup>
            <m:r>
              <w:rPr>
                <w:rFonts w:ascii="Cambria Math" w:hAnsi="Cambria Math"/>
              </w:rPr>
              <m:t>2</m:t>
            </m:r>
          </m:sup>
        </m:sSup>
      </m:oMath>
      <w:r w:rsidR="00907A46">
        <w:tab/>
      </w:r>
      <w:r w:rsidR="00907A46">
        <w:tab/>
      </w:r>
      <w:r w:rsidR="00907A46">
        <w:tab/>
      </w:r>
      <w:r w:rsidR="00907A46">
        <w:tab/>
      </w:r>
      <w:r w:rsidR="00907A46">
        <w:tab/>
      </w:r>
      <w:r w:rsidR="00907A46">
        <w:tab/>
      </w:r>
      <w:r w:rsidR="00907A46">
        <w:tab/>
      </w:r>
      <w:r w:rsidR="00907A46">
        <w:tab/>
      </w:r>
      <w:r w:rsidR="00907A46">
        <w:tab/>
      </w:r>
      <w:r w:rsidR="00907A46">
        <w:tab/>
        <w:t>(6)</w:t>
      </w:r>
    </w:p>
    <w:p w14:paraId="0D10B888" w14:textId="77777777" w:rsidR="00907A46" w:rsidRDefault="004826A8" w:rsidP="007424A2">
      <w:r>
        <w:t>Where:</w:t>
      </w:r>
    </w:p>
    <w:p w14:paraId="5583E40A" w14:textId="77777777" w:rsidR="004826A8" w:rsidRDefault="004826A8" w:rsidP="004826A8">
      <w:pPr>
        <w:pStyle w:val="Prrafodelista"/>
        <w:numPr>
          <w:ilvl w:val="0"/>
          <w:numId w:val="8"/>
        </w:numPr>
      </w:pPr>
      <w:r>
        <w:rPr>
          <w:i/>
        </w:rPr>
        <w:t>N</w:t>
      </w:r>
      <w:r>
        <w:t>: Number of non-zero demand interval</w:t>
      </w:r>
    </w:p>
    <w:p w14:paraId="3FD04689" w14:textId="77777777" w:rsidR="004826A8" w:rsidRDefault="004826A8" w:rsidP="004826A8">
      <w:pPr>
        <w:pStyle w:val="Prrafodelista"/>
        <w:numPr>
          <w:ilvl w:val="0"/>
          <w:numId w:val="8"/>
        </w:numPr>
      </w:pPr>
      <w:proofErr w:type="spellStart"/>
      <w:r>
        <w:rPr>
          <w:i/>
        </w:rPr>
        <w:lastRenderedPageBreak/>
        <w:t>t</w:t>
      </w:r>
      <w:r>
        <w:rPr>
          <w:i/>
          <w:vertAlign w:val="subscript"/>
        </w:rPr>
        <w:t>i</w:t>
      </w:r>
      <w:proofErr w:type="spellEnd"/>
      <w:r>
        <w:rPr>
          <w:i/>
        </w:rPr>
        <w:t>:</w:t>
      </w:r>
      <w:r>
        <w:t xml:space="preserve"> </w:t>
      </w:r>
      <w:proofErr w:type="gramStart"/>
      <w:r>
        <w:t>time period</w:t>
      </w:r>
      <w:proofErr w:type="gramEnd"/>
      <w:r>
        <w:t xml:space="preserve"> between two consecutive demand periods</w:t>
      </w:r>
    </w:p>
    <w:p w14:paraId="342ED155" w14:textId="77777777" w:rsidR="004826A8" w:rsidRDefault="004826A8" w:rsidP="004826A8">
      <w:pPr>
        <w:pStyle w:val="Prrafodelista"/>
        <w:numPr>
          <w:ilvl w:val="0"/>
          <w:numId w:val="8"/>
        </w:numPr>
      </w:pPr>
      <w:r>
        <w:rPr>
          <w:i/>
        </w:rPr>
        <w:t>d</w:t>
      </w:r>
      <w:r>
        <w:rPr>
          <w:i/>
          <w:vertAlign w:val="subscript"/>
        </w:rPr>
        <w:t>i</w:t>
      </w:r>
      <w:r>
        <w:rPr>
          <w:i/>
        </w:rPr>
        <w:t>:</w:t>
      </w:r>
      <w:r>
        <w:t xml:space="preserve"> demand value at time </w:t>
      </w:r>
      <w:proofErr w:type="spellStart"/>
      <w:r>
        <w:t>i</w:t>
      </w:r>
      <w:proofErr w:type="spellEnd"/>
      <w:r>
        <w:t xml:space="preserve"> of the item</w:t>
      </w:r>
    </w:p>
    <w:p w14:paraId="03218260" w14:textId="77777777" w:rsidR="004826A8" w:rsidRDefault="0080272D" w:rsidP="004826A8">
      <w:pPr>
        <w:pStyle w:val="Prrafodelista"/>
        <w:numPr>
          <w:ilvl w:val="0"/>
          <w:numId w:val="8"/>
        </w:numPr>
      </w:pPr>
      <m:oMath>
        <m:acc>
          <m:accPr>
            <m:chr m:val="̅"/>
            <m:ctrlPr>
              <w:rPr>
                <w:rFonts w:ascii="Cambria Math" w:hAnsi="Cambria Math"/>
                <w:i/>
              </w:rPr>
            </m:ctrlPr>
          </m:accPr>
          <m:e>
            <m:r>
              <w:rPr>
                <w:rFonts w:ascii="Cambria Math" w:hAnsi="Cambria Math"/>
              </w:rPr>
              <m:t>d</m:t>
            </m:r>
          </m:e>
        </m:acc>
      </m:oMath>
      <w:r w:rsidR="004826A8">
        <w:t>: average demand of the item</w:t>
      </w:r>
    </w:p>
    <w:p w14:paraId="37933DD8" w14:textId="77777777" w:rsidR="004826A8" w:rsidRDefault="00C777FF" w:rsidP="00C777FF">
      <w:pPr>
        <w:ind w:firstLine="720"/>
      </w:pPr>
      <w:r w:rsidRPr="00C777FF">
        <w:t xml:space="preserve">It is important to highlight that, to identify the type of demand that the Agrosavia inventory system has, only the average of the periods that have demand is </w:t>
      </w:r>
      <w:proofErr w:type="gramStart"/>
      <w:r w:rsidRPr="00C777FF">
        <w:t>taken into account</w:t>
      </w:r>
      <w:proofErr w:type="gramEnd"/>
      <w:r w:rsidRPr="00C777FF">
        <w:t xml:space="preserve"> and not the total periods, unlike the normal variation coefficient. This same situation can be identified in the calculation of the Average Inter-Demand Interval</w:t>
      </w:r>
      <w:r>
        <w:t xml:space="preserve"> (ADI)</w:t>
      </w:r>
      <w:r w:rsidRPr="00C777FF">
        <w:t>.</w:t>
      </w:r>
    </w:p>
    <w:p w14:paraId="26B85E51" w14:textId="77777777" w:rsidR="009D498D" w:rsidRDefault="00070066" w:rsidP="009D498D">
      <w:pPr>
        <w:keepNext/>
        <w:spacing w:line="240" w:lineRule="auto"/>
        <w:jc w:val="center"/>
      </w:pPr>
      <w:r>
        <w:rPr>
          <w:noProof/>
        </w:rPr>
        <w:drawing>
          <wp:inline distT="0" distB="0" distL="0" distR="0" wp14:anchorId="19B579E4" wp14:editId="6211E85B">
            <wp:extent cx="4467225" cy="33337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07018D" w14:textId="77777777" w:rsidR="0098690F" w:rsidRDefault="009D498D" w:rsidP="00A81909">
      <w:pPr>
        <w:jc w:val="center"/>
      </w:pPr>
      <w:bookmarkStart w:id="27" w:name="_Toc75968036"/>
      <w:r>
        <w:t xml:space="preserve">Figure </w:t>
      </w:r>
      <w:r w:rsidR="0080272D">
        <w:fldChar w:fldCharType="begin"/>
      </w:r>
      <w:r w:rsidR="0080272D">
        <w:instrText xml:space="preserve"> SEQ Figure \* ARABIC </w:instrText>
      </w:r>
      <w:r w:rsidR="0080272D">
        <w:fldChar w:fldCharType="separate"/>
      </w:r>
      <w:r w:rsidR="00A81909">
        <w:rPr>
          <w:noProof/>
        </w:rPr>
        <w:t>11</w:t>
      </w:r>
      <w:r w:rsidR="0080272D">
        <w:rPr>
          <w:noProof/>
        </w:rPr>
        <w:fldChar w:fldCharType="end"/>
      </w:r>
      <w:r>
        <w:t xml:space="preserve"> </w:t>
      </w:r>
      <w:r w:rsidRPr="002F2338">
        <w:t>Demand pattern of the items in Agrosavia</w:t>
      </w:r>
      <w:bookmarkEnd w:id="27"/>
    </w:p>
    <w:p w14:paraId="49D33392" w14:textId="77777777" w:rsidR="00A133EE" w:rsidRDefault="00070066" w:rsidP="00D452DD">
      <w:pPr>
        <w:ind w:firstLine="720"/>
      </w:pPr>
      <w:r w:rsidRPr="00070066">
        <w:t>Thus, as can be seen in the figure</w:t>
      </w:r>
      <w:r w:rsidR="00A81909">
        <w:t xml:space="preserve"> 11</w:t>
      </w:r>
      <w:r w:rsidRPr="00070066">
        <w:t xml:space="preserve">, most of the items show a tendency to have intermittent demand (quadrant 4) and lumpy demand (quadrant 1). This is shown, because these items have an ADI higher than 1.32, that is, the average periodicity in which demand occurs is more than 1.32 periods or, in this case, months. This, when contrasting with the models of </w:t>
      </w:r>
      <w:proofErr w:type="spellStart"/>
      <w:r w:rsidRPr="00070066">
        <w:t>Syntetos</w:t>
      </w:r>
      <w:proofErr w:type="spellEnd"/>
      <w:r w:rsidRPr="00070066">
        <w:t xml:space="preserve"> et. al (2005), could justify the application of the method that </w:t>
      </w:r>
      <w:proofErr w:type="spellStart"/>
      <w:r w:rsidRPr="00070066">
        <w:t>Syntetos</w:t>
      </w:r>
      <w:proofErr w:type="spellEnd"/>
      <w:r w:rsidRPr="00070066">
        <w:t xml:space="preserve"> &amp; Boylan propose (200</w:t>
      </w:r>
      <w:r w:rsidR="00D452DD">
        <w:t>5). Based on the above, Figure 1</w:t>
      </w:r>
      <w:r w:rsidR="00A81909">
        <w:t>2</w:t>
      </w:r>
      <w:r w:rsidRPr="00070066">
        <w:t xml:space="preserve"> shows the number of items that belong to each </w:t>
      </w:r>
      <w:r w:rsidRPr="00070066">
        <w:lastRenderedPageBreak/>
        <w:t>of the types of demand. It is important to note that, from the beginning, no item of the company has a constant demand, so no evidence of Smooth Demand will be shown.</w:t>
      </w:r>
    </w:p>
    <w:p w14:paraId="466E4E77" w14:textId="77777777" w:rsidR="00A81909" w:rsidRDefault="00070066" w:rsidP="00E6547C">
      <w:pPr>
        <w:keepNext/>
        <w:spacing w:line="240" w:lineRule="auto"/>
        <w:jc w:val="center"/>
      </w:pPr>
      <w:r>
        <w:rPr>
          <w:noProof/>
        </w:rPr>
        <w:drawing>
          <wp:inline distT="0" distB="0" distL="0" distR="0" wp14:anchorId="640BE4AA" wp14:editId="37504665">
            <wp:extent cx="4719639" cy="2905125"/>
            <wp:effectExtent l="0" t="0" r="508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C510B0" w14:textId="77777777" w:rsidR="00070066" w:rsidRDefault="00A81909" w:rsidP="00A81909">
      <w:pPr>
        <w:jc w:val="center"/>
      </w:pPr>
      <w:bookmarkStart w:id="28" w:name="_Toc75968037"/>
      <w:r>
        <w:t xml:space="preserve">Figure </w:t>
      </w:r>
      <w:r w:rsidR="0080272D">
        <w:fldChar w:fldCharType="begin"/>
      </w:r>
      <w:r w:rsidR="0080272D">
        <w:instrText xml:space="preserve"> SEQ Figure \* ARABIC </w:instrText>
      </w:r>
      <w:r w:rsidR="0080272D">
        <w:fldChar w:fldCharType="separate"/>
      </w:r>
      <w:r>
        <w:rPr>
          <w:noProof/>
        </w:rPr>
        <w:t>12</w:t>
      </w:r>
      <w:r w:rsidR="0080272D">
        <w:rPr>
          <w:noProof/>
        </w:rPr>
        <w:fldChar w:fldCharType="end"/>
      </w:r>
      <w:r>
        <w:t xml:space="preserve"> N</w:t>
      </w:r>
      <w:r w:rsidRPr="001D7521">
        <w:t>umber of items by type of demand in Agrosavia</w:t>
      </w:r>
      <w:bookmarkEnd w:id="28"/>
    </w:p>
    <w:p w14:paraId="731DE12A" w14:textId="77777777" w:rsidR="00070066" w:rsidRDefault="00A556B5" w:rsidP="00D452DD">
      <w:pPr>
        <w:ind w:firstLine="720"/>
      </w:pPr>
      <w:r w:rsidRPr="00A556B5">
        <w:t>To better illustrate how the demand types of some o</w:t>
      </w:r>
      <w:r>
        <w:t>f the items are observed, Figures</w:t>
      </w:r>
      <w:r w:rsidR="00D452DD">
        <w:t xml:space="preserve"> 1</w:t>
      </w:r>
      <w:r w:rsidR="00A81909">
        <w:t>3</w:t>
      </w:r>
      <w:r w:rsidR="00D452DD">
        <w:t>, 1</w:t>
      </w:r>
      <w:r w:rsidR="00A81909">
        <w:t>4</w:t>
      </w:r>
      <w:r w:rsidR="00D452DD">
        <w:t xml:space="preserve"> and 1</w:t>
      </w:r>
      <w:r w:rsidR="00A81909">
        <w:t>5</w:t>
      </w:r>
      <w:r w:rsidRPr="00A556B5">
        <w:t xml:space="preserve"> show the erratic, intermittent and lumpy patterns</w:t>
      </w:r>
      <w:r>
        <w:t>, respectively</w:t>
      </w:r>
      <w:r w:rsidRPr="00A556B5">
        <w:t>.</w:t>
      </w:r>
    </w:p>
    <w:p w14:paraId="5C53EF0F" w14:textId="77777777" w:rsidR="00A81909" w:rsidRDefault="00A556B5" w:rsidP="00E6547C">
      <w:pPr>
        <w:keepNext/>
        <w:spacing w:line="240" w:lineRule="auto"/>
        <w:jc w:val="center"/>
      </w:pPr>
      <w:r>
        <w:rPr>
          <w:noProof/>
        </w:rPr>
        <w:drawing>
          <wp:inline distT="0" distB="0" distL="0" distR="0" wp14:anchorId="1DA9551A" wp14:editId="04329A12">
            <wp:extent cx="4719320" cy="2705100"/>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06F462" w14:textId="77777777" w:rsidR="00A556B5" w:rsidRDefault="00A81909" w:rsidP="00A81909">
      <w:pPr>
        <w:jc w:val="center"/>
      </w:pPr>
      <w:bookmarkStart w:id="29" w:name="_Toc75968038"/>
      <w:r>
        <w:t xml:space="preserve">Figure </w:t>
      </w:r>
      <w:r w:rsidR="0080272D">
        <w:fldChar w:fldCharType="begin"/>
      </w:r>
      <w:r w:rsidR="0080272D">
        <w:instrText xml:space="preserve"> SEQ Figure \* ARABIC </w:instrText>
      </w:r>
      <w:r w:rsidR="0080272D">
        <w:fldChar w:fldCharType="separate"/>
      </w:r>
      <w:r>
        <w:rPr>
          <w:noProof/>
        </w:rPr>
        <w:t>13</w:t>
      </w:r>
      <w:r w:rsidR="0080272D">
        <w:rPr>
          <w:noProof/>
        </w:rPr>
        <w:fldChar w:fldCharType="end"/>
      </w:r>
      <w:r>
        <w:t xml:space="preserve"> </w:t>
      </w:r>
      <w:r w:rsidRPr="00BD7322">
        <w:t>BIP001271 demand pattern (erratic demand)</w:t>
      </w:r>
      <w:bookmarkEnd w:id="29"/>
    </w:p>
    <w:p w14:paraId="74DA1696" w14:textId="77777777" w:rsidR="00A556B5" w:rsidRDefault="00D452DD" w:rsidP="00D452DD">
      <w:pPr>
        <w:ind w:firstLine="720"/>
      </w:pPr>
      <w:r>
        <w:t>Figure 1</w:t>
      </w:r>
      <w:r w:rsidR="00A81909">
        <w:t>3</w:t>
      </w:r>
      <w:r w:rsidR="00D0303F" w:rsidRPr="00D0303F">
        <w:t xml:space="preserve"> shows that there is a much more constant periodicity of demand, but the quantities of this are much more irregular, having some high peaks in May 2018, April and </w:t>
      </w:r>
      <w:r w:rsidR="00D0303F" w:rsidRPr="00D0303F">
        <w:lastRenderedPageBreak/>
        <w:t xml:space="preserve">August 2019 and October and November 2020, and very small demands. in February and June 2019 and in June, </w:t>
      </w:r>
      <w:proofErr w:type="gramStart"/>
      <w:r w:rsidR="00D0303F" w:rsidRPr="00D0303F">
        <w:t>August</w:t>
      </w:r>
      <w:proofErr w:type="gramEnd"/>
      <w:r w:rsidR="00D0303F" w:rsidRPr="00D0303F">
        <w:t xml:space="preserve"> and September 2020 (these last two months with zero demand)</w:t>
      </w:r>
    </w:p>
    <w:p w14:paraId="6DA1612A" w14:textId="77777777" w:rsidR="00A81909" w:rsidRDefault="00D0303F" w:rsidP="00E6547C">
      <w:pPr>
        <w:keepNext/>
        <w:spacing w:line="240" w:lineRule="auto"/>
        <w:jc w:val="center"/>
      </w:pPr>
      <w:r>
        <w:rPr>
          <w:noProof/>
        </w:rPr>
        <w:drawing>
          <wp:inline distT="0" distB="0" distL="0" distR="0" wp14:anchorId="244D4CED" wp14:editId="448CF644">
            <wp:extent cx="4419600" cy="256222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197F04" w14:textId="77777777" w:rsidR="00D0303F" w:rsidRPr="00A556B5" w:rsidRDefault="00A81909" w:rsidP="00A81909">
      <w:pPr>
        <w:jc w:val="center"/>
      </w:pPr>
      <w:bookmarkStart w:id="30" w:name="_Toc75968039"/>
      <w:r>
        <w:t xml:space="preserve">Figure </w:t>
      </w:r>
      <w:r w:rsidR="0080272D">
        <w:fldChar w:fldCharType="begin"/>
      </w:r>
      <w:r w:rsidR="0080272D">
        <w:instrText xml:space="preserve"> SEQ Figure \* ARABIC </w:instrText>
      </w:r>
      <w:r w:rsidR="0080272D">
        <w:fldChar w:fldCharType="separate"/>
      </w:r>
      <w:r>
        <w:rPr>
          <w:noProof/>
        </w:rPr>
        <w:t>14</w:t>
      </w:r>
      <w:r w:rsidR="0080272D">
        <w:rPr>
          <w:noProof/>
        </w:rPr>
        <w:fldChar w:fldCharType="end"/>
      </w:r>
      <w:r>
        <w:t xml:space="preserve"> </w:t>
      </w:r>
      <w:r w:rsidRPr="00FB2B2D">
        <w:t>BIP008013 demand pattern (intermittent demand)</w:t>
      </w:r>
      <w:bookmarkEnd w:id="30"/>
    </w:p>
    <w:p w14:paraId="642AB8E8" w14:textId="77777777" w:rsidR="00A556B5" w:rsidRDefault="00D0303F" w:rsidP="00D452DD">
      <w:pPr>
        <w:ind w:firstLine="720"/>
      </w:pPr>
      <w:r w:rsidRPr="00D0303F">
        <w:t>Altho</w:t>
      </w:r>
      <w:r w:rsidR="00D452DD">
        <w:t>ugh the first months of figure 1</w:t>
      </w:r>
      <w:r w:rsidR="00A81909">
        <w:t>4</w:t>
      </w:r>
      <w:r w:rsidRPr="00D0303F">
        <w:t xml:space="preserve"> do not show any demand, in the subsequent months there is only an irregular peak, in December 2018, and more regular consumption in the following months. However, having a more stable demand in quantities, but less inconsistent in periods of occurrence, the characteristic intermittency of this pattern of demand is observed.</w:t>
      </w:r>
    </w:p>
    <w:p w14:paraId="5604912B" w14:textId="77777777" w:rsidR="00A81909" w:rsidRDefault="00D0303F" w:rsidP="00E6547C">
      <w:pPr>
        <w:keepNext/>
        <w:spacing w:line="240" w:lineRule="auto"/>
        <w:jc w:val="center"/>
      </w:pPr>
      <w:r>
        <w:rPr>
          <w:noProof/>
        </w:rPr>
        <w:drawing>
          <wp:inline distT="0" distB="0" distL="0" distR="0" wp14:anchorId="6ED06432" wp14:editId="4BA0B5AB">
            <wp:extent cx="4381500" cy="258127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420640" w14:textId="77777777" w:rsidR="00D0303F" w:rsidRDefault="00A81909" w:rsidP="00A81909">
      <w:pPr>
        <w:jc w:val="center"/>
      </w:pPr>
      <w:bookmarkStart w:id="31" w:name="_Toc75968040"/>
      <w:r>
        <w:t xml:space="preserve">Figure </w:t>
      </w:r>
      <w:r w:rsidR="0080272D">
        <w:fldChar w:fldCharType="begin"/>
      </w:r>
      <w:r w:rsidR="0080272D">
        <w:instrText xml:space="preserve"> SEQ Figure \* ARABIC </w:instrText>
      </w:r>
      <w:r w:rsidR="0080272D">
        <w:fldChar w:fldCharType="separate"/>
      </w:r>
      <w:r>
        <w:rPr>
          <w:noProof/>
        </w:rPr>
        <w:t>15</w:t>
      </w:r>
      <w:r w:rsidR="0080272D">
        <w:rPr>
          <w:noProof/>
        </w:rPr>
        <w:fldChar w:fldCharType="end"/>
      </w:r>
      <w:r>
        <w:t xml:space="preserve"> </w:t>
      </w:r>
      <w:r w:rsidRPr="004245F5">
        <w:t>BIP005887 demand pattern (Lumpy demand)</w:t>
      </w:r>
      <w:bookmarkEnd w:id="31"/>
    </w:p>
    <w:p w14:paraId="67F680BE" w14:textId="77777777" w:rsidR="00D0303F" w:rsidRDefault="00D452DD" w:rsidP="00D452DD">
      <w:pPr>
        <w:ind w:firstLine="720"/>
      </w:pPr>
      <w:r>
        <w:lastRenderedPageBreak/>
        <w:t>Finally, figure 1</w:t>
      </w:r>
      <w:r w:rsidR="00A81909">
        <w:t>5</w:t>
      </w:r>
      <w:r w:rsidR="00D0303F" w:rsidRPr="00D0303F">
        <w:t xml:space="preserve"> shows two very high peaks of quantities, May </w:t>
      </w:r>
      <w:proofErr w:type="gramStart"/>
      <w:r w:rsidR="00D0303F" w:rsidRPr="00D0303F">
        <w:t>2018</w:t>
      </w:r>
      <w:proofErr w:type="gramEnd"/>
      <w:r w:rsidR="00D0303F" w:rsidRPr="00D0303F">
        <w:t xml:space="preserve"> and July 2019, but with quite low consumption in the previous, intermediate and subsequent months. Similarly, the occurrence of these two peaks is almost a year, for which the irregularity in the periods of demand is also evident.</w:t>
      </w:r>
      <w:r w:rsidR="000A007D">
        <w:t xml:space="preserve"> </w:t>
      </w:r>
      <w:r w:rsidR="000A007D" w:rsidRPr="000A007D">
        <w:t xml:space="preserve">Knowing the behavior of the demand of the Agrosavia items, in part 3.5 the application of the chosen models to forecast these </w:t>
      </w:r>
      <w:r w:rsidR="000A007D">
        <w:t>slow-moving</w:t>
      </w:r>
      <w:r w:rsidR="000A007D" w:rsidRPr="000A007D">
        <w:t xml:space="preserve"> demands will be expanded, as well as the error measurement mechanisms, so that in chapter 4 it will be possible to discuss about the accuracy of each model and conclude which is most beneficial to the company.</w:t>
      </w:r>
    </w:p>
    <w:p w14:paraId="76B5DB67" w14:textId="77777777" w:rsidR="000A007D" w:rsidRDefault="00494245" w:rsidP="00494245">
      <w:pPr>
        <w:pStyle w:val="Ttulo2"/>
      </w:pPr>
      <w:bookmarkStart w:id="32" w:name="_Toc75966272"/>
      <w:r>
        <w:t>3.5 A</w:t>
      </w:r>
      <w:r w:rsidRPr="00494245">
        <w:t>pplication of forecasting methods for slow moving items</w:t>
      </w:r>
      <w:bookmarkEnd w:id="32"/>
    </w:p>
    <w:p w14:paraId="39AEEB37" w14:textId="77777777" w:rsidR="00494245" w:rsidRDefault="00055D62" w:rsidP="00494245">
      <w:r w:rsidRPr="00055D62">
        <w:t xml:space="preserve">According to the number of items that were presented to analyze their demand patterns, some of them </w:t>
      </w:r>
      <w:r w:rsidR="00E81682">
        <w:t>did not have</w:t>
      </w:r>
      <w:r w:rsidRPr="00055D62">
        <w:t xml:space="preserve"> enough data within the time series, i</w:t>
      </w:r>
      <w:r w:rsidR="00E81682">
        <w:t>.</w:t>
      </w:r>
      <w:r w:rsidRPr="00055D62">
        <w:t>e</w:t>
      </w:r>
      <w:r w:rsidR="00E81682">
        <w:t>.</w:t>
      </w:r>
      <w:r w:rsidRPr="00055D62">
        <w:t xml:space="preserve">, they had 1, 2 or 3 demand periods, </w:t>
      </w:r>
      <w:r w:rsidR="00E81682">
        <w:t xml:space="preserve">so </w:t>
      </w:r>
      <w:r w:rsidRPr="00055D62">
        <w:t xml:space="preserve">it was decided not to use them within the application of forecasting methods for slow moving items. Thus, of the 79 initial items, 59 of them were taken to be analyzed by the </w:t>
      </w:r>
      <w:proofErr w:type="spellStart"/>
      <w:r w:rsidRPr="00055D62">
        <w:t>Croston</w:t>
      </w:r>
      <w:proofErr w:type="spellEnd"/>
      <w:r w:rsidRPr="00055D62">
        <w:t xml:space="preserve"> method (</w:t>
      </w:r>
      <w:proofErr w:type="spellStart"/>
      <w:r w:rsidR="00E81682">
        <w:t>Croston</w:t>
      </w:r>
      <w:proofErr w:type="spellEnd"/>
      <w:r w:rsidR="00E81682">
        <w:t xml:space="preserve">, </w:t>
      </w:r>
      <w:r w:rsidRPr="00055D62">
        <w:t>1972), the SBA (</w:t>
      </w:r>
      <w:proofErr w:type="spellStart"/>
      <w:r w:rsidR="00E81682">
        <w:t>Syntetos</w:t>
      </w:r>
      <w:proofErr w:type="spellEnd"/>
      <w:r w:rsidR="00E81682">
        <w:t xml:space="preserve"> &amp; Boylan, </w:t>
      </w:r>
      <w:r w:rsidRPr="00055D62">
        <w:t>2005),</w:t>
      </w:r>
      <w:r w:rsidR="001565BA">
        <w:t xml:space="preserve"> </w:t>
      </w:r>
      <w:r w:rsidRPr="00055D62">
        <w:t>the Aggregate-Disaggregate Intermittent</w:t>
      </w:r>
      <w:r w:rsidR="00E81682">
        <w:t xml:space="preserve"> Demand Approach or ADIDA (</w:t>
      </w:r>
      <w:r w:rsidR="001565BA" w:rsidRPr="00846146">
        <w:t>Nikolopoulos et al</w:t>
      </w:r>
      <w:r w:rsidR="00E81682">
        <w:t>, 2011</w:t>
      </w:r>
      <w:r w:rsidRPr="00055D62">
        <w:t>)</w:t>
      </w:r>
      <w:r w:rsidR="001565BA">
        <w:t xml:space="preserve"> and the </w:t>
      </w:r>
      <w:r w:rsidR="001565BA" w:rsidRPr="00846146">
        <w:t>Multiple Aggregation Prediction Algorithm</w:t>
      </w:r>
      <w:r w:rsidR="001565BA">
        <w:t xml:space="preserve"> or MAPA (</w:t>
      </w:r>
      <w:proofErr w:type="spellStart"/>
      <w:r w:rsidR="001565BA">
        <w:t>Kourentzes</w:t>
      </w:r>
      <w:proofErr w:type="spellEnd"/>
      <w:r w:rsidR="001565BA">
        <w:t xml:space="preserve"> et al. 2014)</w:t>
      </w:r>
      <w:r w:rsidRPr="00055D62">
        <w:t xml:space="preserve">. Similarly, as seen in Figure 3, Boylan et al. (2008) had proposed the application of the </w:t>
      </w:r>
      <w:proofErr w:type="spellStart"/>
      <w:r w:rsidRPr="00055D62">
        <w:t>Croston</w:t>
      </w:r>
      <w:proofErr w:type="spellEnd"/>
      <w:r w:rsidRPr="00055D62">
        <w:t xml:space="preserve"> method and the SBA, depending on the type of demand that each of the analyzed items will present. However, in this study all the methods will be </w:t>
      </w:r>
      <w:proofErr w:type="gramStart"/>
      <w:r w:rsidRPr="00055D62">
        <w:t>taken into account</w:t>
      </w:r>
      <w:proofErr w:type="gramEnd"/>
      <w:r w:rsidRPr="00055D62">
        <w:t>, to analyze which of them performs better in the entire Agrosavia system.</w:t>
      </w:r>
    </w:p>
    <w:p w14:paraId="06826CEF" w14:textId="77777777" w:rsidR="001C3AA6" w:rsidRDefault="004E16C5" w:rsidP="00D3696A">
      <w:pPr>
        <w:ind w:firstLine="720"/>
      </w:pPr>
      <w:r w:rsidRPr="004E16C5">
        <w:t xml:space="preserve">As mentioned, the </w:t>
      </w:r>
      <w:proofErr w:type="spellStart"/>
      <w:r w:rsidRPr="004E16C5">
        <w:t>Croston</w:t>
      </w:r>
      <w:proofErr w:type="spellEnd"/>
      <w:r w:rsidRPr="004E16C5">
        <w:t xml:space="preserve"> method was the pioneer in establishing a way to forecast items with irregularities in size and periodicity of their demands. In this way, </w:t>
      </w:r>
      <w:proofErr w:type="spellStart"/>
      <w:r w:rsidRPr="004E16C5">
        <w:t>Croston</w:t>
      </w:r>
      <w:proofErr w:type="spellEnd"/>
      <w:r w:rsidRPr="004E16C5">
        <w:t xml:space="preserve">, based on Exponential Smoothing, decided to separate the components of this method in the demand size and the </w:t>
      </w:r>
      <w:proofErr w:type="spellStart"/>
      <w:r w:rsidRPr="004E16C5">
        <w:t>interdemand</w:t>
      </w:r>
      <w:proofErr w:type="spellEnd"/>
      <w:r w:rsidRPr="004E16C5">
        <w:t xml:space="preserve"> interval. Its modifications have focused on the reduction of the bias that this initial method presented, mainly </w:t>
      </w:r>
      <w:r w:rsidR="004C0C2E">
        <w:t>taking</w:t>
      </w:r>
      <w:r w:rsidRPr="004E16C5">
        <w:t xml:space="preserve"> two previous periods instead of one (Vinh, </w:t>
      </w:r>
      <w:r w:rsidRPr="004E16C5">
        <w:lastRenderedPageBreak/>
        <w:t xml:space="preserve">2005), or in the approximation of the calculation of the average demand </w:t>
      </w:r>
      <w:proofErr w:type="gramStart"/>
      <w:r w:rsidRPr="004E16C5">
        <w:t>through the use of</w:t>
      </w:r>
      <w:proofErr w:type="gramEnd"/>
      <w:r w:rsidRPr="004E16C5">
        <w:t xml:space="preserve"> the smoothing constant</w:t>
      </w:r>
      <w:r w:rsidR="004C0C2E">
        <w:t>s</w:t>
      </w:r>
      <w:r w:rsidRPr="004E16C5">
        <w:t xml:space="preserve"> (</w:t>
      </w:r>
      <w:proofErr w:type="spellStart"/>
      <w:r w:rsidRPr="004E16C5">
        <w:t>Syntetos</w:t>
      </w:r>
      <w:proofErr w:type="spellEnd"/>
      <w:r w:rsidRPr="004E16C5">
        <w:t xml:space="preserve"> &amp; Boy</w:t>
      </w:r>
      <w:r w:rsidR="00D452DD">
        <w:t>lan 2005 and Shale et al. 2006)</w:t>
      </w:r>
      <w:r w:rsidR="001C3AA6">
        <w:t>.</w:t>
      </w:r>
    </w:p>
    <w:p w14:paraId="5499B908" w14:textId="77777777" w:rsidR="00D3696A" w:rsidRDefault="006150CF" w:rsidP="00D3696A">
      <w:pPr>
        <w:ind w:firstLine="720"/>
      </w:pPr>
      <w:r w:rsidRPr="006150CF">
        <w:t xml:space="preserve">It is important to highlight that, for the application of these methods, the mathematical rigor that must be followed is important. In this way, calculations and predictions were carried out using the R programming language, which is quite accurate for statistical analysis. Additionally, there is a library designed by </w:t>
      </w:r>
      <w:proofErr w:type="spellStart"/>
      <w:r w:rsidRPr="006150CF">
        <w:t>Kourentzes</w:t>
      </w:r>
      <w:proofErr w:type="spellEnd"/>
      <w:r w:rsidRPr="006150CF">
        <w:t xml:space="preserve"> and Petropoulos (2016)</w:t>
      </w:r>
      <w:r>
        <w:t xml:space="preserve"> called “</w:t>
      </w:r>
      <w:proofErr w:type="spellStart"/>
      <w:r>
        <w:rPr>
          <w:i/>
        </w:rPr>
        <w:t>tsintermittent</w:t>
      </w:r>
      <w:proofErr w:type="spellEnd"/>
      <w:r>
        <w:t>”</w:t>
      </w:r>
      <w:r w:rsidRPr="006150CF">
        <w:t xml:space="preserve">, </w:t>
      </w:r>
      <w:r>
        <w:t xml:space="preserve">specialized in forecast of intermittent time series, </w:t>
      </w:r>
      <w:r w:rsidRPr="006150CF">
        <w:t>where the functions to be analyzed are already parameterized. In this way, it is important to show how each one of them works.</w:t>
      </w:r>
    </w:p>
    <w:p w14:paraId="285C4831" w14:textId="77777777" w:rsidR="00420058" w:rsidRDefault="00420058" w:rsidP="00420058">
      <w:pPr>
        <w:ind w:firstLine="720"/>
      </w:pPr>
      <w:r>
        <w:t xml:space="preserve">Using the </w:t>
      </w:r>
      <w:proofErr w:type="spellStart"/>
      <w:r>
        <w:t>crost</w:t>
      </w:r>
      <w:proofErr w:type="spellEnd"/>
      <w:r>
        <w:t xml:space="preserve"> () function of the previously mentioned library, the forecast can be obtained using the </w:t>
      </w:r>
      <w:proofErr w:type="spellStart"/>
      <w:r>
        <w:t>Croston</w:t>
      </w:r>
      <w:proofErr w:type="spellEnd"/>
      <w:r>
        <w:t xml:space="preserve"> method. What this function performs is to take the demand sizes that are different from 0, as well as the periods in which that demand occurs and each one is predicted by means of Exponential Smoothing. However, it differs from this method, as it mixes the two </w:t>
      </w:r>
      <w:proofErr w:type="gramStart"/>
      <w:r>
        <w:t>parameters as a whole</w:t>
      </w:r>
      <w:proofErr w:type="gramEnd"/>
      <w:r>
        <w:t xml:space="preserve">. To execute it, it is necessary to specify the number of periods to be </w:t>
      </w:r>
      <w:r w:rsidR="003766C2">
        <w:t>predicted, so for this study, 5</w:t>
      </w:r>
      <w:r>
        <w:t xml:space="preserve"> months will be established. Similarly, it is important to specify the value of the exponential smoothing, which will be 0</w:t>
      </w:r>
      <w:r w:rsidR="003766C2">
        <w:t>.15, according to what was recommended</w:t>
      </w:r>
      <w:r>
        <w:t xml:space="preserve"> in </w:t>
      </w:r>
      <w:proofErr w:type="spellStart"/>
      <w:r>
        <w:t>Syntetos</w:t>
      </w:r>
      <w:proofErr w:type="spellEnd"/>
      <w:r>
        <w:t xml:space="preserve"> &amp; Boylan (2001)</w:t>
      </w:r>
      <w:r w:rsidR="004A6D0E">
        <w:t xml:space="preserve"> and </w:t>
      </w:r>
      <w:proofErr w:type="spellStart"/>
      <w:r w:rsidR="004A6D0E">
        <w:t>Teunter</w:t>
      </w:r>
      <w:proofErr w:type="spellEnd"/>
      <w:r w:rsidR="004A6D0E">
        <w:t xml:space="preserve"> &amp; Duncan</w:t>
      </w:r>
      <w:r w:rsidR="004A6D0E" w:rsidRPr="004A6D0E">
        <w:t xml:space="preserve"> </w:t>
      </w:r>
      <w:r w:rsidR="004A6D0E">
        <w:t>(</w:t>
      </w:r>
      <w:r w:rsidR="004A6D0E" w:rsidRPr="004A6D0E">
        <w:t>2009)</w:t>
      </w:r>
      <w:r w:rsidR="003766C2" w:rsidRPr="004A6D0E">
        <w:t>.</w:t>
      </w:r>
      <w:r w:rsidR="003766C2">
        <w:t xml:space="preserve"> In addition, other 4 values for alpha will be executed, </w:t>
      </w:r>
      <w:proofErr w:type="gramStart"/>
      <w:r w:rsidR="003766C2">
        <w:t>in ord</w:t>
      </w:r>
      <w:r w:rsidR="0009012A">
        <w:t>er to</w:t>
      </w:r>
      <w:proofErr w:type="gramEnd"/>
      <w:r w:rsidR="0009012A">
        <w:t xml:space="preserve"> diversify the analysis and consider more options for the final recommendation.</w:t>
      </w:r>
    </w:p>
    <w:p w14:paraId="774A42EF" w14:textId="77777777" w:rsidR="006150CF" w:rsidRDefault="00420058" w:rsidP="00420058">
      <w:pPr>
        <w:ind w:firstLine="720"/>
      </w:pPr>
      <w:r>
        <w:t xml:space="preserve">With the modifications, the process is similar, because it is the same </w:t>
      </w:r>
      <w:proofErr w:type="spellStart"/>
      <w:r>
        <w:t>Croston</w:t>
      </w:r>
      <w:proofErr w:type="spellEnd"/>
      <w:r>
        <w:t xml:space="preserve"> method, but adjusted to each of the concepts that they es</w:t>
      </w:r>
      <w:r w:rsidR="00075A29">
        <w:t>tablish. Thus, to apply the approximation</w:t>
      </w:r>
      <w:r>
        <w:t xml:space="preserve"> proposed in the SBA model, the type of modification must be specified in the </w:t>
      </w:r>
      <w:proofErr w:type="spellStart"/>
      <w:r>
        <w:t>crost</w:t>
      </w:r>
      <w:proofErr w:type="spellEnd"/>
      <w:r>
        <w:t xml:space="preserve"> () function, in this case '</w:t>
      </w:r>
      <w:proofErr w:type="spellStart"/>
      <w:r>
        <w:t>sba</w:t>
      </w:r>
      <w:proofErr w:type="spellEnd"/>
      <w:r>
        <w:t>'. The same occurs with the Shale-Boylan-Joh</w:t>
      </w:r>
      <w:r w:rsidR="001C3AA6">
        <w:t>nston (2006) correction, '</w:t>
      </w:r>
      <w:proofErr w:type="spellStart"/>
      <w:r w:rsidR="001C3AA6">
        <w:t>sbj</w:t>
      </w:r>
      <w:proofErr w:type="spellEnd"/>
      <w:r w:rsidR="001C3AA6">
        <w:t>'.</w:t>
      </w:r>
    </w:p>
    <w:p w14:paraId="76F6C16F" w14:textId="77777777" w:rsidR="005D379B" w:rsidRDefault="00794C1D" w:rsidP="00420058">
      <w:pPr>
        <w:ind w:firstLine="720"/>
      </w:pPr>
      <w:r w:rsidRPr="00794C1D">
        <w:t>On the other hand, the library "</w:t>
      </w:r>
      <w:proofErr w:type="spellStart"/>
      <w:r w:rsidR="00825D82">
        <w:rPr>
          <w:i/>
        </w:rPr>
        <w:t>tsintermittent</w:t>
      </w:r>
      <w:proofErr w:type="spellEnd"/>
      <w:r w:rsidRPr="00794C1D">
        <w:t xml:space="preserve">" also includes a useful function to facilitate obtaining ADIDA. As explained in chapter two, this method adds a high-frequency time series </w:t>
      </w:r>
      <w:r w:rsidRPr="00794C1D">
        <w:lastRenderedPageBreak/>
        <w:t xml:space="preserve">into a low-frequency time series, </w:t>
      </w:r>
      <w:r w:rsidR="00825D82">
        <w:t xml:space="preserve">then </w:t>
      </w:r>
      <w:r w:rsidRPr="00794C1D">
        <w:t>is forecast</w:t>
      </w:r>
      <w:r w:rsidR="00825D82">
        <w:t>ed</w:t>
      </w:r>
      <w:r w:rsidRPr="00794C1D">
        <w:t xml:space="preserve">, and this prediction is disaggregated into the original time series. Similarly, to find the "optimal" level of aggregation for the time series, Nikolopoulos et al. (2011) explain that lead time should be used plus a review period. However, as the lead time of the items in this study is not known, there will be a lead time of 1, so the temporary aggregation will be done bimonthly. </w:t>
      </w:r>
      <w:r w:rsidR="00825D82">
        <w:t>Nevertheless</w:t>
      </w:r>
      <w:r w:rsidRPr="00794C1D">
        <w:t xml:space="preserve">, to implement the MAPE method, </w:t>
      </w:r>
      <w:r w:rsidR="00825D82">
        <w:t xml:space="preserve">the process is very </w:t>
      </w:r>
      <w:r w:rsidRPr="00794C1D">
        <w:t>similar</w:t>
      </w:r>
      <w:r w:rsidR="00825D82">
        <w:t xml:space="preserve"> </w:t>
      </w:r>
      <w:r w:rsidRPr="00794C1D">
        <w:t xml:space="preserve">with ADIDA, but offering a much broader aggregation, testing several temporary aggregations simultaneously, resulting in the one that is more optimal for the original series. In this way, the </w:t>
      </w:r>
      <w:proofErr w:type="spellStart"/>
      <w:r w:rsidRPr="00794C1D">
        <w:t>imapa</w:t>
      </w:r>
      <w:proofErr w:type="spellEnd"/>
      <w:r w:rsidRPr="00794C1D">
        <w:t xml:space="preserve"> () function can be executed for the two scenarios outlined above: if the periodicity of the series is specified ('</w:t>
      </w:r>
      <w:proofErr w:type="spellStart"/>
      <w:r w:rsidRPr="00794C1D">
        <w:t>minumumAL</w:t>
      </w:r>
      <w:proofErr w:type="spellEnd"/>
      <w:r w:rsidRPr="00794C1D">
        <w:t xml:space="preserve"> =' parameter) and the "optimal" aggregation ('</w:t>
      </w:r>
      <w:proofErr w:type="spellStart"/>
      <w:r w:rsidRPr="00794C1D">
        <w:t>maximumAL</w:t>
      </w:r>
      <w:proofErr w:type="spellEnd"/>
      <w:r w:rsidRPr="00794C1D">
        <w:t xml:space="preserve"> =' parameter), </w:t>
      </w:r>
      <w:r w:rsidR="00825D82">
        <w:t xml:space="preserve">the function will show </w:t>
      </w:r>
      <w:r w:rsidRPr="00794C1D">
        <w:t>the result</w:t>
      </w:r>
      <w:r w:rsidR="00825D82">
        <w:t>s</w:t>
      </w:r>
      <w:r w:rsidRPr="00794C1D">
        <w:t xml:space="preserve"> for the ADIDA method. O</w:t>
      </w:r>
      <w:r w:rsidR="00825D82">
        <w:t>therwise</w:t>
      </w:r>
      <w:r w:rsidRPr="00794C1D">
        <w:t>, if no minimums or maximums are revealed, the function will calculate the MAP</w:t>
      </w:r>
      <w:r w:rsidR="00825D82">
        <w:t>E</w:t>
      </w:r>
      <w:r w:rsidRPr="00794C1D">
        <w:t xml:space="preserve"> method, by means of the actual optimal aggregation that it has found.</w:t>
      </w:r>
    </w:p>
    <w:p w14:paraId="7367ADD7" w14:textId="77777777" w:rsidR="001C3AA6" w:rsidRDefault="00B760E2" w:rsidP="00420058">
      <w:pPr>
        <w:ind w:firstLine="720"/>
      </w:pPr>
      <w:r w:rsidRPr="00B760E2">
        <w:t>Finally, to evaluate the reliability of the forecasts made with each of the methods, 3 types of errors will be calculated: the Mean Error (ME), which will serve to identify the level of bias obtained by the fore</w:t>
      </w:r>
      <w:r>
        <w:t>cast, the Mean Absolute Error (</w:t>
      </w:r>
      <w:r w:rsidRPr="00B760E2">
        <w:t>MAE), important to know how much variability the errors present, and the RMSE, which will facilitate the task of comparing the errors of the different models, demo</w:t>
      </w:r>
      <w:r>
        <w:t>nstrating which of them present</w:t>
      </w:r>
      <w:r w:rsidRPr="00B760E2">
        <w:t xml:space="preserve"> better precision. It is important to clar</w:t>
      </w:r>
      <w:r>
        <w:t xml:space="preserve">ify that, due to the </w:t>
      </w:r>
      <w:proofErr w:type="gramStart"/>
      <w:r>
        <w:t>amount</w:t>
      </w:r>
      <w:proofErr w:type="gramEnd"/>
      <w:r>
        <w:t xml:space="preserve"> of zeroes</w:t>
      </w:r>
      <w:r w:rsidRPr="00B760E2">
        <w:t xml:space="preserve"> within the time series, the calculation of MAPE will not be necessary, because being a proportion, it would give an undefined value (Montgomery et al. 2016)</w:t>
      </w:r>
    </w:p>
    <w:p w14:paraId="6B850E4F" w14:textId="77777777" w:rsidR="00B760E2" w:rsidRDefault="00B760E2" w:rsidP="00420058">
      <w:pPr>
        <w:ind w:firstLine="720"/>
      </w:pPr>
      <w:r>
        <w:t xml:space="preserve">Summarizing, the whole method applied to the data will be designated as it is seen in the Figure </w:t>
      </w:r>
      <w:r w:rsidR="00A81909">
        <w:t>16</w:t>
      </w:r>
      <w:r>
        <w:t>:</w:t>
      </w:r>
    </w:p>
    <w:p w14:paraId="6A82DA9E" w14:textId="77777777" w:rsidR="00B760E2" w:rsidRDefault="00B760E2" w:rsidP="00420058">
      <w:pPr>
        <w:ind w:firstLine="720"/>
      </w:pPr>
    </w:p>
    <w:p w14:paraId="3909CB39" w14:textId="77777777" w:rsidR="00D452DD" w:rsidRDefault="00D452DD" w:rsidP="00420058">
      <w:pPr>
        <w:ind w:firstLine="720"/>
      </w:pPr>
    </w:p>
    <w:p w14:paraId="47C60BCB" w14:textId="77777777" w:rsidR="002D1EEE" w:rsidRDefault="002D1EEE" w:rsidP="00420058">
      <w:pPr>
        <w:ind w:firstLine="720"/>
      </w:pPr>
    </w:p>
    <w:p w14:paraId="13BF4C88" w14:textId="77777777" w:rsidR="002D1EEE" w:rsidRDefault="002D1EEE" w:rsidP="00420058">
      <w:pPr>
        <w:ind w:firstLine="720"/>
      </w:pPr>
    </w:p>
    <w:p w14:paraId="2CE7B275" w14:textId="77777777" w:rsidR="002D1EEE" w:rsidRDefault="002D1EEE" w:rsidP="00420058">
      <w:pPr>
        <w:ind w:firstLine="720"/>
      </w:pPr>
    </w:p>
    <w:p w14:paraId="4FB5FD0F" w14:textId="77777777" w:rsidR="002D1EEE" w:rsidRDefault="00D452DD" w:rsidP="00420058">
      <w:pPr>
        <w:ind w:firstLine="720"/>
      </w:pPr>
      <w:r>
        <w:rPr>
          <w:noProof/>
        </w:rPr>
        <mc:AlternateContent>
          <mc:Choice Requires="wpg">
            <w:drawing>
              <wp:anchor distT="0" distB="0" distL="114300" distR="114300" simplePos="0" relativeHeight="251669504" behindDoc="0" locked="0" layoutInCell="1" allowOverlap="1" wp14:anchorId="6F664359" wp14:editId="4132B28E">
                <wp:simplePos x="0" y="0"/>
                <wp:positionH relativeFrom="column">
                  <wp:posOffset>1495425</wp:posOffset>
                </wp:positionH>
                <wp:positionV relativeFrom="paragraph">
                  <wp:posOffset>259080</wp:posOffset>
                </wp:positionV>
                <wp:extent cx="2952750" cy="2571750"/>
                <wp:effectExtent l="0" t="0" r="19050" b="19050"/>
                <wp:wrapNone/>
                <wp:docPr id="29" name="Group 29"/>
                <wp:cNvGraphicFramePr/>
                <a:graphic xmlns:a="http://schemas.openxmlformats.org/drawingml/2006/main">
                  <a:graphicData uri="http://schemas.microsoft.com/office/word/2010/wordprocessingGroup">
                    <wpg:wgp>
                      <wpg:cNvGrpSpPr/>
                      <wpg:grpSpPr>
                        <a:xfrm>
                          <a:off x="0" y="0"/>
                          <a:ext cx="2952750" cy="2571750"/>
                          <a:chOff x="-333375" y="1"/>
                          <a:chExt cx="2952750" cy="2571750"/>
                        </a:xfrm>
                      </wpg:grpSpPr>
                      <wps:wsp>
                        <wps:cNvPr id="14" name="Rectangle 14"/>
                        <wps:cNvSpPr/>
                        <wps:spPr>
                          <a:xfrm>
                            <a:off x="-333375" y="1"/>
                            <a:ext cx="295275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247B6" w14:textId="77777777" w:rsidR="00F6083C" w:rsidRPr="002D1EEE" w:rsidRDefault="00F6083C" w:rsidP="00B760E2">
                              <w:pPr>
                                <w:jc w:val="center"/>
                                <w:rPr>
                                  <w:color w:val="000000" w:themeColor="text1"/>
                                </w:rPr>
                              </w:pPr>
                              <w:r w:rsidRPr="002D1EEE">
                                <w:rPr>
                                  <w:color w:val="000000" w:themeColor="text1"/>
                                </w:rPr>
                                <w:t>Classification of item’s demand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3375" y="514234"/>
                            <a:ext cx="2952750" cy="5335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54C2" w14:textId="77777777" w:rsidR="00F6083C" w:rsidRPr="002D1EEE" w:rsidRDefault="00F6083C"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3338568D" wp14:editId="135D3C49">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3375" y="1285568"/>
                            <a:ext cx="2952750" cy="55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8CAA5" w14:textId="77777777" w:rsidR="00F6083C" w:rsidRPr="002D1EEE" w:rsidRDefault="00F6083C" w:rsidP="001565BA">
                              <w:pPr>
                                <w:spacing w:line="360" w:lineRule="auto"/>
                                <w:jc w:val="center"/>
                                <w:rPr>
                                  <w:color w:val="000000" w:themeColor="text1"/>
                                </w:rPr>
                              </w:pPr>
                              <w:r w:rsidRPr="002D1EEE">
                                <w:rPr>
                                  <w:color w:val="000000" w:themeColor="text1"/>
                                </w:rPr>
                                <w:t>Measurement of the accuracy of the forecasting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3375" y="2037848"/>
                            <a:ext cx="2952750" cy="5339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94CE1" w14:textId="77777777" w:rsidR="00F6083C" w:rsidRPr="002D1EEE" w:rsidRDefault="00F6083C" w:rsidP="001565BA">
                              <w:pPr>
                                <w:spacing w:line="360" w:lineRule="auto"/>
                                <w:jc w:val="center"/>
                                <w:rPr>
                                  <w:color w:val="000000" w:themeColor="text1"/>
                                </w:rPr>
                              </w:pPr>
                              <w:r w:rsidRPr="002D1EEE">
                                <w:rPr>
                                  <w:color w:val="000000" w:themeColor="text1"/>
                                </w:rPr>
                                <w:t>Selection of the best forecasting method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14425" y="29527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114425" y="104775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114425" y="1838325"/>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664359" id="Group 29" o:spid="_x0000_s1054" style="position:absolute;left:0;text-align:left;margin-left:117.75pt;margin-top:20.4pt;width:232.5pt;height:202.5pt;z-index:251669504;mso-position-horizontal-relative:text;mso-position-vertical-relative:text;mso-width-relative:margin;mso-height-relative:margin" coordorigin="-3333" coordsize="29527,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">
                <v:rect id="Rectangle 14" o:spid="_x0000_s1055" style="position:absolute;left:-3333;width:2952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2C1247B6" w14:textId="77777777" w:rsidR="00F6083C" w:rsidRPr="002D1EEE" w:rsidRDefault="00F6083C" w:rsidP="00B760E2">
                        <w:pPr>
                          <w:jc w:val="center"/>
                          <w:rPr>
                            <w:color w:val="000000" w:themeColor="text1"/>
                          </w:rPr>
                        </w:pPr>
                        <w:r w:rsidRPr="002D1EEE">
                          <w:rPr>
                            <w:color w:val="000000" w:themeColor="text1"/>
                          </w:rPr>
                          <w:t>Classification of item’s demand patterns</w:t>
                        </w:r>
                      </w:p>
                    </w:txbxContent>
                  </v:textbox>
                </v:rect>
                <v:rect id="Rectangle 20" o:spid="_x0000_s1056" style="position:absolute;left:-3333;top:5142;width:29526;height: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7E4354C2" w14:textId="77777777" w:rsidR="00F6083C" w:rsidRPr="002D1EEE" w:rsidRDefault="00F6083C"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3338568D" wp14:editId="135D3C49">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v:textbox>
                </v:rect>
                <v:rect id="Rectangle 22" o:spid="_x0000_s1057" style="position:absolute;left:-3333;top:12855;width:29526;height: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3E18CAA5" w14:textId="77777777" w:rsidR="00F6083C" w:rsidRPr="002D1EEE" w:rsidRDefault="00F6083C" w:rsidP="001565BA">
                        <w:pPr>
                          <w:spacing w:line="360" w:lineRule="auto"/>
                          <w:jc w:val="center"/>
                          <w:rPr>
                            <w:color w:val="000000" w:themeColor="text1"/>
                          </w:rPr>
                        </w:pPr>
                        <w:r w:rsidRPr="002D1EEE">
                          <w:rPr>
                            <w:color w:val="000000" w:themeColor="text1"/>
                          </w:rPr>
                          <w:t>Measurement of the accuracy of the forecasting methods</w:t>
                        </w:r>
                      </w:p>
                    </w:txbxContent>
                  </v:textbox>
                </v:rect>
                <v:rect id="Rectangle 24" o:spid="_x0000_s1058" style="position:absolute;left:-3333;top:20378;width:29526;height: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50194CE1" w14:textId="77777777" w:rsidR="00F6083C" w:rsidRPr="002D1EEE" w:rsidRDefault="00F6083C" w:rsidP="001565BA">
                        <w:pPr>
                          <w:spacing w:line="360" w:lineRule="auto"/>
                          <w:jc w:val="center"/>
                          <w:rPr>
                            <w:color w:val="000000" w:themeColor="text1"/>
                          </w:rPr>
                        </w:pPr>
                        <w:r w:rsidRPr="002D1EEE">
                          <w:rPr>
                            <w:color w:val="000000" w:themeColor="text1"/>
                          </w:rPr>
                          <w:t>Selection of the best forecasting method for each classification</w:t>
                        </w:r>
                      </w:p>
                    </w:txbxContent>
                  </v:textbox>
                </v:rect>
                <v:shape id="Straight Arrow Connector 25" o:spid="_x0000_s1059" type="#_x0000_t32" style="position:absolute;left:11144;top:295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60" type="#_x0000_t32" style="position:absolute;left:11144;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61" type="#_x0000_t32" style="position:absolute;left:11144;top:18383;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group>
            </w:pict>
          </mc:Fallback>
        </mc:AlternateContent>
      </w:r>
    </w:p>
    <w:p w14:paraId="13B9F807" w14:textId="77777777" w:rsidR="002D1EEE" w:rsidRDefault="002D1EEE" w:rsidP="00420058">
      <w:pPr>
        <w:ind w:firstLine="720"/>
      </w:pPr>
    </w:p>
    <w:p w14:paraId="606CD445" w14:textId="77777777" w:rsidR="00D452DD" w:rsidRDefault="00D452DD" w:rsidP="00420058">
      <w:pPr>
        <w:ind w:firstLine="720"/>
      </w:pPr>
    </w:p>
    <w:p w14:paraId="4A184FF4" w14:textId="77777777" w:rsidR="00D452DD" w:rsidRDefault="00D452DD" w:rsidP="00420058">
      <w:pPr>
        <w:ind w:firstLine="720"/>
      </w:pPr>
    </w:p>
    <w:p w14:paraId="21C02B45" w14:textId="77777777" w:rsidR="00D452DD" w:rsidRDefault="00D452DD" w:rsidP="00420058">
      <w:pPr>
        <w:ind w:firstLine="720"/>
      </w:pPr>
    </w:p>
    <w:p w14:paraId="6448B18F" w14:textId="77777777" w:rsidR="00D452DD" w:rsidRDefault="00D452DD" w:rsidP="00420058">
      <w:pPr>
        <w:ind w:firstLine="720"/>
      </w:pPr>
    </w:p>
    <w:p w14:paraId="53D09D54" w14:textId="77777777" w:rsidR="00D452DD" w:rsidRDefault="00D452DD" w:rsidP="00E6547C">
      <w:pPr>
        <w:spacing w:line="360" w:lineRule="auto"/>
        <w:ind w:firstLine="720"/>
      </w:pPr>
    </w:p>
    <w:p w14:paraId="05308C51" w14:textId="77777777" w:rsidR="002D1EEE" w:rsidRDefault="002D1EEE" w:rsidP="00E6547C">
      <w:pPr>
        <w:spacing w:line="360" w:lineRule="auto"/>
        <w:jc w:val="center"/>
      </w:pPr>
    </w:p>
    <w:p w14:paraId="3283A903" w14:textId="77777777" w:rsidR="00A81909" w:rsidRPr="008E7363" w:rsidRDefault="00A81909" w:rsidP="00E6547C">
      <w:pPr>
        <w:spacing w:line="360" w:lineRule="auto"/>
        <w:jc w:val="center"/>
        <w:rPr>
          <w:noProof/>
        </w:rPr>
      </w:pPr>
      <w:bookmarkStart w:id="33" w:name="_Toc75968041"/>
      <w:r>
        <w:t xml:space="preserve">Figure </w:t>
      </w:r>
      <w:r w:rsidR="0080272D">
        <w:fldChar w:fldCharType="begin"/>
      </w:r>
      <w:r w:rsidR="0080272D">
        <w:instrText xml:space="preserve"> SEQ Figure \* ARABIC </w:instrText>
      </w:r>
      <w:r w:rsidR="0080272D">
        <w:fldChar w:fldCharType="separate"/>
      </w:r>
      <w:r>
        <w:rPr>
          <w:noProof/>
        </w:rPr>
        <w:t>16</w:t>
      </w:r>
      <w:r w:rsidR="0080272D">
        <w:rPr>
          <w:noProof/>
        </w:rPr>
        <w:fldChar w:fldCharType="end"/>
      </w:r>
      <w:r>
        <w:t xml:space="preserve"> </w:t>
      </w:r>
      <w:r w:rsidRPr="008F43C8">
        <w:t xml:space="preserve">Scheme for evaluating the forecasting process of </w:t>
      </w:r>
      <w:proofErr w:type="spellStart"/>
      <w:r w:rsidRPr="008F43C8">
        <w:t>Agrosavia’s</w:t>
      </w:r>
      <w:proofErr w:type="spellEnd"/>
      <w:r w:rsidRPr="008F43C8">
        <w:t xml:space="preserve"> items</w:t>
      </w:r>
      <w:bookmarkEnd w:id="33"/>
    </w:p>
    <w:p w14:paraId="7FF7AAA8" w14:textId="77777777" w:rsidR="00A81909" w:rsidRDefault="00A81909">
      <w:pPr>
        <w:spacing w:after="160" w:line="259" w:lineRule="auto"/>
        <w:jc w:val="left"/>
      </w:pPr>
    </w:p>
    <w:p w14:paraId="5B5AF5AD" w14:textId="77777777" w:rsidR="00A81909" w:rsidRDefault="00A81909">
      <w:pPr>
        <w:spacing w:after="160" w:line="259" w:lineRule="auto"/>
        <w:jc w:val="left"/>
      </w:pPr>
    </w:p>
    <w:p w14:paraId="4B8FD76C" w14:textId="77777777" w:rsidR="00771869" w:rsidRDefault="00771869">
      <w:pPr>
        <w:spacing w:after="160" w:line="259" w:lineRule="auto"/>
        <w:jc w:val="left"/>
      </w:pPr>
      <w:r>
        <w:br w:type="page"/>
      </w:r>
    </w:p>
    <w:p w14:paraId="68482173" w14:textId="77777777" w:rsidR="002D1EEE" w:rsidRDefault="004E5AD8" w:rsidP="00771869">
      <w:pPr>
        <w:pStyle w:val="Ttulo1"/>
      </w:pPr>
      <w:r>
        <w:lastRenderedPageBreak/>
        <w:t>CHAPTER 4 RESULTS AND DISCUSSION</w:t>
      </w:r>
    </w:p>
    <w:p w14:paraId="3238231A" w14:textId="77777777" w:rsidR="004E5AD8" w:rsidRDefault="004E5AD8" w:rsidP="00350552">
      <w:pPr>
        <w:ind w:firstLine="720"/>
      </w:pPr>
      <w:r w:rsidRPr="004E5AD8">
        <w:t xml:space="preserve">First, it is important to highlight that the results obtained will be grouped according to the forecasting methods used and the 4 types of items with intermittent demand that have been described above and that comply with the parameters established by </w:t>
      </w:r>
      <w:proofErr w:type="spellStart"/>
      <w:r w:rsidRPr="004E5AD8">
        <w:t>Syntetos</w:t>
      </w:r>
      <w:proofErr w:type="spellEnd"/>
      <w:r w:rsidRPr="004E5AD8">
        <w:t xml:space="preserve"> &amp; Boylan (2005). In this way, to facilitate the understanding of the outcome, an item will be taken from each of the types of intermittent demand identified and the analysis will be carried out, so that it will be generalized for the other items found in that classification. However, the application of forecasting methods and the measurement of errors was applied to all items provided by the evaluated company.</w:t>
      </w:r>
    </w:p>
    <w:p w14:paraId="2EA76C9F" w14:textId="77777777" w:rsidR="004E5AD8" w:rsidRDefault="003766C2" w:rsidP="003766C2">
      <w:pPr>
        <w:pStyle w:val="Ttulo2"/>
      </w:pPr>
      <w:r w:rsidRPr="003766C2">
        <w:t>4.</w:t>
      </w:r>
      <w:r>
        <w:t xml:space="preserve">1 </w:t>
      </w:r>
      <w:proofErr w:type="spellStart"/>
      <w:r w:rsidR="00077477">
        <w:t>Croston</w:t>
      </w:r>
      <w:r w:rsidR="00E30DA2">
        <w:t>’s</w:t>
      </w:r>
      <w:proofErr w:type="spellEnd"/>
      <w:r w:rsidR="00077477">
        <w:t xml:space="preserve"> and Exponential Smoothing Methods</w:t>
      </w:r>
    </w:p>
    <w:p w14:paraId="67FED0DF" w14:textId="77777777" w:rsidR="003766C2" w:rsidRDefault="003766C2" w:rsidP="003766C2">
      <w:pPr>
        <w:pStyle w:val="Prrafodelista"/>
        <w:ind w:left="0" w:firstLine="720"/>
      </w:pPr>
      <w:r w:rsidRPr="003766C2">
        <w:t>For the development of these methods, five experiments were carried out evaluating different alphas</w:t>
      </w:r>
      <w:r>
        <w:t xml:space="preserve"> per item</w:t>
      </w:r>
      <w:r w:rsidRPr="003766C2">
        <w:t>, so that a much more diverse comparison could be made, not only evaluating the type of method, but also the consequences of changing the smoothing constant. In this way, the following values were chosen:</w:t>
      </w:r>
    </w:p>
    <w:p w14:paraId="359FF54C" w14:textId="77777777" w:rsidR="0009012A" w:rsidRPr="0009012A" w:rsidRDefault="0009012A" w:rsidP="0009012A">
      <w:pPr>
        <w:pStyle w:val="Prrafodelista"/>
        <w:numPr>
          <w:ilvl w:val="0"/>
          <w:numId w:val="9"/>
        </w:numPr>
      </w:pPr>
      <w:r>
        <w:rPr>
          <w:rFonts w:cs="Times New Roman"/>
        </w:rPr>
        <w:t xml:space="preserve">α = 0.15, as it was recommended by </w:t>
      </w:r>
      <w:proofErr w:type="spellStart"/>
      <w:r>
        <w:rPr>
          <w:rFonts w:cs="Times New Roman"/>
        </w:rPr>
        <w:t>Syntetos</w:t>
      </w:r>
      <w:proofErr w:type="spellEnd"/>
      <w:r>
        <w:rPr>
          <w:rFonts w:cs="Times New Roman"/>
        </w:rPr>
        <w:t xml:space="preserve"> and Boylan (2001)</w:t>
      </w:r>
    </w:p>
    <w:p w14:paraId="549228DE" w14:textId="77777777" w:rsidR="0009012A" w:rsidRPr="0009012A" w:rsidRDefault="0009012A" w:rsidP="0009012A">
      <w:pPr>
        <w:pStyle w:val="Prrafodelista"/>
        <w:numPr>
          <w:ilvl w:val="0"/>
          <w:numId w:val="9"/>
        </w:numPr>
      </w:pPr>
      <w:r>
        <w:rPr>
          <w:rFonts w:cs="Times New Roman"/>
        </w:rPr>
        <w:t xml:space="preserve">α = 0.1, </w:t>
      </w:r>
      <w:proofErr w:type="gramStart"/>
      <w:r>
        <w:rPr>
          <w:rFonts w:cs="Times New Roman"/>
        </w:rPr>
        <w:t>in order to</w:t>
      </w:r>
      <w:proofErr w:type="gramEnd"/>
      <w:r>
        <w:rPr>
          <w:rFonts w:cs="Times New Roman"/>
        </w:rPr>
        <w:t xml:space="preserve"> review if values inferior as 0.15 would</w:t>
      </w:r>
      <w:r w:rsidR="00F625F9">
        <w:rPr>
          <w:rFonts w:cs="Times New Roman"/>
        </w:rPr>
        <w:t xml:space="preserve"> perform better, as </w:t>
      </w:r>
      <w:proofErr w:type="spellStart"/>
      <w:r w:rsidR="00F625F9">
        <w:rPr>
          <w:rFonts w:cs="Times New Roman"/>
        </w:rPr>
        <w:t>Syntetos</w:t>
      </w:r>
      <w:proofErr w:type="spellEnd"/>
      <w:r w:rsidR="00F625F9">
        <w:rPr>
          <w:rFonts w:cs="Times New Roman"/>
        </w:rPr>
        <w:t xml:space="preserve"> &amp;</w:t>
      </w:r>
      <w:r>
        <w:rPr>
          <w:rFonts w:cs="Times New Roman"/>
        </w:rPr>
        <w:t xml:space="preserve"> Boylan (2001) said.</w:t>
      </w:r>
    </w:p>
    <w:p w14:paraId="0636B8B3" w14:textId="77777777" w:rsidR="0009012A" w:rsidRPr="0009012A" w:rsidRDefault="0009012A" w:rsidP="0009012A">
      <w:pPr>
        <w:pStyle w:val="Prrafodelista"/>
        <w:numPr>
          <w:ilvl w:val="0"/>
          <w:numId w:val="9"/>
        </w:numPr>
      </w:pPr>
      <w:r>
        <w:rPr>
          <w:rFonts w:cs="Times New Roman"/>
        </w:rPr>
        <w:t xml:space="preserve">α </w:t>
      </w:r>
      <w:r w:rsidR="004A6D0E">
        <w:rPr>
          <w:rFonts w:cs="Times New Roman"/>
        </w:rPr>
        <w:t>= 0.5</w:t>
      </w:r>
      <w:r>
        <w:rPr>
          <w:rFonts w:cs="Times New Roman"/>
        </w:rPr>
        <w:t>, as</w:t>
      </w:r>
      <w:r w:rsidR="004A6D0E">
        <w:rPr>
          <w:rFonts w:cs="Times New Roman"/>
        </w:rPr>
        <w:t xml:space="preserve"> a maximum value, to see how</w:t>
      </w:r>
      <w:r>
        <w:rPr>
          <w:rFonts w:cs="Times New Roman"/>
        </w:rPr>
        <w:t xml:space="preserve"> high values affect the methods and,</w:t>
      </w:r>
    </w:p>
    <w:p w14:paraId="7C585BA7" w14:textId="77777777" w:rsidR="0009012A" w:rsidRPr="003766C2" w:rsidRDefault="0009012A" w:rsidP="0009012A">
      <w:pPr>
        <w:pStyle w:val="Prrafodelista"/>
        <w:numPr>
          <w:ilvl w:val="0"/>
          <w:numId w:val="9"/>
        </w:numPr>
      </w:pPr>
      <w:r>
        <w:rPr>
          <w:rFonts w:cs="Times New Roman"/>
        </w:rPr>
        <w:t>α = “optimal”, which is calculated automatically by the function. This one can vary according to every method.</w:t>
      </w:r>
    </w:p>
    <w:p w14:paraId="64C11173" w14:textId="77777777" w:rsidR="00077477" w:rsidRDefault="00077477" w:rsidP="00077477">
      <w:pPr>
        <w:pStyle w:val="Ttulo3"/>
      </w:pPr>
      <w:r>
        <w:t>4.1.1 Erratic Items</w:t>
      </w:r>
    </w:p>
    <w:p w14:paraId="5DC74550" w14:textId="77777777" w:rsidR="00077477" w:rsidRDefault="00E30DA2" w:rsidP="00350552">
      <w:pPr>
        <w:ind w:firstLine="720"/>
      </w:pPr>
      <w:r w:rsidRPr="00E30DA2">
        <w:t xml:space="preserve">Since, during the classification of </w:t>
      </w:r>
      <w:r w:rsidR="009109C5">
        <w:t>items, none were found that had</w:t>
      </w:r>
      <w:r w:rsidRPr="00E30DA2">
        <w:t xml:space="preserve"> </w:t>
      </w:r>
      <w:r w:rsidR="009109C5">
        <w:t>the</w:t>
      </w:r>
      <w:r w:rsidRPr="00E30DA2">
        <w:t xml:space="preserve"> type "smooth", the first classification of items to analyze is "erratic". For this situation, item BIP001271 was taken, which presents a relatively constant demand, except for 3 periods, but given the </w:t>
      </w:r>
      <w:r w:rsidRPr="00E30DA2">
        <w:lastRenderedPageBreak/>
        <w:t>application of the ADI and the Coefficient of Variation, its demand is erratic. This can be demonstrated in Figure 17.</w:t>
      </w:r>
    </w:p>
    <w:p w14:paraId="40BAF46A" w14:textId="77777777" w:rsidR="00E30DA2" w:rsidRDefault="00E30DA2" w:rsidP="00E6547C">
      <w:pPr>
        <w:spacing w:line="240" w:lineRule="auto"/>
        <w:jc w:val="center"/>
      </w:pPr>
      <w:r>
        <w:rPr>
          <w:noProof/>
        </w:rPr>
        <w:drawing>
          <wp:inline distT="0" distB="0" distL="0" distR="0" wp14:anchorId="50F8C9ED" wp14:editId="736768DA">
            <wp:extent cx="4819650" cy="2800350"/>
            <wp:effectExtent l="0" t="0" r="0" b="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3F64FE" w14:textId="77777777" w:rsidR="00E30DA2" w:rsidRPr="00077477" w:rsidRDefault="00E30DA2" w:rsidP="00E6547C">
      <w:pPr>
        <w:jc w:val="center"/>
      </w:pPr>
      <w:r>
        <w:t xml:space="preserve">Figure 17 </w:t>
      </w:r>
      <w:r w:rsidRPr="00E30DA2">
        <w:t>Item BIP001271 demand behavior</w:t>
      </w:r>
    </w:p>
    <w:p w14:paraId="1E123FFD" w14:textId="77777777" w:rsidR="00C84C39" w:rsidRDefault="00C97ECE" w:rsidP="00E6547C">
      <w:pPr>
        <w:ind w:firstLine="720"/>
      </w:pPr>
      <w:r w:rsidRPr="00C97ECE">
        <w:t xml:space="preserve">One of the main characteristics that this type of item presents is that they usually have an irregular demand size (since it does not have a constant or moderately similar demand), but its occurrence is much more constant. When applying the </w:t>
      </w:r>
      <w:proofErr w:type="spellStart"/>
      <w:r w:rsidRPr="00C97ECE">
        <w:t>Croston</w:t>
      </w:r>
      <w:proofErr w:type="spellEnd"/>
      <w:r w:rsidRPr="00C97ECE">
        <w:t xml:space="preserve"> and Exponential Smoothing methods, it is important to note that the forecast obtained is an average of the demand that will occur in the following periods, so it will be a constant</w:t>
      </w:r>
      <w:r>
        <w:t xml:space="preserve"> (</w:t>
      </w:r>
      <w:proofErr w:type="spellStart"/>
      <w:r>
        <w:t>Croston</w:t>
      </w:r>
      <w:proofErr w:type="spellEnd"/>
      <w:r>
        <w:t xml:space="preserve">, 1972; Vinh, 2005; </w:t>
      </w:r>
      <w:proofErr w:type="spellStart"/>
      <w:r>
        <w:t>Syntetos</w:t>
      </w:r>
      <w:proofErr w:type="spellEnd"/>
      <w:r>
        <w:t xml:space="preserve"> &amp; Boylan, 2005; </w:t>
      </w:r>
      <w:r w:rsidR="00E97412" w:rsidRPr="00C85C0D">
        <w:t>Shale et al., 2006</w:t>
      </w:r>
      <w:r w:rsidR="00E97412">
        <w:t xml:space="preserve">; </w:t>
      </w:r>
      <w:proofErr w:type="spellStart"/>
      <w:r w:rsidR="00E97412" w:rsidRPr="008515CA">
        <w:t>Teunter</w:t>
      </w:r>
      <w:proofErr w:type="spellEnd"/>
      <w:r w:rsidR="00E97412" w:rsidRPr="008515CA">
        <w:t xml:space="preserve"> et al, 2011</w:t>
      </w:r>
      <w:r>
        <w:t>)</w:t>
      </w:r>
      <w:r w:rsidRPr="00C97ECE">
        <w:t>. Thus, Table 3 shows the smoothed results of each period</w:t>
      </w:r>
      <w:r w:rsidR="00D258BF">
        <w:t xml:space="preserve"> using </w:t>
      </w:r>
      <w:r w:rsidR="00D258BF">
        <w:rPr>
          <w:rFonts w:cs="Times New Roman"/>
        </w:rPr>
        <w:t>α</w:t>
      </w:r>
      <w:r w:rsidR="00D258BF">
        <w:t xml:space="preserve"> = 0.</w:t>
      </w:r>
      <w:r w:rsidR="00871478">
        <w:t>1</w:t>
      </w:r>
      <w:r w:rsidRPr="00C97ECE">
        <w:t>, as well as the forecast of the average demand per period (the complete table can be found in the annex)</w:t>
      </w:r>
    </w:p>
    <w:tbl>
      <w:tblPr>
        <w:tblStyle w:val="Tabladelista6concolores"/>
        <w:tblW w:w="9019" w:type="dxa"/>
        <w:tblLook w:val="04A0" w:firstRow="1" w:lastRow="0" w:firstColumn="1" w:lastColumn="0" w:noHBand="0" w:noVBand="1"/>
      </w:tblPr>
      <w:tblGrid>
        <w:gridCol w:w="1249"/>
        <w:gridCol w:w="1337"/>
        <w:gridCol w:w="1654"/>
        <w:gridCol w:w="1512"/>
        <w:gridCol w:w="1658"/>
        <w:gridCol w:w="1609"/>
      </w:tblGrid>
      <w:tr w:rsidR="00E60ABA" w:rsidRPr="00E97412" w14:paraId="7AA21BDC" w14:textId="77777777"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3D2D8CF9" w14:textId="77777777" w:rsidR="00E97412" w:rsidRPr="00E97412" w:rsidRDefault="00E97412" w:rsidP="00D258BF">
            <w:pPr>
              <w:spacing w:after="0" w:line="276" w:lineRule="auto"/>
              <w:jc w:val="center"/>
              <w:rPr>
                <w:rFonts w:eastAsia="Times New Roman" w:cs="Times New Roman"/>
                <w:color w:val="000000"/>
                <w:szCs w:val="24"/>
              </w:rPr>
            </w:pPr>
            <w:r w:rsidRPr="00E97412">
              <w:rPr>
                <w:rFonts w:eastAsia="Times New Roman" w:cs="Times New Roman"/>
                <w:color w:val="000000"/>
                <w:szCs w:val="24"/>
              </w:rPr>
              <w:t>X</w:t>
            </w:r>
          </w:p>
        </w:tc>
        <w:tc>
          <w:tcPr>
            <w:tcW w:w="1337" w:type="dxa"/>
            <w:shd w:val="clear" w:color="auto" w:fill="auto"/>
            <w:noWrap/>
            <w:hideMark/>
          </w:tcPr>
          <w:p w14:paraId="178611EA" w14:textId="77777777"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BIP001271</w:t>
            </w:r>
          </w:p>
        </w:tc>
        <w:tc>
          <w:tcPr>
            <w:tcW w:w="1654" w:type="dxa"/>
            <w:shd w:val="clear" w:color="auto" w:fill="auto"/>
            <w:noWrap/>
            <w:hideMark/>
          </w:tcPr>
          <w:p w14:paraId="0D69EF3D" w14:textId="77777777"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SES_bip1271</w:t>
            </w:r>
          </w:p>
        </w:tc>
        <w:tc>
          <w:tcPr>
            <w:tcW w:w="1512" w:type="dxa"/>
            <w:shd w:val="clear" w:color="auto" w:fill="auto"/>
            <w:noWrap/>
            <w:hideMark/>
          </w:tcPr>
          <w:p w14:paraId="340BB799" w14:textId="77777777"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cros_smooth</w:t>
            </w:r>
            <w:proofErr w:type="spellEnd"/>
          </w:p>
        </w:tc>
        <w:tc>
          <w:tcPr>
            <w:tcW w:w="1658" w:type="dxa"/>
            <w:shd w:val="clear" w:color="auto" w:fill="auto"/>
            <w:noWrap/>
            <w:hideMark/>
          </w:tcPr>
          <w:p w14:paraId="408F4A83" w14:textId="77777777"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SBA_smooth</w:t>
            </w:r>
            <w:proofErr w:type="spellEnd"/>
          </w:p>
        </w:tc>
        <w:tc>
          <w:tcPr>
            <w:tcW w:w="1609" w:type="dxa"/>
            <w:shd w:val="clear" w:color="auto" w:fill="auto"/>
            <w:noWrap/>
            <w:hideMark/>
          </w:tcPr>
          <w:p w14:paraId="542A6CF0" w14:textId="77777777"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SBJ_smooth</w:t>
            </w:r>
            <w:proofErr w:type="spellEnd"/>
          </w:p>
        </w:tc>
      </w:tr>
      <w:tr w:rsidR="00D258BF" w:rsidRPr="00E97412" w14:paraId="0A2690A6"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3813BD9C"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Dec-17</w:t>
            </w:r>
          </w:p>
        </w:tc>
        <w:tc>
          <w:tcPr>
            <w:tcW w:w="1337" w:type="dxa"/>
            <w:shd w:val="clear" w:color="auto" w:fill="auto"/>
            <w:noWrap/>
            <w:hideMark/>
          </w:tcPr>
          <w:p w14:paraId="685DD8B8"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0</w:t>
            </w:r>
          </w:p>
        </w:tc>
        <w:tc>
          <w:tcPr>
            <w:tcW w:w="1654" w:type="dxa"/>
            <w:shd w:val="clear" w:color="auto" w:fill="auto"/>
            <w:noWrap/>
            <w:hideMark/>
          </w:tcPr>
          <w:p w14:paraId="734FFCE2"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0</w:t>
            </w:r>
          </w:p>
        </w:tc>
        <w:tc>
          <w:tcPr>
            <w:tcW w:w="1512" w:type="dxa"/>
            <w:shd w:val="clear" w:color="auto" w:fill="auto"/>
            <w:noWrap/>
            <w:hideMark/>
          </w:tcPr>
          <w:p w14:paraId="5EA55579"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58" w:type="dxa"/>
            <w:shd w:val="clear" w:color="auto" w:fill="auto"/>
            <w:noWrap/>
            <w:hideMark/>
          </w:tcPr>
          <w:p w14:paraId="07CCE80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09" w:type="dxa"/>
            <w:shd w:val="clear" w:color="auto" w:fill="auto"/>
            <w:noWrap/>
            <w:hideMark/>
          </w:tcPr>
          <w:p w14:paraId="5AEE7C62"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r>
      <w:tr w:rsidR="00D258BF" w:rsidRPr="00E97412" w14:paraId="24CD1399"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0487EA01"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Jan-18</w:t>
            </w:r>
          </w:p>
        </w:tc>
        <w:tc>
          <w:tcPr>
            <w:tcW w:w="1337" w:type="dxa"/>
            <w:shd w:val="clear" w:color="auto" w:fill="auto"/>
            <w:noWrap/>
            <w:hideMark/>
          </w:tcPr>
          <w:p w14:paraId="6D28D697"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10</w:t>
            </w:r>
          </w:p>
        </w:tc>
        <w:tc>
          <w:tcPr>
            <w:tcW w:w="1654" w:type="dxa"/>
            <w:shd w:val="clear" w:color="auto" w:fill="auto"/>
            <w:noWrap/>
            <w:hideMark/>
          </w:tcPr>
          <w:p w14:paraId="52BD61D4"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0</w:t>
            </w:r>
          </w:p>
        </w:tc>
        <w:tc>
          <w:tcPr>
            <w:tcW w:w="1512" w:type="dxa"/>
            <w:shd w:val="clear" w:color="auto" w:fill="auto"/>
            <w:noWrap/>
            <w:hideMark/>
          </w:tcPr>
          <w:p w14:paraId="465EEF56"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58" w:type="dxa"/>
            <w:shd w:val="clear" w:color="auto" w:fill="auto"/>
            <w:noWrap/>
            <w:hideMark/>
          </w:tcPr>
          <w:p w14:paraId="4310909B"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09" w:type="dxa"/>
            <w:shd w:val="clear" w:color="auto" w:fill="auto"/>
            <w:noWrap/>
            <w:hideMark/>
          </w:tcPr>
          <w:p w14:paraId="6D886665"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r>
      <w:tr w:rsidR="00D258BF" w:rsidRPr="00E97412" w14:paraId="2B6ABE69"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6A75A56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Feb-18</w:t>
            </w:r>
          </w:p>
        </w:tc>
        <w:tc>
          <w:tcPr>
            <w:tcW w:w="1337" w:type="dxa"/>
            <w:shd w:val="clear" w:color="auto" w:fill="auto"/>
            <w:noWrap/>
            <w:hideMark/>
          </w:tcPr>
          <w:p w14:paraId="3E58466D"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14:paraId="5B9298C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w:t>
            </w:r>
          </w:p>
        </w:tc>
        <w:tc>
          <w:tcPr>
            <w:tcW w:w="1512" w:type="dxa"/>
            <w:shd w:val="clear" w:color="auto" w:fill="auto"/>
            <w:noWrap/>
            <w:hideMark/>
          </w:tcPr>
          <w:p w14:paraId="21FC6B61"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16.7873012</w:t>
            </w:r>
          </w:p>
        </w:tc>
        <w:tc>
          <w:tcPr>
            <w:tcW w:w="1658" w:type="dxa"/>
            <w:shd w:val="clear" w:color="auto" w:fill="auto"/>
            <w:noWrap/>
            <w:hideMark/>
          </w:tcPr>
          <w:p w14:paraId="6BB03496"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17.18181751</w:t>
            </w:r>
          </w:p>
        </w:tc>
        <w:tc>
          <w:tcPr>
            <w:tcW w:w="1609" w:type="dxa"/>
            <w:shd w:val="clear" w:color="auto" w:fill="auto"/>
            <w:noWrap/>
            <w:hideMark/>
          </w:tcPr>
          <w:p w14:paraId="61DE6237"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17.18182087</w:t>
            </w:r>
          </w:p>
        </w:tc>
      </w:tr>
      <w:tr w:rsidR="00D258BF" w:rsidRPr="00E97412" w14:paraId="23DA0CB7"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3917813C"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Mar-18</w:t>
            </w:r>
          </w:p>
        </w:tc>
        <w:tc>
          <w:tcPr>
            <w:tcW w:w="1337" w:type="dxa"/>
            <w:shd w:val="clear" w:color="auto" w:fill="auto"/>
            <w:noWrap/>
            <w:hideMark/>
          </w:tcPr>
          <w:p w14:paraId="55C5B263"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14:paraId="1C5966C5"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2.5</w:t>
            </w:r>
          </w:p>
        </w:tc>
        <w:tc>
          <w:tcPr>
            <w:tcW w:w="1512" w:type="dxa"/>
            <w:shd w:val="clear" w:color="auto" w:fill="auto"/>
            <w:noWrap/>
            <w:hideMark/>
          </w:tcPr>
          <w:p w14:paraId="2CC84F23"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16.75918329</w:t>
            </w:r>
          </w:p>
        </w:tc>
        <w:tc>
          <w:tcPr>
            <w:tcW w:w="1658" w:type="dxa"/>
            <w:shd w:val="clear" w:color="auto" w:fill="auto"/>
            <w:noWrap/>
            <w:hideMark/>
          </w:tcPr>
          <w:p w14:paraId="1B90B4B4"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17.11103829</w:t>
            </w:r>
          </w:p>
        </w:tc>
        <w:tc>
          <w:tcPr>
            <w:tcW w:w="1609" w:type="dxa"/>
            <w:shd w:val="clear" w:color="auto" w:fill="auto"/>
            <w:noWrap/>
            <w:hideMark/>
          </w:tcPr>
          <w:p w14:paraId="19711FB4"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17.10953779</w:t>
            </w:r>
          </w:p>
        </w:tc>
      </w:tr>
      <w:tr w:rsidR="00D258BF" w:rsidRPr="00E97412" w14:paraId="78AB1ABF"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7F269787"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Apr-18</w:t>
            </w:r>
          </w:p>
        </w:tc>
        <w:tc>
          <w:tcPr>
            <w:tcW w:w="1337" w:type="dxa"/>
            <w:shd w:val="clear" w:color="auto" w:fill="auto"/>
            <w:noWrap/>
            <w:hideMark/>
          </w:tcPr>
          <w:p w14:paraId="06900816"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22</w:t>
            </w:r>
          </w:p>
        </w:tc>
        <w:tc>
          <w:tcPr>
            <w:tcW w:w="1654" w:type="dxa"/>
            <w:shd w:val="clear" w:color="auto" w:fill="auto"/>
            <w:noWrap/>
            <w:hideMark/>
          </w:tcPr>
          <w:p w14:paraId="5E92F926"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3.55</w:t>
            </w:r>
          </w:p>
        </w:tc>
        <w:tc>
          <w:tcPr>
            <w:tcW w:w="1512" w:type="dxa"/>
            <w:shd w:val="clear" w:color="auto" w:fill="auto"/>
            <w:noWrap/>
            <w:hideMark/>
          </w:tcPr>
          <w:p w14:paraId="476D19BF"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16.615703</w:t>
            </w:r>
          </w:p>
        </w:tc>
        <w:tc>
          <w:tcPr>
            <w:tcW w:w="1658" w:type="dxa"/>
            <w:shd w:val="clear" w:color="auto" w:fill="auto"/>
            <w:noWrap/>
            <w:hideMark/>
          </w:tcPr>
          <w:p w14:paraId="3F81804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16.92931923</w:t>
            </w:r>
          </w:p>
        </w:tc>
        <w:tc>
          <w:tcPr>
            <w:tcW w:w="1609" w:type="dxa"/>
            <w:shd w:val="clear" w:color="auto" w:fill="auto"/>
            <w:noWrap/>
            <w:hideMark/>
          </w:tcPr>
          <w:p w14:paraId="662370CB"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16.92657029</w:t>
            </w:r>
          </w:p>
        </w:tc>
      </w:tr>
      <w:tr w:rsidR="00D258BF" w:rsidRPr="00E97412" w14:paraId="51EB2C75"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572E0D04"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May-18</w:t>
            </w:r>
          </w:p>
        </w:tc>
        <w:tc>
          <w:tcPr>
            <w:tcW w:w="1337" w:type="dxa"/>
            <w:shd w:val="clear" w:color="auto" w:fill="auto"/>
            <w:noWrap/>
            <w:hideMark/>
          </w:tcPr>
          <w:p w14:paraId="1CB64792"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49</w:t>
            </w:r>
          </w:p>
        </w:tc>
        <w:tc>
          <w:tcPr>
            <w:tcW w:w="1654" w:type="dxa"/>
            <w:shd w:val="clear" w:color="auto" w:fill="auto"/>
            <w:noWrap/>
            <w:hideMark/>
          </w:tcPr>
          <w:p w14:paraId="17E45BD9"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5.395</w:t>
            </w:r>
          </w:p>
        </w:tc>
        <w:tc>
          <w:tcPr>
            <w:tcW w:w="1512" w:type="dxa"/>
            <w:shd w:val="clear" w:color="auto" w:fill="auto"/>
            <w:noWrap/>
            <w:hideMark/>
          </w:tcPr>
          <w:p w14:paraId="2EA442F7"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16.83475497</w:t>
            </w:r>
          </w:p>
        </w:tc>
        <w:tc>
          <w:tcPr>
            <w:tcW w:w="1658" w:type="dxa"/>
            <w:shd w:val="clear" w:color="auto" w:fill="auto"/>
            <w:noWrap/>
            <w:hideMark/>
          </w:tcPr>
          <w:p w14:paraId="6EA9BADF"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17.09086039</w:t>
            </w:r>
          </w:p>
        </w:tc>
        <w:tc>
          <w:tcPr>
            <w:tcW w:w="1609" w:type="dxa"/>
            <w:shd w:val="clear" w:color="auto" w:fill="auto"/>
            <w:noWrap/>
            <w:hideMark/>
          </w:tcPr>
          <w:p w14:paraId="0072DF3F"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17.08586789</w:t>
            </w:r>
          </w:p>
        </w:tc>
      </w:tr>
      <w:tr w:rsidR="00D258BF" w:rsidRPr="00E97412" w14:paraId="6C2806A4"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461563AA"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Jun-18</w:t>
            </w:r>
          </w:p>
        </w:tc>
        <w:tc>
          <w:tcPr>
            <w:tcW w:w="1337" w:type="dxa"/>
            <w:shd w:val="clear" w:color="auto" w:fill="auto"/>
            <w:noWrap/>
            <w:hideMark/>
          </w:tcPr>
          <w:p w14:paraId="3D9D49EC"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28</w:t>
            </w:r>
          </w:p>
        </w:tc>
        <w:tc>
          <w:tcPr>
            <w:tcW w:w="1654" w:type="dxa"/>
            <w:shd w:val="clear" w:color="auto" w:fill="auto"/>
            <w:noWrap/>
            <w:hideMark/>
          </w:tcPr>
          <w:p w14:paraId="5629C26B"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9.7555</w:t>
            </w:r>
          </w:p>
        </w:tc>
        <w:tc>
          <w:tcPr>
            <w:tcW w:w="1512" w:type="dxa"/>
            <w:shd w:val="clear" w:color="auto" w:fill="auto"/>
            <w:noWrap/>
            <w:hideMark/>
          </w:tcPr>
          <w:p w14:paraId="1B145AFD"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18.22586507</w:t>
            </w:r>
          </w:p>
        </w:tc>
        <w:tc>
          <w:tcPr>
            <w:tcW w:w="1658" w:type="dxa"/>
            <w:shd w:val="clear" w:color="auto" w:fill="auto"/>
            <w:noWrap/>
            <w:hideMark/>
          </w:tcPr>
          <w:p w14:paraId="76F366C3"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18.36493469</w:t>
            </w:r>
          </w:p>
        </w:tc>
        <w:tc>
          <w:tcPr>
            <w:tcW w:w="1609" w:type="dxa"/>
            <w:shd w:val="clear" w:color="auto" w:fill="auto"/>
            <w:noWrap/>
            <w:hideMark/>
          </w:tcPr>
          <w:p w14:paraId="72BA3249"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18.35458103</w:t>
            </w:r>
          </w:p>
        </w:tc>
      </w:tr>
      <w:tr w:rsidR="00D258BF" w:rsidRPr="00E97412" w14:paraId="3AEA7B8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56939F9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Jul-18</w:t>
            </w:r>
          </w:p>
        </w:tc>
        <w:tc>
          <w:tcPr>
            <w:tcW w:w="1337" w:type="dxa"/>
            <w:shd w:val="clear" w:color="auto" w:fill="auto"/>
            <w:noWrap/>
            <w:hideMark/>
          </w:tcPr>
          <w:p w14:paraId="785F225F"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15</w:t>
            </w:r>
          </w:p>
        </w:tc>
        <w:tc>
          <w:tcPr>
            <w:tcW w:w="1654" w:type="dxa"/>
            <w:shd w:val="clear" w:color="auto" w:fill="auto"/>
            <w:noWrap/>
            <w:hideMark/>
          </w:tcPr>
          <w:p w14:paraId="74B69CA1"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11.57995</w:t>
            </w:r>
          </w:p>
        </w:tc>
        <w:tc>
          <w:tcPr>
            <w:tcW w:w="1512" w:type="dxa"/>
            <w:shd w:val="clear" w:color="auto" w:fill="auto"/>
            <w:noWrap/>
            <w:hideMark/>
          </w:tcPr>
          <w:p w14:paraId="1CA3D217"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18.67401845</w:t>
            </w:r>
          </w:p>
        </w:tc>
        <w:tc>
          <w:tcPr>
            <w:tcW w:w="1658" w:type="dxa"/>
            <w:shd w:val="clear" w:color="auto" w:fill="auto"/>
            <w:noWrap/>
            <w:hideMark/>
          </w:tcPr>
          <w:p w14:paraId="53BF6ABC"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18.74252032</w:t>
            </w:r>
          </w:p>
        </w:tc>
        <w:tc>
          <w:tcPr>
            <w:tcW w:w="1609" w:type="dxa"/>
            <w:shd w:val="clear" w:color="auto" w:fill="auto"/>
            <w:noWrap/>
            <w:hideMark/>
          </w:tcPr>
          <w:p w14:paraId="716E98D8"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18.72926282</w:t>
            </w:r>
          </w:p>
        </w:tc>
      </w:tr>
      <w:tr w:rsidR="00D258BF" w:rsidRPr="00E97412" w14:paraId="4C97D781"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5092850C"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lastRenderedPageBreak/>
              <w:t>Aug-18</w:t>
            </w:r>
          </w:p>
        </w:tc>
        <w:tc>
          <w:tcPr>
            <w:tcW w:w="1337" w:type="dxa"/>
            <w:shd w:val="clear" w:color="auto" w:fill="auto"/>
            <w:noWrap/>
            <w:hideMark/>
          </w:tcPr>
          <w:p w14:paraId="2006F960"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7</w:t>
            </w:r>
          </w:p>
        </w:tc>
        <w:tc>
          <w:tcPr>
            <w:tcW w:w="1654" w:type="dxa"/>
            <w:shd w:val="clear" w:color="auto" w:fill="auto"/>
            <w:noWrap/>
            <w:hideMark/>
          </w:tcPr>
          <w:p w14:paraId="46998D73"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11.921955</w:t>
            </w:r>
          </w:p>
        </w:tc>
        <w:tc>
          <w:tcPr>
            <w:tcW w:w="1512" w:type="dxa"/>
            <w:shd w:val="clear" w:color="auto" w:fill="auto"/>
            <w:noWrap/>
            <w:hideMark/>
          </w:tcPr>
          <w:p w14:paraId="0BD449C0"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18.4959172</w:t>
            </w:r>
          </w:p>
        </w:tc>
        <w:tc>
          <w:tcPr>
            <w:tcW w:w="1658" w:type="dxa"/>
            <w:shd w:val="clear" w:color="auto" w:fill="auto"/>
            <w:noWrap/>
            <w:hideMark/>
          </w:tcPr>
          <w:p w14:paraId="6A1DFD79"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18.52474145</w:t>
            </w:r>
          </w:p>
        </w:tc>
        <w:tc>
          <w:tcPr>
            <w:tcW w:w="1609" w:type="dxa"/>
            <w:shd w:val="clear" w:color="auto" w:fill="auto"/>
            <w:noWrap/>
            <w:hideMark/>
          </w:tcPr>
          <w:p w14:paraId="1B920A0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18.51021313</w:t>
            </w:r>
          </w:p>
        </w:tc>
      </w:tr>
      <w:tr w:rsidR="00D258BF" w:rsidRPr="00E97412" w14:paraId="6FBEC19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783360B4"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Sep-18</w:t>
            </w:r>
          </w:p>
        </w:tc>
        <w:tc>
          <w:tcPr>
            <w:tcW w:w="1337" w:type="dxa"/>
            <w:shd w:val="clear" w:color="auto" w:fill="auto"/>
            <w:noWrap/>
            <w:hideMark/>
          </w:tcPr>
          <w:p w14:paraId="6611C85C"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14:paraId="53404BB6"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11.4297595</w:t>
            </w:r>
          </w:p>
        </w:tc>
        <w:tc>
          <w:tcPr>
            <w:tcW w:w="1512" w:type="dxa"/>
            <w:shd w:val="clear" w:color="auto" w:fill="auto"/>
            <w:noWrap/>
            <w:hideMark/>
          </w:tcPr>
          <w:p w14:paraId="64A55A3C"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17.9083697</w:t>
            </w:r>
          </w:p>
        </w:tc>
        <w:tc>
          <w:tcPr>
            <w:tcW w:w="1658" w:type="dxa"/>
            <w:shd w:val="clear" w:color="auto" w:fill="auto"/>
            <w:noWrap/>
            <w:hideMark/>
          </w:tcPr>
          <w:p w14:paraId="368396D3"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17.91783246</w:t>
            </w:r>
          </w:p>
        </w:tc>
        <w:tc>
          <w:tcPr>
            <w:tcW w:w="1609" w:type="dxa"/>
            <w:shd w:val="clear" w:color="auto" w:fill="auto"/>
            <w:noWrap/>
            <w:hideMark/>
          </w:tcPr>
          <w:p w14:paraId="713DED1F"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17.90310529</w:t>
            </w:r>
          </w:p>
        </w:tc>
      </w:tr>
      <w:tr w:rsidR="00D258BF" w:rsidRPr="00E97412" w14:paraId="3FE9E813"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0416678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Oct-18</w:t>
            </w:r>
          </w:p>
        </w:tc>
        <w:tc>
          <w:tcPr>
            <w:tcW w:w="1337" w:type="dxa"/>
            <w:shd w:val="clear" w:color="auto" w:fill="auto"/>
            <w:noWrap/>
            <w:hideMark/>
          </w:tcPr>
          <w:p w14:paraId="6A8F32A9"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14:paraId="12975E34"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11.58678355</w:t>
            </w:r>
          </w:p>
        </w:tc>
        <w:tc>
          <w:tcPr>
            <w:tcW w:w="1512" w:type="dxa"/>
            <w:shd w:val="clear" w:color="auto" w:fill="auto"/>
            <w:noWrap/>
            <w:hideMark/>
          </w:tcPr>
          <w:p w14:paraId="5405BE71"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17.64461134</w:t>
            </w:r>
          </w:p>
        </w:tc>
        <w:tc>
          <w:tcPr>
            <w:tcW w:w="1658" w:type="dxa"/>
            <w:shd w:val="clear" w:color="auto" w:fill="auto"/>
            <w:noWrap/>
            <w:hideMark/>
          </w:tcPr>
          <w:p w14:paraId="7B67CED0"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17.61863688</w:t>
            </w:r>
          </w:p>
        </w:tc>
        <w:tc>
          <w:tcPr>
            <w:tcW w:w="1609" w:type="dxa"/>
            <w:shd w:val="clear" w:color="auto" w:fill="auto"/>
            <w:noWrap/>
            <w:hideMark/>
          </w:tcPr>
          <w:p w14:paraId="5875F2A1"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17.6028628</w:t>
            </w:r>
          </w:p>
        </w:tc>
      </w:tr>
      <w:tr w:rsidR="00D258BF" w:rsidRPr="00E97412" w14:paraId="0CA59A88"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0B78F5BA"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Nov-18</w:t>
            </w:r>
          </w:p>
        </w:tc>
        <w:tc>
          <w:tcPr>
            <w:tcW w:w="1337" w:type="dxa"/>
            <w:shd w:val="clear" w:color="auto" w:fill="auto"/>
            <w:noWrap/>
            <w:hideMark/>
          </w:tcPr>
          <w:p w14:paraId="3A77855C"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29</w:t>
            </w:r>
          </w:p>
        </w:tc>
        <w:tc>
          <w:tcPr>
            <w:tcW w:w="1654" w:type="dxa"/>
            <w:shd w:val="clear" w:color="auto" w:fill="auto"/>
            <w:noWrap/>
            <w:hideMark/>
          </w:tcPr>
          <w:p w14:paraId="1643FB62"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12.0281052</w:t>
            </w:r>
          </w:p>
        </w:tc>
        <w:tc>
          <w:tcPr>
            <w:tcW w:w="1512" w:type="dxa"/>
            <w:shd w:val="clear" w:color="auto" w:fill="auto"/>
            <w:noWrap/>
            <w:hideMark/>
          </w:tcPr>
          <w:p w14:paraId="490F93BA"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17.55194887</w:t>
            </w:r>
          </w:p>
        </w:tc>
        <w:tc>
          <w:tcPr>
            <w:tcW w:w="1658" w:type="dxa"/>
            <w:shd w:val="clear" w:color="auto" w:fill="auto"/>
            <w:noWrap/>
            <w:hideMark/>
          </w:tcPr>
          <w:p w14:paraId="75A31817"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17.48236342</w:t>
            </w:r>
          </w:p>
        </w:tc>
        <w:tc>
          <w:tcPr>
            <w:tcW w:w="1609" w:type="dxa"/>
            <w:shd w:val="clear" w:color="auto" w:fill="auto"/>
            <w:noWrap/>
            <w:hideMark/>
          </w:tcPr>
          <w:p w14:paraId="0CE01C2D"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17.46510578</w:t>
            </w:r>
          </w:p>
        </w:tc>
      </w:tr>
      <w:tr w:rsidR="00E60ABA" w:rsidRPr="00E97412" w14:paraId="4D088419"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4825FF04" w14:textId="77777777" w:rsidR="00E97412" w:rsidRPr="00E97412" w:rsidRDefault="00E60ABA" w:rsidP="00D258BF">
            <w:pPr>
              <w:spacing w:after="0" w:line="276" w:lineRule="auto"/>
              <w:jc w:val="left"/>
              <w:rPr>
                <w:rFonts w:eastAsia="Times New Roman" w:cs="Times New Roman"/>
                <w:color w:val="000000"/>
                <w:szCs w:val="24"/>
              </w:rPr>
            </w:pPr>
            <w:r>
              <w:rPr>
                <w:rFonts w:eastAsia="Times New Roman" w:cs="Times New Roman"/>
                <w:color w:val="000000"/>
                <w:szCs w:val="24"/>
              </w:rPr>
              <w:t>…</w:t>
            </w:r>
          </w:p>
        </w:tc>
        <w:tc>
          <w:tcPr>
            <w:tcW w:w="1337" w:type="dxa"/>
            <w:shd w:val="clear" w:color="auto" w:fill="auto"/>
            <w:noWrap/>
          </w:tcPr>
          <w:p w14:paraId="74B50B5A"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4" w:type="dxa"/>
            <w:shd w:val="clear" w:color="auto" w:fill="auto"/>
            <w:noWrap/>
          </w:tcPr>
          <w:p w14:paraId="60815FCC"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512" w:type="dxa"/>
            <w:shd w:val="clear" w:color="auto" w:fill="auto"/>
            <w:noWrap/>
          </w:tcPr>
          <w:p w14:paraId="5E4508B9"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8" w:type="dxa"/>
            <w:shd w:val="clear" w:color="auto" w:fill="auto"/>
            <w:noWrap/>
          </w:tcPr>
          <w:p w14:paraId="196C8577"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09" w:type="dxa"/>
            <w:shd w:val="clear" w:color="auto" w:fill="auto"/>
            <w:noWrap/>
          </w:tcPr>
          <w:p w14:paraId="7348DB0D"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58BF" w:rsidRPr="00E97412" w14:paraId="38018F9E"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5AC08F05"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Oct-20</w:t>
            </w:r>
          </w:p>
        </w:tc>
        <w:tc>
          <w:tcPr>
            <w:tcW w:w="1337" w:type="dxa"/>
            <w:shd w:val="clear" w:color="auto" w:fill="auto"/>
            <w:noWrap/>
          </w:tcPr>
          <w:p w14:paraId="283B87C9"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41</w:t>
            </w:r>
          </w:p>
        </w:tc>
        <w:tc>
          <w:tcPr>
            <w:tcW w:w="1654" w:type="dxa"/>
            <w:shd w:val="clear" w:color="auto" w:fill="auto"/>
            <w:noWrap/>
          </w:tcPr>
          <w:p w14:paraId="0ED5031D"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12.71635803</w:t>
            </w:r>
          </w:p>
        </w:tc>
        <w:tc>
          <w:tcPr>
            <w:tcW w:w="1512" w:type="dxa"/>
            <w:shd w:val="clear" w:color="auto" w:fill="auto"/>
            <w:noWrap/>
          </w:tcPr>
          <w:p w14:paraId="1CE521E4"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16.40118523</w:t>
            </w:r>
          </w:p>
        </w:tc>
        <w:tc>
          <w:tcPr>
            <w:tcW w:w="1658" w:type="dxa"/>
            <w:shd w:val="clear" w:color="auto" w:fill="auto"/>
            <w:noWrap/>
          </w:tcPr>
          <w:p w14:paraId="1D51DDB4"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15.7257789</w:t>
            </w:r>
          </w:p>
        </w:tc>
        <w:tc>
          <w:tcPr>
            <w:tcW w:w="1609" w:type="dxa"/>
            <w:shd w:val="clear" w:color="auto" w:fill="auto"/>
            <w:noWrap/>
          </w:tcPr>
          <w:p w14:paraId="68B30CDE"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15.68779738</w:t>
            </w:r>
          </w:p>
        </w:tc>
      </w:tr>
      <w:tr w:rsidR="00D258BF" w:rsidRPr="00E97412" w14:paraId="59A048F9"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2EEF7A9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Nov-20</w:t>
            </w:r>
          </w:p>
        </w:tc>
        <w:tc>
          <w:tcPr>
            <w:tcW w:w="1337" w:type="dxa"/>
            <w:shd w:val="clear" w:color="auto" w:fill="auto"/>
            <w:noWrap/>
          </w:tcPr>
          <w:p w14:paraId="343FA730"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60</w:t>
            </w:r>
          </w:p>
        </w:tc>
        <w:tc>
          <w:tcPr>
            <w:tcW w:w="1654" w:type="dxa"/>
            <w:shd w:val="clear" w:color="auto" w:fill="auto"/>
            <w:noWrap/>
          </w:tcPr>
          <w:p w14:paraId="08FDA13A"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15.54472223</w:t>
            </w:r>
          </w:p>
        </w:tc>
        <w:tc>
          <w:tcPr>
            <w:tcW w:w="1512" w:type="dxa"/>
            <w:shd w:val="clear" w:color="auto" w:fill="auto"/>
            <w:noWrap/>
          </w:tcPr>
          <w:p w14:paraId="051ED7CF"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15.75842652</w:t>
            </w:r>
          </w:p>
        </w:tc>
        <w:tc>
          <w:tcPr>
            <w:tcW w:w="1658" w:type="dxa"/>
            <w:shd w:val="clear" w:color="auto" w:fill="auto"/>
            <w:noWrap/>
          </w:tcPr>
          <w:p w14:paraId="0B49DA59"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15.0811569</w:t>
            </w:r>
          </w:p>
        </w:tc>
        <w:tc>
          <w:tcPr>
            <w:tcW w:w="1609" w:type="dxa"/>
            <w:shd w:val="clear" w:color="auto" w:fill="auto"/>
            <w:noWrap/>
          </w:tcPr>
          <w:p w14:paraId="2B4A3A03"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15.04364941</w:t>
            </w:r>
          </w:p>
        </w:tc>
      </w:tr>
      <w:tr w:rsidR="00D258BF" w:rsidRPr="00E60ABA" w14:paraId="5F9A65A1"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751C6806"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1</w:t>
            </w:r>
          </w:p>
        </w:tc>
        <w:tc>
          <w:tcPr>
            <w:tcW w:w="1337" w:type="dxa"/>
            <w:shd w:val="clear" w:color="auto" w:fill="auto"/>
            <w:noWrap/>
          </w:tcPr>
          <w:p w14:paraId="5DCF99C6"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004B3AD8"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14:paraId="611D11E3"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14:paraId="33440BC2"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14:paraId="5483CE9E"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14:paraId="7D01B7AF"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4139B059"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 xml:space="preserve"> 2</w:t>
            </w:r>
          </w:p>
        </w:tc>
        <w:tc>
          <w:tcPr>
            <w:tcW w:w="1337" w:type="dxa"/>
            <w:shd w:val="clear" w:color="auto" w:fill="auto"/>
            <w:noWrap/>
          </w:tcPr>
          <w:p w14:paraId="5D2F1E85"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73B2CC80"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14:paraId="2D5C31D4"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14:paraId="44F05813"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14:paraId="536FA45F"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14:paraId="54D192FE"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45F0B959"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3</w:t>
            </w:r>
          </w:p>
        </w:tc>
        <w:tc>
          <w:tcPr>
            <w:tcW w:w="1337" w:type="dxa"/>
            <w:shd w:val="clear" w:color="auto" w:fill="auto"/>
            <w:noWrap/>
          </w:tcPr>
          <w:p w14:paraId="3F036014"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7F89A372"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14:paraId="5E5057DB"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14:paraId="4B4747BF"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14:paraId="08984667"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14:paraId="501464C7"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0700EF3F"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4</w:t>
            </w:r>
          </w:p>
        </w:tc>
        <w:tc>
          <w:tcPr>
            <w:tcW w:w="1337" w:type="dxa"/>
            <w:shd w:val="clear" w:color="auto" w:fill="auto"/>
            <w:noWrap/>
          </w:tcPr>
          <w:p w14:paraId="49E6F69D"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3C8FBDC0"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14:paraId="716F4AFC"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14:paraId="559C9663"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14:paraId="73424315"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14:paraId="1EE35DD4"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396B12B7"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5</w:t>
            </w:r>
          </w:p>
        </w:tc>
        <w:tc>
          <w:tcPr>
            <w:tcW w:w="1337" w:type="dxa"/>
            <w:shd w:val="clear" w:color="auto" w:fill="auto"/>
            <w:noWrap/>
          </w:tcPr>
          <w:p w14:paraId="5BB9C9F3"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01855675"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14:paraId="73527E8C"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14:paraId="3ECDBBF8"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14:paraId="75B0E8E4" w14:textId="77777777" w:rsidR="00D258BF"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bl>
    <w:p w14:paraId="1393502E" w14:textId="77777777" w:rsidR="00E97412" w:rsidRDefault="00E60ABA" w:rsidP="00E60ABA">
      <w:pPr>
        <w:ind w:firstLine="720"/>
        <w:jc w:val="center"/>
      </w:pPr>
      <w:r>
        <w:t>Table 3 Smoothing and forecast of item BIP001217</w:t>
      </w:r>
      <w:r w:rsidR="009109C5">
        <w:t xml:space="preserve"> with </w:t>
      </w:r>
      <w:r w:rsidR="009109C5">
        <w:rPr>
          <w:rFonts w:cs="Times New Roman"/>
        </w:rPr>
        <w:t>α</w:t>
      </w:r>
      <w:r w:rsidR="009109C5">
        <w:t xml:space="preserve"> = </w:t>
      </w:r>
      <w:r w:rsidR="00D258BF">
        <w:t>0.1</w:t>
      </w:r>
    </w:p>
    <w:p w14:paraId="1577B71A" w14:textId="77777777" w:rsidR="00EA3914" w:rsidRDefault="00D258BF" w:rsidP="00E6547C">
      <w:pPr>
        <w:spacing w:line="240" w:lineRule="auto"/>
        <w:jc w:val="center"/>
      </w:pPr>
      <w:r>
        <w:rPr>
          <w:noProof/>
        </w:rPr>
        <w:drawing>
          <wp:inline distT="0" distB="0" distL="0" distR="0" wp14:anchorId="612E78A4" wp14:editId="4ED718C0">
            <wp:extent cx="5731510" cy="4076700"/>
            <wp:effectExtent l="0" t="0" r="2540" b="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B81160" w14:textId="77777777" w:rsidR="00D258BF" w:rsidRPr="00F64211" w:rsidRDefault="00F64211" w:rsidP="00E6547C">
      <w:pPr>
        <w:jc w:val="center"/>
      </w:pPr>
      <w:r>
        <w:t xml:space="preserve">Figure 18 </w:t>
      </w:r>
      <w:proofErr w:type="spellStart"/>
      <w:r w:rsidRPr="00F64211">
        <w:t>Croston's</w:t>
      </w:r>
      <w:proofErr w:type="spellEnd"/>
      <w:r w:rsidRPr="00F64211">
        <w:t xml:space="preserve"> and Exponential Smoothing forecasts of item BIP001271</w:t>
      </w:r>
      <w:r w:rsidR="00C23AA3">
        <w:t xml:space="preserve"> with </w:t>
      </w:r>
      <w:r w:rsidR="00C23AA3">
        <w:rPr>
          <w:rFonts w:cs="Times New Roman"/>
        </w:rPr>
        <w:t>α</w:t>
      </w:r>
      <w:r w:rsidR="00C23AA3">
        <w:t xml:space="preserve"> = 0.1</w:t>
      </w:r>
    </w:p>
    <w:p w14:paraId="2C7F5ACE" w14:textId="77777777" w:rsidR="00C84C39" w:rsidRDefault="00EA3914" w:rsidP="00E6547C">
      <w:pPr>
        <w:ind w:firstLine="720"/>
      </w:pPr>
      <w:r w:rsidRPr="00EA3914">
        <w:t xml:space="preserve">Similarly, Figure 18 shows the graphic behavior of this procedure. In it, </w:t>
      </w:r>
      <w:proofErr w:type="gramStart"/>
      <w:r w:rsidRPr="00EA3914">
        <w:t>it can be seen that the</w:t>
      </w:r>
      <w:proofErr w:type="gramEnd"/>
      <w:r w:rsidRPr="00EA3914">
        <w:t xml:space="preserve"> Exponential Smoothing takes the previous values to perform its procedure</w:t>
      </w:r>
      <w:r w:rsidR="00C23AA3">
        <w:t xml:space="preserve"> (this will be seen in every experiment using these methods)</w:t>
      </w:r>
      <w:r w:rsidRPr="00EA3914">
        <w:t xml:space="preserve">. However, due to the nature of the </w:t>
      </w:r>
      <w:proofErr w:type="spellStart"/>
      <w:r w:rsidRPr="00EA3914">
        <w:t>Croston</w:t>
      </w:r>
      <w:proofErr w:type="spellEnd"/>
      <w:r w:rsidRPr="00EA3914">
        <w:t xml:space="preserve"> method, in which it is only updated when there is </w:t>
      </w:r>
      <w:proofErr w:type="gramStart"/>
      <w:r w:rsidRPr="00EA3914">
        <w:t>demand, and</w:t>
      </w:r>
      <w:proofErr w:type="gramEnd"/>
      <w:r w:rsidRPr="00EA3914">
        <w:t xml:space="preserve"> given that all the items used </w:t>
      </w:r>
      <w:r w:rsidRPr="00EA3914">
        <w:lastRenderedPageBreak/>
        <w:t>within this study have initial demand of 0, the first value is not</w:t>
      </w:r>
      <w:r w:rsidR="00F64211">
        <w:t xml:space="preserve"> taken into account due to the u</w:t>
      </w:r>
      <w:r w:rsidRPr="00EA3914">
        <w:t>ncertainty that exists related to the previous period in which there was demand other than zero</w:t>
      </w:r>
      <w:r w:rsidR="00A76AF7">
        <w:t xml:space="preserve"> (Petropoulos et al., 2016)</w:t>
      </w:r>
      <w:r w:rsidRPr="00EA3914">
        <w:t>.</w:t>
      </w:r>
    </w:p>
    <w:p w14:paraId="2CCB5CE4" w14:textId="77777777" w:rsidR="00C23AA3" w:rsidRDefault="00B13A92" w:rsidP="00350552">
      <w:pPr>
        <w:ind w:firstLine="720"/>
      </w:pPr>
      <w:r>
        <w:t>However, detailing the figure</w:t>
      </w:r>
      <w:r w:rsidR="00C23AA3" w:rsidRPr="00C23AA3">
        <w:t xml:space="preserve">, it is possible to affirm that, although the Exponential Smoothing takes the demand values from the beginning, it tends to take time to smooth the data, so that its bias may be more accentuated compared to the </w:t>
      </w:r>
      <w:proofErr w:type="spellStart"/>
      <w:r w:rsidR="00C23AA3" w:rsidRPr="00C23AA3">
        <w:t>Croston</w:t>
      </w:r>
      <w:proofErr w:type="spellEnd"/>
      <w:r w:rsidR="00C23AA3" w:rsidRPr="00C23AA3">
        <w:t xml:space="preserve"> methods. Similarly, it seems that the latter show a </w:t>
      </w:r>
      <w:proofErr w:type="gramStart"/>
      <w:r w:rsidR="00C23AA3" w:rsidRPr="00C23AA3">
        <w:t>fairly similar</w:t>
      </w:r>
      <w:proofErr w:type="gramEnd"/>
      <w:r w:rsidR="00C23AA3" w:rsidRPr="00C23AA3">
        <w:t xml:space="preserve"> behavior, in such a way that it seems that there are imperceptible changes in their results. Given this situation, it is necessary to review the errors generated during the forecast, which appear in table 4.</w:t>
      </w:r>
    </w:p>
    <w:tbl>
      <w:tblPr>
        <w:tblStyle w:val="Tabladelista6concolores"/>
        <w:tblW w:w="5566" w:type="dxa"/>
        <w:jc w:val="center"/>
        <w:tblLook w:val="04A0" w:firstRow="1" w:lastRow="0" w:firstColumn="1" w:lastColumn="0" w:noHBand="0" w:noVBand="1"/>
      </w:tblPr>
      <w:tblGrid>
        <w:gridCol w:w="1043"/>
        <w:gridCol w:w="1117"/>
        <w:gridCol w:w="1043"/>
        <w:gridCol w:w="1170"/>
        <w:gridCol w:w="1246"/>
      </w:tblGrid>
      <w:tr w:rsidR="00783201" w:rsidRPr="00783201" w14:paraId="2353E6B9" w14:textId="77777777"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0B75852" w14:textId="77777777" w:rsidR="00783201" w:rsidRPr="00783201" w:rsidRDefault="00783201" w:rsidP="00783201">
            <w:pPr>
              <w:spacing w:after="0" w:line="240" w:lineRule="auto"/>
              <w:jc w:val="left"/>
              <w:rPr>
                <w:rFonts w:eastAsia="Times New Roman" w:cs="Times New Roman"/>
                <w:szCs w:val="24"/>
              </w:rPr>
            </w:pPr>
          </w:p>
        </w:tc>
        <w:tc>
          <w:tcPr>
            <w:tcW w:w="1117" w:type="dxa"/>
            <w:shd w:val="clear" w:color="auto" w:fill="auto"/>
            <w:noWrap/>
            <w:hideMark/>
          </w:tcPr>
          <w:p w14:paraId="64C3EBD2"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990" w:type="dxa"/>
            <w:shd w:val="clear" w:color="auto" w:fill="auto"/>
            <w:noWrap/>
            <w:hideMark/>
          </w:tcPr>
          <w:p w14:paraId="4B3AD3A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170" w:type="dxa"/>
            <w:shd w:val="clear" w:color="auto" w:fill="auto"/>
            <w:noWrap/>
            <w:hideMark/>
          </w:tcPr>
          <w:p w14:paraId="2AD7350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1246" w:type="dxa"/>
            <w:shd w:val="clear" w:color="auto" w:fill="auto"/>
            <w:noWrap/>
            <w:hideMark/>
          </w:tcPr>
          <w:p w14:paraId="1D1AAC62"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14:paraId="23ECA0F5"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64C706B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117" w:type="dxa"/>
            <w:shd w:val="clear" w:color="auto" w:fill="auto"/>
            <w:noWrap/>
            <w:hideMark/>
          </w:tcPr>
          <w:p w14:paraId="425AA86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5.55</w:t>
            </w:r>
          </w:p>
        </w:tc>
        <w:tc>
          <w:tcPr>
            <w:tcW w:w="990" w:type="dxa"/>
            <w:shd w:val="clear" w:color="auto" w:fill="auto"/>
            <w:noWrap/>
            <w:hideMark/>
          </w:tcPr>
          <w:p w14:paraId="2AFC2BA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1.48</w:t>
            </w:r>
          </w:p>
        </w:tc>
        <w:tc>
          <w:tcPr>
            <w:tcW w:w="1170" w:type="dxa"/>
            <w:shd w:val="clear" w:color="auto" w:fill="auto"/>
            <w:noWrap/>
            <w:hideMark/>
          </w:tcPr>
          <w:p w14:paraId="272449A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1.81</w:t>
            </w:r>
          </w:p>
        </w:tc>
        <w:tc>
          <w:tcPr>
            <w:tcW w:w="1246" w:type="dxa"/>
            <w:shd w:val="clear" w:color="auto" w:fill="auto"/>
            <w:noWrap/>
            <w:hideMark/>
          </w:tcPr>
          <w:p w14:paraId="362AD2F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1.84</w:t>
            </w:r>
          </w:p>
        </w:tc>
      </w:tr>
      <w:tr w:rsidR="00783201" w:rsidRPr="00783201" w14:paraId="54337FB9"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7E78C34"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117" w:type="dxa"/>
            <w:shd w:val="clear" w:color="auto" w:fill="auto"/>
            <w:noWrap/>
            <w:hideMark/>
          </w:tcPr>
          <w:p w14:paraId="18FA7F6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13.81</w:t>
            </w:r>
          </w:p>
        </w:tc>
        <w:tc>
          <w:tcPr>
            <w:tcW w:w="990" w:type="dxa"/>
            <w:shd w:val="clear" w:color="auto" w:fill="auto"/>
            <w:noWrap/>
            <w:hideMark/>
          </w:tcPr>
          <w:p w14:paraId="5CF599EF"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12.06</w:t>
            </w:r>
          </w:p>
        </w:tc>
        <w:tc>
          <w:tcPr>
            <w:tcW w:w="1170" w:type="dxa"/>
            <w:shd w:val="clear" w:color="auto" w:fill="auto"/>
            <w:noWrap/>
            <w:hideMark/>
          </w:tcPr>
          <w:p w14:paraId="551F3CA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11.97</w:t>
            </w:r>
          </w:p>
        </w:tc>
        <w:tc>
          <w:tcPr>
            <w:tcW w:w="1246" w:type="dxa"/>
            <w:shd w:val="clear" w:color="auto" w:fill="auto"/>
            <w:noWrap/>
            <w:hideMark/>
          </w:tcPr>
          <w:p w14:paraId="2A67339B"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11.96</w:t>
            </w:r>
          </w:p>
        </w:tc>
      </w:tr>
      <w:tr w:rsidR="00783201" w:rsidRPr="00783201" w14:paraId="3DFF566D"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6B7C1C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117" w:type="dxa"/>
            <w:shd w:val="clear" w:color="auto" w:fill="auto"/>
            <w:noWrap/>
            <w:hideMark/>
          </w:tcPr>
          <w:p w14:paraId="629307B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17.46</w:t>
            </w:r>
          </w:p>
        </w:tc>
        <w:tc>
          <w:tcPr>
            <w:tcW w:w="990" w:type="dxa"/>
            <w:shd w:val="clear" w:color="auto" w:fill="auto"/>
            <w:noWrap/>
            <w:hideMark/>
          </w:tcPr>
          <w:p w14:paraId="3D9C4921"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c>
          <w:tcPr>
            <w:tcW w:w="1170" w:type="dxa"/>
            <w:shd w:val="clear" w:color="auto" w:fill="auto"/>
            <w:noWrap/>
            <w:hideMark/>
          </w:tcPr>
          <w:p w14:paraId="2FAE59A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15.57</w:t>
            </w:r>
          </w:p>
        </w:tc>
        <w:tc>
          <w:tcPr>
            <w:tcW w:w="1246" w:type="dxa"/>
            <w:shd w:val="clear" w:color="auto" w:fill="auto"/>
            <w:noWrap/>
            <w:hideMark/>
          </w:tcPr>
          <w:p w14:paraId="4EB2D76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r>
      <w:tr w:rsidR="00783201" w:rsidRPr="00783201" w14:paraId="7F6465E5"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07A367AC"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117" w:type="dxa"/>
            <w:tcBorders>
              <w:bottom w:val="single" w:sz="4" w:space="0" w:color="auto"/>
            </w:tcBorders>
            <w:shd w:val="clear" w:color="auto" w:fill="auto"/>
            <w:noWrap/>
            <w:hideMark/>
          </w:tcPr>
          <w:p w14:paraId="22CCDD5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3.65</w:t>
            </w:r>
          </w:p>
        </w:tc>
        <w:tc>
          <w:tcPr>
            <w:tcW w:w="990" w:type="dxa"/>
            <w:tcBorders>
              <w:bottom w:val="single" w:sz="4" w:space="0" w:color="auto"/>
            </w:tcBorders>
            <w:shd w:val="clear" w:color="auto" w:fill="auto"/>
            <w:noWrap/>
            <w:hideMark/>
          </w:tcPr>
          <w:p w14:paraId="2853503B"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3.52</w:t>
            </w:r>
          </w:p>
        </w:tc>
        <w:tc>
          <w:tcPr>
            <w:tcW w:w="1170" w:type="dxa"/>
            <w:tcBorders>
              <w:bottom w:val="single" w:sz="4" w:space="0" w:color="auto"/>
            </w:tcBorders>
            <w:shd w:val="clear" w:color="auto" w:fill="auto"/>
            <w:noWrap/>
            <w:hideMark/>
          </w:tcPr>
          <w:p w14:paraId="1F39BF2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c>
          <w:tcPr>
            <w:tcW w:w="1246" w:type="dxa"/>
            <w:tcBorders>
              <w:bottom w:val="single" w:sz="4" w:space="0" w:color="auto"/>
            </w:tcBorders>
            <w:shd w:val="clear" w:color="auto" w:fill="auto"/>
            <w:noWrap/>
            <w:hideMark/>
          </w:tcPr>
          <w:p w14:paraId="0567EFB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r>
      <w:tr w:rsidR="00783201" w:rsidRPr="00783201" w14:paraId="7D66B483"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14:paraId="49A5EC4A"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14:paraId="0CFCF51E"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6827F96D"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14:paraId="6098C3E8" w14:textId="77777777"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14:paraId="5FA0780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1170" w:type="dxa"/>
            <w:tcBorders>
              <w:top w:val="single" w:sz="4" w:space="0" w:color="auto"/>
            </w:tcBorders>
            <w:shd w:val="clear" w:color="auto" w:fill="auto"/>
            <w:noWrap/>
            <w:hideMark/>
          </w:tcPr>
          <w:p w14:paraId="2A2A12E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12.13%</w:t>
            </w:r>
          </w:p>
        </w:tc>
        <w:tc>
          <w:tcPr>
            <w:tcW w:w="1246" w:type="dxa"/>
            <w:tcBorders>
              <w:top w:val="single" w:sz="4" w:space="0" w:color="auto"/>
            </w:tcBorders>
            <w:shd w:val="clear" w:color="auto" w:fill="auto"/>
            <w:noWrap/>
            <w:hideMark/>
          </w:tcPr>
          <w:p w14:paraId="2B2386F3"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12.12%</w:t>
            </w:r>
          </w:p>
        </w:tc>
      </w:tr>
      <w:tr w:rsidR="00783201" w:rsidRPr="00783201" w14:paraId="6213135A"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F543565"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117" w:type="dxa"/>
            <w:shd w:val="clear" w:color="auto" w:fill="auto"/>
            <w:noWrap/>
            <w:hideMark/>
          </w:tcPr>
          <w:p w14:paraId="3C91580E"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-10.76%</w:t>
            </w:r>
          </w:p>
        </w:tc>
        <w:tc>
          <w:tcPr>
            <w:tcW w:w="990" w:type="dxa"/>
            <w:shd w:val="clear" w:color="auto" w:fill="auto"/>
            <w:noWrap/>
            <w:hideMark/>
          </w:tcPr>
          <w:p w14:paraId="2EEBEE4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2C21B1F4"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246" w:type="dxa"/>
            <w:shd w:val="clear" w:color="auto" w:fill="auto"/>
            <w:noWrap/>
            <w:hideMark/>
          </w:tcPr>
          <w:p w14:paraId="23B4970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r>
      <w:tr w:rsidR="00783201" w:rsidRPr="00783201" w14:paraId="076193AB"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0DA50CB"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14:paraId="225A413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shd w:val="clear" w:color="auto" w:fill="auto"/>
            <w:noWrap/>
            <w:hideMark/>
          </w:tcPr>
          <w:p w14:paraId="7B845056"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shd w:val="clear" w:color="auto" w:fill="auto"/>
            <w:noWrap/>
            <w:hideMark/>
          </w:tcPr>
          <w:p w14:paraId="1E0AFB6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14:paraId="265AE07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r>
      <w:tr w:rsidR="00783201" w:rsidRPr="00783201" w14:paraId="627EE29C"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456AAC36"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tcBorders>
              <w:bottom w:val="single" w:sz="4" w:space="0" w:color="auto"/>
            </w:tcBorders>
            <w:shd w:val="clear" w:color="auto" w:fill="auto"/>
            <w:noWrap/>
            <w:hideMark/>
          </w:tcPr>
          <w:p w14:paraId="285D6A16"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tcBorders>
              <w:bottom w:val="single" w:sz="4" w:space="0" w:color="auto"/>
            </w:tcBorders>
            <w:shd w:val="clear" w:color="auto" w:fill="auto"/>
            <w:noWrap/>
            <w:hideMark/>
          </w:tcPr>
          <w:p w14:paraId="22BB98F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tcBorders>
              <w:bottom w:val="single" w:sz="4" w:space="0" w:color="auto"/>
            </w:tcBorders>
            <w:shd w:val="clear" w:color="auto" w:fill="auto"/>
            <w:noWrap/>
            <w:hideMark/>
          </w:tcPr>
          <w:p w14:paraId="11E941A9"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c>
          <w:tcPr>
            <w:tcW w:w="1246" w:type="dxa"/>
            <w:tcBorders>
              <w:bottom w:val="single" w:sz="4" w:space="0" w:color="auto"/>
            </w:tcBorders>
            <w:shd w:val="clear" w:color="auto" w:fill="auto"/>
            <w:noWrap/>
            <w:hideMark/>
          </w:tcPr>
          <w:p w14:paraId="3C88ADC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14:paraId="7D0501B8"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14:paraId="38C87388"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14:paraId="7AEE06AF"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441FDD77"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14:paraId="157FEE2F" w14:textId="77777777"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14:paraId="67E12D48"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14.54%</w:t>
            </w:r>
          </w:p>
        </w:tc>
        <w:tc>
          <w:tcPr>
            <w:tcW w:w="1170" w:type="dxa"/>
            <w:tcBorders>
              <w:top w:val="single" w:sz="4" w:space="0" w:color="auto"/>
            </w:tcBorders>
            <w:shd w:val="clear" w:color="auto" w:fill="auto"/>
            <w:noWrap/>
            <w:hideMark/>
          </w:tcPr>
          <w:p w14:paraId="44930370"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15.41%</w:t>
            </w:r>
          </w:p>
        </w:tc>
        <w:tc>
          <w:tcPr>
            <w:tcW w:w="1246" w:type="dxa"/>
            <w:tcBorders>
              <w:top w:val="single" w:sz="4" w:space="0" w:color="auto"/>
            </w:tcBorders>
            <w:shd w:val="clear" w:color="auto" w:fill="auto"/>
            <w:noWrap/>
            <w:hideMark/>
          </w:tcPr>
          <w:p w14:paraId="56F7C92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15.47%</w:t>
            </w:r>
          </w:p>
        </w:tc>
      </w:tr>
      <w:tr w:rsidR="00783201" w:rsidRPr="00783201" w14:paraId="27C8B65D"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8835605"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117" w:type="dxa"/>
            <w:shd w:val="clear" w:color="auto" w:fill="auto"/>
            <w:noWrap/>
            <w:hideMark/>
          </w:tcPr>
          <w:p w14:paraId="0187CDC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-12.70%</w:t>
            </w:r>
          </w:p>
        </w:tc>
        <w:tc>
          <w:tcPr>
            <w:tcW w:w="990" w:type="dxa"/>
            <w:shd w:val="clear" w:color="auto" w:fill="auto"/>
            <w:noWrap/>
            <w:hideMark/>
          </w:tcPr>
          <w:p w14:paraId="51EDAAC6"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25BD4E37"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0.76%</w:t>
            </w:r>
          </w:p>
        </w:tc>
        <w:tc>
          <w:tcPr>
            <w:tcW w:w="1246" w:type="dxa"/>
            <w:shd w:val="clear" w:color="auto" w:fill="auto"/>
            <w:noWrap/>
            <w:hideMark/>
          </w:tcPr>
          <w:p w14:paraId="6A6E629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0.81%</w:t>
            </w:r>
          </w:p>
        </w:tc>
      </w:tr>
      <w:tr w:rsidR="00783201" w:rsidRPr="00783201" w14:paraId="38B3AB2B"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A08C528"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14:paraId="1D80724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-13.35%</w:t>
            </w:r>
          </w:p>
        </w:tc>
        <w:tc>
          <w:tcPr>
            <w:tcW w:w="990" w:type="dxa"/>
            <w:shd w:val="clear" w:color="auto" w:fill="auto"/>
            <w:noWrap/>
            <w:hideMark/>
          </w:tcPr>
          <w:p w14:paraId="63AD43CB"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-0.75%</w:t>
            </w:r>
          </w:p>
        </w:tc>
        <w:tc>
          <w:tcPr>
            <w:tcW w:w="1170" w:type="dxa"/>
            <w:shd w:val="clear" w:color="auto" w:fill="auto"/>
            <w:noWrap/>
            <w:hideMark/>
          </w:tcPr>
          <w:p w14:paraId="090EA475"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14:paraId="11C7CA97"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r>
      <w:tr w:rsidR="00783201" w:rsidRPr="00783201" w14:paraId="0C9A0F89"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FBA5FD2"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shd w:val="clear" w:color="auto" w:fill="auto"/>
            <w:noWrap/>
            <w:hideMark/>
          </w:tcPr>
          <w:p w14:paraId="0BFAD4E8"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-13.40%</w:t>
            </w:r>
          </w:p>
        </w:tc>
        <w:tc>
          <w:tcPr>
            <w:tcW w:w="990" w:type="dxa"/>
            <w:shd w:val="clear" w:color="auto" w:fill="auto"/>
            <w:noWrap/>
            <w:hideMark/>
          </w:tcPr>
          <w:p w14:paraId="30C6850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-0.80%</w:t>
            </w:r>
          </w:p>
        </w:tc>
        <w:tc>
          <w:tcPr>
            <w:tcW w:w="1170" w:type="dxa"/>
            <w:shd w:val="clear" w:color="auto" w:fill="auto"/>
            <w:noWrap/>
            <w:hideMark/>
          </w:tcPr>
          <w:p w14:paraId="4AEB031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c>
          <w:tcPr>
            <w:tcW w:w="1246" w:type="dxa"/>
            <w:shd w:val="clear" w:color="auto" w:fill="auto"/>
            <w:noWrap/>
            <w:hideMark/>
          </w:tcPr>
          <w:p w14:paraId="34E33CA3"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0D52B7D7" w14:textId="77777777" w:rsidR="00F64211" w:rsidRDefault="00B13A92" w:rsidP="00B13A92">
      <w:pPr>
        <w:tabs>
          <w:tab w:val="left" w:pos="1245"/>
        </w:tabs>
        <w:jc w:val="center"/>
      </w:pPr>
      <w:r>
        <w:t xml:space="preserve">Table 4 Errors of item BIP001271 forecast with </w:t>
      </w:r>
      <w:r>
        <w:rPr>
          <w:rFonts w:cs="Times New Roman"/>
        </w:rPr>
        <w:t>α</w:t>
      </w:r>
      <w:r w:rsidR="004647A0">
        <w:rPr>
          <w:rFonts w:cs="Times New Roman"/>
        </w:rPr>
        <w:t xml:space="preserve"> = 0.1</w:t>
      </w:r>
    </w:p>
    <w:p w14:paraId="39636801" w14:textId="77777777" w:rsidR="00C84C39" w:rsidRDefault="00F40E07" w:rsidP="00350552">
      <w:pPr>
        <w:ind w:firstLine="720"/>
      </w:pPr>
      <w:r w:rsidRPr="00F40E07">
        <w:t xml:space="preserve">As can be seen, there is a marked difference in the calculated MEs. This shows that there is a significant amount of bias in the forecast generated by Exponential Smoothing, which argues for the lack of precision that this method has, compared to </w:t>
      </w:r>
      <w:proofErr w:type="spellStart"/>
      <w:r w:rsidRPr="00F40E07">
        <w:t>Croston's</w:t>
      </w:r>
      <w:proofErr w:type="spellEnd"/>
      <w:r w:rsidRPr="00F40E07">
        <w:t>. This is also demonstrated when calculating the MAE</w:t>
      </w:r>
      <w:r w:rsidR="001B15ED">
        <w:t xml:space="preserve">, with an increase of around 15%, </w:t>
      </w:r>
      <w:r w:rsidRPr="00F40E07">
        <w:t xml:space="preserve">and, ultimately, the RMSE, which is greater than the others around 12%. However, </w:t>
      </w:r>
      <w:proofErr w:type="gramStart"/>
      <w:r w:rsidRPr="00F40E07">
        <w:t>it is interesting to see that the</w:t>
      </w:r>
      <w:proofErr w:type="gramEnd"/>
      <w:r w:rsidRPr="00F40E07">
        <w:t xml:space="preserve"> </w:t>
      </w:r>
      <w:proofErr w:type="spellStart"/>
      <w:r w:rsidRPr="00F40E07">
        <w:t>Croston</w:t>
      </w:r>
      <w:proofErr w:type="spellEnd"/>
      <w:r w:rsidRPr="00F40E07">
        <w:t xml:space="preserve"> method has lower bias than the SBA and SBJ methods, although its RMSE and MAE </w:t>
      </w:r>
      <w:r w:rsidRPr="00F40E07">
        <w:lastRenderedPageBreak/>
        <w:t>present very close values, since their differences do not even reach 1%.</w:t>
      </w:r>
      <w:r w:rsidR="00915D9F">
        <w:t xml:space="preserve"> </w:t>
      </w:r>
      <w:r w:rsidR="00915D9F" w:rsidRPr="00915D9F">
        <w:t xml:space="preserve">In this way, it is possible to affirm that by having such small differences within their MAE and RMSE, the three </w:t>
      </w:r>
      <w:proofErr w:type="spellStart"/>
      <w:r w:rsidR="00915D9F" w:rsidRPr="00915D9F">
        <w:t>Croston</w:t>
      </w:r>
      <w:proofErr w:type="spellEnd"/>
      <w:r w:rsidR="00915D9F" w:rsidRPr="00915D9F">
        <w:t xml:space="preserve"> methods present a similar precision by having an alpha of 0.1, but they are m</w:t>
      </w:r>
      <w:r w:rsidR="00915D9F">
        <w:t>uch more precise</w:t>
      </w:r>
      <w:r w:rsidR="00915D9F" w:rsidRPr="00915D9F">
        <w:t xml:space="preserve"> than the Exponential Smoothing</w:t>
      </w:r>
      <w:r w:rsidR="00915D9F">
        <w:t>.</w:t>
      </w:r>
    </w:p>
    <w:p w14:paraId="3599D158" w14:textId="77777777" w:rsidR="00C84C39" w:rsidRDefault="004A6D0E" w:rsidP="00E6547C">
      <w:pPr>
        <w:spacing w:line="240" w:lineRule="auto"/>
      </w:pPr>
      <w:r>
        <w:rPr>
          <w:noProof/>
        </w:rPr>
        <w:drawing>
          <wp:inline distT="0" distB="0" distL="0" distR="0" wp14:anchorId="2CDD4A2E" wp14:editId="407384AD">
            <wp:extent cx="5731510" cy="3448050"/>
            <wp:effectExtent l="0" t="0" r="2540" b="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00F4C8" w14:textId="77777777" w:rsidR="004A6D0E" w:rsidRDefault="004A6D0E" w:rsidP="00E6547C">
      <w:r>
        <w:t xml:space="preserve">Figure 19 </w:t>
      </w:r>
      <w:proofErr w:type="spellStart"/>
      <w:r w:rsidRPr="00F64211">
        <w:t>Croston's</w:t>
      </w:r>
      <w:proofErr w:type="spellEnd"/>
      <w:r w:rsidRPr="00F64211">
        <w:t xml:space="preserve"> and Exponential Smoothing forecasts of item BIP001271</w:t>
      </w:r>
      <w:r>
        <w:t xml:space="preserve"> with </w:t>
      </w:r>
      <w:r>
        <w:rPr>
          <w:rFonts w:cs="Times New Roman"/>
        </w:rPr>
        <w:t>α</w:t>
      </w:r>
      <w:r>
        <w:t xml:space="preserve"> = 0.15</w:t>
      </w:r>
    </w:p>
    <w:p w14:paraId="64BB985C" w14:textId="77777777" w:rsidR="00C84C39" w:rsidRDefault="004A6D0E" w:rsidP="00E6547C">
      <w:pPr>
        <w:ind w:firstLine="720"/>
      </w:pPr>
      <w:r w:rsidRPr="004A6D0E">
        <w:t xml:space="preserve">On the other hand, by increasing the alpha to 0.15, it can be seen in Figure 19 that, apparently, the Exponential Smoothing presents an improvement, by reducing its difference with the data presented. In the same way, the results of the </w:t>
      </w:r>
      <w:proofErr w:type="spellStart"/>
      <w:r w:rsidRPr="004A6D0E">
        <w:t>Croston</w:t>
      </w:r>
      <w:proofErr w:type="spellEnd"/>
      <w:r w:rsidRPr="004A6D0E">
        <w:t xml:space="preserve"> method can be better distinguished by an increase in the smoothing of the forecast, so increasing the alpha a little negatively affects the forecast accuracy of this method, at least for items with erratic demand.</w:t>
      </w:r>
      <w:r>
        <w:t xml:space="preserve"> </w:t>
      </w:r>
      <w:r w:rsidRPr="004A6D0E">
        <w:t xml:space="preserve">In the same way, when analyzing the errors of this iteration, Table 5 reiterates the improvement of the Exponential Smoothing, but it is still less effective, since its MAE is still greater than the </w:t>
      </w:r>
      <w:proofErr w:type="spellStart"/>
      <w:r w:rsidRPr="004A6D0E">
        <w:t>Croston</w:t>
      </w:r>
      <w:proofErr w:type="spellEnd"/>
      <w:r w:rsidRPr="004A6D0E">
        <w:t xml:space="preserve"> method by a little more than 11% (about 3 % improvement versus alpha = 0.1), and about 13% with the SBA and SBJ methods. Likewise, the former method presents a reduction of the RMSE, about 8% in relation to the other methods, but it is still high enough to </w:t>
      </w:r>
      <w:r w:rsidRPr="004A6D0E">
        <w:lastRenderedPageBreak/>
        <w:t xml:space="preserve">demonstrate its </w:t>
      </w:r>
      <w:r>
        <w:t>in</w:t>
      </w:r>
      <w:r w:rsidRPr="004A6D0E">
        <w:t xml:space="preserve">effectiveness. On the other hand, although the </w:t>
      </w:r>
      <w:proofErr w:type="spellStart"/>
      <w:r w:rsidRPr="004A6D0E">
        <w:t>Croston</w:t>
      </w:r>
      <w:proofErr w:type="spellEnd"/>
      <w:r w:rsidRPr="004A6D0E">
        <w:t xml:space="preserve">-type methods perform better, it is evident that the original </w:t>
      </w:r>
      <w:proofErr w:type="spellStart"/>
      <w:r w:rsidRPr="004A6D0E">
        <w:t>Croston</w:t>
      </w:r>
      <w:proofErr w:type="spellEnd"/>
      <w:r w:rsidRPr="004A6D0E">
        <w:t xml:space="preserve"> loses some efficiency against the other two (almost 2% for the MAE and although less than 1% for the RMSE). This justifies what was said by </w:t>
      </w:r>
      <w:proofErr w:type="spellStart"/>
      <w:r w:rsidRPr="004A6D0E">
        <w:t>Syntetos</w:t>
      </w:r>
      <w:proofErr w:type="spellEnd"/>
      <w:r w:rsidRPr="004A6D0E">
        <w:t xml:space="preserve"> and Boylan (2005) and by </w:t>
      </w:r>
      <w:proofErr w:type="spellStart"/>
      <w:r w:rsidRPr="004A6D0E">
        <w:t>Teunter</w:t>
      </w:r>
      <w:proofErr w:type="spellEnd"/>
      <w:r w:rsidRPr="004A6D0E">
        <w:t xml:space="preserve"> and Duncan (2009), related to the best performance of this method when the alpha used is a maximum of 0.15.</w:t>
      </w:r>
    </w:p>
    <w:tbl>
      <w:tblPr>
        <w:tblStyle w:val="Tabladelista6concolores"/>
        <w:tblW w:w="5490" w:type="dxa"/>
        <w:jc w:val="center"/>
        <w:tblLook w:val="04A0" w:firstRow="1" w:lastRow="0" w:firstColumn="1" w:lastColumn="0" w:noHBand="0" w:noVBand="1"/>
      </w:tblPr>
      <w:tblGrid>
        <w:gridCol w:w="1043"/>
        <w:gridCol w:w="1207"/>
        <w:gridCol w:w="1170"/>
        <w:gridCol w:w="1080"/>
        <w:gridCol w:w="990"/>
      </w:tblGrid>
      <w:tr w:rsidR="00783201" w:rsidRPr="00783201" w14:paraId="6707109C" w14:textId="77777777"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BD0FD5B" w14:textId="77777777" w:rsidR="00783201" w:rsidRPr="00783201" w:rsidRDefault="00783201" w:rsidP="00783201">
            <w:pPr>
              <w:spacing w:after="0" w:line="240" w:lineRule="auto"/>
              <w:jc w:val="left"/>
              <w:rPr>
                <w:rFonts w:eastAsia="Times New Roman" w:cs="Times New Roman"/>
                <w:szCs w:val="24"/>
              </w:rPr>
            </w:pPr>
          </w:p>
        </w:tc>
        <w:tc>
          <w:tcPr>
            <w:tcW w:w="1207" w:type="dxa"/>
            <w:shd w:val="clear" w:color="auto" w:fill="auto"/>
            <w:noWrap/>
            <w:hideMark/>
          </w:tcPr>
          <w:p w14:paraId="6B94502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1170" w:type="dxa"/>
            <w:shd w:val="clear" w:color="auto" w:fill="auto"/>
            <w:noWrap/>
            <w:hideMark/>
          </w:tcPr>
          <w:p w14:paraId="33D45FB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080" w:type="dxa"/>
            <w:shd w:val="clear" w:color="auto" w:fill="auto"/>
            <w:noWrap/>
            <w:hideMark/>
          </w:tcPr>
          <w:p w14:paraId="7569682A"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990" w:type="dxa"/>
            <w:shd w:val="clear" w:color="auto" w:fill="auto"/>
            <w:noWrap/>
            <w:hideMark/>
          </w:tcPr>
          <w:p w14:paraId="67CE0E4A"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14:paraId="51C914B3"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51527D0"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207" w:type="dxa"/>
            <w:shd w:val="clear" w:color="auto" w:fill="auto"/>
            <w:noWrap/>
            <w:hideMark/>
          </w:tcPr>
          <w:p w14:paraId="67A502B1"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4.08</w:t>
            </w:r>
          </w:p>
        </w:tc>
        <w:tc>
          <w:tcPr>
            <w:tcW w:w="1170" w:type="dxa"/>
            <w:shd w:val="clear" w:color="auto" w:fill="auto"/>
            <w:noWrap/>
            <w:hideMark/>
          </w:tcPr>
          <w:p w14:paraId="40653FFB"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1.47</w:t>
            </w:r>
          </w:p>
        </w:tc>
        <w:tc>
          <w:tcPr>
            <w:tcW w:w="1080" w:type="dxa"/>
            <w:shd w:val="clear" w:color="auto" w:fill="auto"/>
            <w:noWrap/>
            <w:hideMark/>
          </w:tcPr>
          <w:p w14:paraId="07544772"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2.14</w:t>
            </w:r>
          </w:p>
        </w:tc>
        <w:tc>
          <w:tcPr>
            <w:tcW w:w="990" w:type="dxa"/>
            <w:shd w:val="clear" w:color="auto" w:fill="auto"/>
            <w:noWrap/>
            <w:hideMark/>
          </w:tcPr>
          <w:p w14:paraId="474589E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2.16</w:t>
            </w:r>
          </w:p>
        </w:tc>
      </w:tr>
      <w:tr w:rsidR="00783201" w:rsidRPr="00783201" w14:paraId="7EB0A81D"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2A2BFB6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207" w:type="dxa"/>
            <w:shd w:val="clear" w:color="auto" w:fill="auto"/>
            <w:noWrap/>
            <w:hideMark/>
          </w:tcPr>
          <w:p w14:paraId="7459941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13.66</w:t>
            </w:r>
          </w:p>
        </w:tc>
        <w:tc>
          <w:tcPr>
            <w:tcW w:w="1170" w:type="dxa"/>
            <w:shd w:val="clear" w:color="auto" w:fill="auto"/>
            <w:noWrap/>
            <w:hideMark/>
          </w:tcPr>
          <w:p w14:paraId="2B92E3C3"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12.26</w:t>
            </w:r>
          </w:p>
        </w:tc>
        <w:tc>
          <w:tcPr>
            <w:tcW w:w="1080" w:type="dxa"/>
            <w:shd w:val="clear" w:color="auto" w:fill="auto"/>
            <w:noWrap/>
            <w:hideMark/>
          </w:tcPr>
          <w:p w14:paraId="3D388CA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990" w:type="dxa"/>
            <w:shd w:val="clear" w:color="auto" w:fill="auto"/>
            <w:noWrap/>
            <w:hideMark/>
          </w:tcPr>
          <w:p w14:paraId="3D79A4B6"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12.04</w:t>
            </w:r>
          </w:p>
        </w:tc>
      </w:tr>
      <w:tr w:rsidR="00783201" w:rsidRPr="00783201" w14:paraId="60C612C4"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A2E641C"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207" w:type="dxa"/>
            <w:shd w:val="clear" w:color="auto" w:fill="auto"/>
            <w:noWrap/>
            <w:hideMark/>
          </w:tcPr>
          <w:p w14:paraId="40C35E8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17.11</w:t>
            </w:r>
          </w:p>
        </w:tc>
        <w:tc>
          <w:tcPr>
            <w:tcW w:w="1170" w:type="dxa"/>
            <w:shd w:val="clear" w:color="auto" w:fill="auto"/>
            <w:noWrap/>
            <w:hideMark/>
          </w:tcPr>
          <w:p w14:paraId="220DA75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15.80</w:t>
            </w:r>
          </w:p>
        </w:tc>
        <w:tc>
          <w:tcPr>
            <w:tcW w:w="1080" w:type="dxa"/>
            <w:shd w:val="clear" w:color="auto" w:fill="auto"/>
            <w:noWrap/>
            <w:hideMark/>
          </w:tcPr>
          <w:p w14:paraId="00D9E06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15.78</w:t>
            </w:r>
          </w:p>
        </w:tc>
        <w:tc>
          <w:tcPr>
            <w:tcW w:w="990" w:type="dxa"/>
            <w:shd w:val="clear" w:color="auto" w:fill="auto"/>
            <w:noWrap/>
            <w:hideMark/>
          </w:tcPr>
          <w:p w14:paraId="41832F9B"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15.77</w:t>
            </w:r>
          </w:p>
        </w:tc>
      </w:tr>
      <w:tr w:rsidR="00783201" w:rsidRPr="00783201" w14:paraId="3CCB8DA1"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29CADD1E"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207" w:type="dxa"/>
            <w:tcBorders>
              <w:bottom w:val="single" w:sz="4" w:space="0" w:color="auto"/>
            </w:tcBorders>
            <w:shd w:val="clear" w:color="auto" w:fill="auto"/>
            <w:noWrap/>
            <w:hideMark/>
          </w:tcPr>
          <w:p w14:paraId="6691A1A9"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3.45</w:t>
            </w:r>
          </w:p>
        </w:tc>
        <w:tc>
          <w:tcPr>
            <w:tcW w:w="1170" w:type="dxa"/>
            <w:tcBorders>
              <w:bottom w:val="single" w:sz="4" w:space="0" w:color="auto"/>
            </w:tcBorders>
            <w:shd w:val="clear" w:color="auto" w:fill="auto"/>
            <w:noWrap/>
            <w:hideMark/>
          </w:tcPr>
          <w:p w14:paraId="7BF3C17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3.54</w:t>
            </w:r>
          </w:p>
        </w:tc>
        <w:tc>
          <w:tcPr>
            <w:tcW w:w="1080" w:type="dxa"/>
            <w:tcBorders>
              <w:bottom w:val="single" w:sz="4" w:space="0" w:color="auto"/>
            </w:tcBorders>
            <w:shd w:val="clear" w:color="auto" w:fill="auto"/>
            <w:noWrap/>
            <w:hideMark/>
          </w:tcPr>
          <w:p w14:paraId="5151A961"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3.73</w:t>
            </w:r>
          </w:p>
        </w:tc>
        <w:tc>
          <w:tcPr>
            <w:tcW w:w="990" w:type="dxa"/>
            <w:tcBorders>
              <w:bottom w:val="single" w:sz="4" w:space="0" w:color="auto"/>
            </w:tcBorders>
            <w:shd w:val="clear" w:color="auto" w:fill="auto"/>
            <w:noWrap/>
            <w:hideMark/>
          </w:tcPr>
          <w:p w14:paraId="44DBBC17"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3.74</w:t>
            </w:r>
          </w:p>
        </w:tc>
      </w:tr>
      <w:tr w:rsidR="00783201" w:rsidRPr="00783201" w14:paraId="2B91A38D"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14:paraId="68053A12"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14:paraId="7EB71A5F"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0D3C17FD"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14:paraId="55710E7D" w14:textId="77777777"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14:paraId="6D45B97C"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8.28%</w:t>
            </w:r>
          </w:p>
        </w:tc>
        <w:tc>
          <w:tcPr>
            <w:tcW w:w="1080" w:type="dxa"/>
            <w:tcBorders>
              <w:top w:val="single" w:sz="4" w:space="0" w:color="auto"/>
            </w:tcBorders>
            <w:shd w:val="clear" w:color="auto" w:fill="auto"/>
            <w:noWrap/>
            <w:hideMark/>
          </w:tcPr>
          <w:p w14:paraId="26E9AF5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8.42%</w:t>
            </w:r>
          </w:p>
        </w:tc>
        <w:tc>
          <w:tcPr>
            <w:tcW w:w="990" w:type="dxa"/>
            <w:tcBorders>
              <w:top w:val="single" w:sz="4" w:space="0" w:color="auto"/>
            </w:tcBorders>
            <w:shd w:val="clear" w:color="auto" w:fill="auto"/>
            <w:noWrap/>
            <w:hideMark/>
          </w:tcPr>
          <w:p w14:paraId="6DF8D959"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8.45%</w:t>
            </w:r>
          </w:p>
        </w:tc>
      </w:tr>
      <w:tr w:rsidR="00783201" w:rsidRPr="00783201" w14:paraId="27201270"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17BB635"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207" w:type="dxa"/>
            <w:shd w:val="clear" w:color="auto" w:fill="auto"/>
            <w:noWrap/>
            <w:hideMark/>
          </w:tcPr>
          <w:p w14:paraId="1209E74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-7.65%</w:t>
            </w:r>
          </w:p>
        </w:tc>
        <w:tc>
          <w:tcPr>
            <w:tcW w:w="1170" w:type="dxa"/>
            <w:shd w:val="clear" w:color="auto" w:fill="auto"/>
            <w:noWrap/>
            <w:hideMark/>
          </w:tcPr>
          <w:p w14:paraId="20FB127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14:paraId="5B015B57"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990" w:type="dxa"/>
            <w:shd w:val="clear" w:color="auto" w:fill="auto"/>
            <w:noWrap/>
            <w:hideMark/>
          </w:tcPr>
          <w:p w14:paraId="5E1A043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r>
      <w:tr w:rsidR="00783201" w:rsidRPr="00783201" w14:paraId="0C655589"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4701A79"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14:paraId="2BB447E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-7.77%</w:t>
            </w:r>
          </w:p>
        </w:tc>
        <w:tc>
          <w:tcPr>
            <w:tcW w:w="1170" w:type="dxa"/>
            <w:shd w:val="clear" w:color="auto" w:fill="auto"/>
            <w:noWrap/>
            <w:hideMark/>
          </w:tcPr>
          <w:p w14:paraId="3E367E38"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1080" w:type="dxa"/>
            <w:shd w:val="clear" w:color="auto" w:fill="auto"/>
            <w:noWrap/>
            <w:hideMark/>
          </w:tcPr>
          <w:p w14:paraId="4B95115F"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14:paraId="30C839FC"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r>
      <w:tr w:rsidR="00783201" w:rsidRPr="00783201" w14:paraId="177F0A67"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268F2C35"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tcBorders>
              <w:bottom w:val="single" w:sz="4" w:space="0" w:color="auto"/>
            </w:tcBorders>
            <w:shd w:val="clear" w:color="auto" w:fill="auto"/>
            <w:noWrap/>
            <w:hideMark/>
          </w:tcPr>
          <w:p w14:paraId="5D9FB30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-7.79%</w:t>
            </w:r>
          </w:p>
        </w:tc>
        <w:tc>
          <w:tcPr>
            <w:tcW w:w="1170" w:type="dxa"/>
            <w:tcBorders>
              <w:bottom w:val="single" w:sz="4" w:space="0" w:color="auto"/>
            </w:tcBorders>
            <w:shd w:val="clear" w:color="auto" w:fill="auto"/>
            <w:noWrap/>
            <w:hideMark/>
          </w:tcPr>
          <w:p w14:paraId="52A3580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c>
          <w:tcPr>
            <w:tcW w:w="1080" w:type="dxa"/>
            <w:tcBorders>
              <w:bottom w:val="single" w:sz="4" w:space="0" w:color="auto"/>
            </w:tcBorders>
            <w:shd w:val="clear" w:color="auto" w:fill="auto"/>
            <w:noWrap/>
            <w:hideMark/>
          </w:tcPr>
          <w:p w14:paraId="5F75BC05"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c>
          <w:tcPr>
            <w:tcW w:w="990" w:type="dxa"/>
            <w:tcBorders>
              <w:bottom w:val="single" w:sz="4" w:space="0" w:color="auto"/>
            </w:tcBorders>
            <w:shd w:val="clear" w:color="auto" w:fill="auto"/>
            <w:noWrap/>
            <w:hideMark/>
          </w:tcPr>
          <w:p w14:paraId="42BAE8B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14:paraId="57EFD032"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14:paraId="7FBEDB4B"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14:paraId="468E3A1B"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2612E30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14:paraId="3D9D8892" w14:textId="77777777"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14:paraId="5F8D25E0"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11.42%</w:t>
            </w:r>
          </w:p>
        </w:tc>
        <w:tc>
          <w:tcPr>
            <w:tcW w:w="1080" w:type="dxa"/>
            <w:tcBorders>
              <w:top w:val="single" w:sz="4" w:space="0" w:color="auto"/>
            </w:tcBorders>
            <w:shd w:val="clear" w:color="auto" w:fill="auto"/>
            <w:noWrap/>
            <w:hideMark/>
          </w:tcPr>
          <w:p w14:paraId="44F2DE3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13.37%</w:t>
            </w:r>
          </w:p>
        </w:tc>
        <w:tc>
          <w:tcPr>
            <w:tcW w:w="990" w:type="dxa"/>
            <w:tcBorders>
              <w:top w:val="single" w:sz="4" w:space="0" w:color="auto"/>
            </w:tcBorders>
            <w:shd w:val="clear" w:color="auto" w:fill="auto"/>
            <w:noWrap/>
            <w:hideMark/>
          </w:tcPr>
          <w:p w14:paraId="34449829"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13.46%</w:t>
            </w:r>
          </w:p>
        </w:tc>
      </w:tr>
      <w:tr w:rsidR="00783201" w:rsidRPr="00783201" w14:paraId="7E80E7A0"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957F626"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207" w:type="dxa"/>
            <w:shd w:val="clear" w:color="auto" w:fill="auto"/>
            <w:noWrap/>
            <w:hideMark/>
          </w:tcPr>
          <w:p w14:paraId="1E8AEF91"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-10.25%</w:t>
            </w:r>
          </w:p>
        </w:tc>
        <w:tc>
          <w:tcPr>
            <w:tcW w:w="1170" w:type="dxa"/>
            <w:shd w:val="clear" w:color="auto" w:fill="auto"/>
            <w:noWrap/>
            <w:hideMark/>
          </w:tcPr>
          <w:p w14:paraId="5315466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14:paraId="723A7DC9"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1.75%</w:t>
            </w:r>
          </w:p>
        </w:tc>
        <w:tc>
          <w:tcPr>
            <w:tcW w:w="990" w:type="dxa"/>
            <w:shd w:val="clear" w:color="auto" w:fill="auto"/>
            <w:noWrap/>
            <w:hideMark/>
          </w:tcPr>
          <w:p w14:paraId="48F873D7"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1.83%</w:t>
            </w:r>
          </w:p>
        </w:tc>
      </w:tr>
      <w:tr w:rsidR="00783201" w:rsidRPr="00783201" w14:paraId="0D8BA4E5"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3242F43D"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14:paraId="4DA09F9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-11.79%</w:t>
            </w:r>
          </w:p>
        </w:tc>
        <w:tc>
          <w:tcPr>
            <w:tcW w:w="1170" w:type="dxa"/>
            <w:shd w:val="clear" w:color="auto" w:fill="auto"/>
            <w:noWrap/>
            <w:hideMark/>
          </w:tcPr>
          <w:p w14:paraId="2617AFD0"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-1.72%</w:t>
            </w:r>
          </w:p>
        </w:tc>
        <w:tc>
          <w:tcPr>
            <w:tcW w:w="1080" w:type="dxa"/>
            <w:shd w:val="clear" w:color="auto" w:fill="auto"/>
            <w:noWrap/>
            <w:hideMark/>
          </w:tcPr>
          <w:p w14:paraId="75C0825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14:paraId="75565F1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r>
      <w:tr w:rsidR="00783201" w:rsidRPr="00783201" w14:paraId="3F46DF8C"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1419213"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shd w:val="clear" w:color="auto" w:fill="auto"/>
            <w:noWrap/>
            <w:hideMark/>
          </w:tcPr>
          <w:p w14:paraId="0B8DB52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-11.86%</w:t>
            </w:r>
          </w:p>
        </w:tc>
        <w:tc>
          <w:tcPr>
            <w:tcW w:w="1170" w:type="dxa"/>
            <w:shd w:val="clear" w:color="auto" w:fill="auto"/>
            <w:noWrap/>
            <w:hideMark/>
          </w:tcPr>
          <w:p w14:paraId="566C43C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-1.80%</w:t>
            </w:r>
          </w:p>
        </w:tc>
        <w:tc>
          <w:tcPr>
            <w:tcW w:w="1080" w:type="dxa"/>
            <w:shd w:val="clear" w:color="auto" w:fill="auto"/>
            <w:noWrap/>
            <w:hideMark/>
          </w:tcPr>
          <w:p w14:paraId="12703D1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c>
          <w:tcPr>
            <w:tcW w:w="990" w:type="dxa"/>
            <w:shd w:val="clear" w:color="auto" w:fill="auto"/>
            <w:noWrap/>
            <w:hideMark/>
          </w:tcPr>
          <w:p w14:paraId="76E4B6D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1CFAD381" w14:textId="77777777" w:rsidR="004A6D0E" w:rsidRDefault="004A6D0E" w:rsidP="004A6D0E">
      <w:pPr>
        <w:jc w:val="center"/>
        <w:rPr>
          <w:rFonts w:cs="Times New Roman"/>
        </w:rPr>
      </w:pPr>
      <w:r>
        <w:t xml:space="preserve">Table 5 Errors of item BIP001271 forecast with </w:t>
      </w:r>
      <w:r>
        <w:rPr>
          <w:rFonts w:cs="Times New Roman"/>
        </w:rPr>
        <w:t>α = 0.15</w:t>
      </w:r>
    </w:p>
    <w:p w14:paraId="5D90C6F1" w14:textId="77777777" w:rsidR="004A6D0E" w:rsidRDefault="004A6D0E" w:rsidP="004A6D0E">
      <w:pPr>
        <w:ind w:firstLine="720"/>
      </w:pPr>
      <w:r w:rsidRPr="004A6D0E">
        <w:t xml:space="preserve">In reference to alphas greater than 0.15, it can be seen in Figure 20 that both the Exponential Smoothing and the </w:t>
      </w:r>
      <w:proofErr w:type="spellStart"/>
      <w:r w:rsidRPr="004A6D0E">
        <w:t>Croston</w:t>
      </w:r>
      <w:proofErr w:type="spellEnd"/>
      <w:r w:rsidRPr="004A6D0E">
        <w:t xml:space="preserve"> method tend to converge, except at times when demand is equal to 0 (perio</w:t>
      </w:r>
      <w:r>
        <w:t>ds of August and September 2020</w:t>
      </w:r>
      <w:r w:rsidRPr="004A6D0E">
        <w:t>), due to the nature of the method. On the other hand, all the methods tend to resemble the behavior of the original data, although it is perceived that an increase in alpha reduces the precision of all the methods, especially the SBJ.</w:t>
      </w:r>
    </w:p>
    <w:p w14:paraId="162CE58B" w14:textId="77777777" w:rsidR="00D23CAF" w:rsidRDefault="00D23CAF" w:rsidP="004A6D0E">
      <w:pPr>
        <w:ind w:firstLine="720"/>
      </w:pPr>
    </w:p>
    <w:p w14:paraId="536EBEBE" w14:textId="77777777" w:rsidR="004A6D0E" w:rsidRDefault="004A6D0E" w:rsidP="00D35251">
      <w:pPr>
        <w:spacing w:line="240" w:lineRule="auto"/>
        <w:jc w:val="center"/>
      </w:pPr>
      <w:r>
        <w:rPr>
          <w:noProof/>
        </w:rPr>
        <w:lastRenderedPageBreak/>
        <w:drawing>
          <wp:inline distT="0" distB="0" distL="0" distR="0" wp14:anchorId="2AB5C301" wp14:editId="1A06D542">
            <wp:extent cx="5731510" cy="3441700"/>
            <wp:effectExtent l="0" t="0" r="2540" b="63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98502B" w14:textId="77777777" w:rsidR="004A6D0E" w:rsidRDefault="004A6D0E" w:rsidP="00D35251">
      <w:pPr>
        <w:jc w:val="center"/>
      </w:pPr>
      <w:r>
        <w:t xml:space="preserve">Figure 20 </w:t>
      </w:r>
      <w:proofErr w:type="spellStart"/>
      <w:r w:rsidRPr="00F64211">
        <w:t>Croston's</w:t>
      </w:r>
      <w:proofErr w:type="spellEnd"/>
      <w:r w:rsidRPr="00F64211">
        <w:t xml:space="preserve"> and Exponential Smoothing forecasts of item BIP001271</w:t>
      </w:r>
      <w:r>
        <w:t xml:space="preserve"> with </w:t>
      </w:r>
      <w:r>
        <w:rPr>
          <w:rFonts w:cs="Times New Roman"/>
        </w:rPr>
        <w:t>α</w:t>
      </w:r>
      <w:r>
        <w:t xml:space="preserve"> = 0.5</w:t>
      </w:r>
    </w:p>
    <w:p w14:paraId="204876F6" w14:textId="77777777" w:rsidR="00C465A5" w:rsidRDefault="00C465A5" w:rsidP="00D35251">
      <w:pPr>
        <w:ind w:firstLine="720"/>
      </w:pPr>
      <w:r>
        <w:t xml:space="preserve">When reviewing the errors, the inaccuracy of the methods is evident as the alpha increases. Table 6 shows a small improvement in the forecast errors offered by the Exponential Smoothing, with variations that do not even reach 1% compared to the </w:t>
      </w:r>
      <w:proofErr w:type="spellStart"/>
      <w:r>
        <w:t>Croston</w:t>
      </w:r>
      <w:proofErr w:type="spellEnd"/>
      <w:r>
        <w:t xml:space="preserve"> and SBA methods. However, it is surprising that the SBJ method is the least accurate, when talking about the RMSE, since it has an increase of approximately 1.5% to almost 3%, compared to the other methods. It is interesting to review that the SES presents a better behavior of the RMS, but its MAE is not the best, as it increases in comparison with the </w:t>
      </w:r>
      <w:proofErr w:type="spellStart"/>
      <w:r>
        <w:t>Croston</w:t>
      </w:r>
      <w:proofErr w:type="spellEnd"/>
      <w:r>
        <w:t xml:space="preserve"> methods, while the SBJ method presents a totally opposite behavior. Thus, when the difference between the RMSE and the MAE is made, there is a much wider variation in the latter method than in the SES, even this method is the one that offers a more attenuated variation of errors, indicating that, although its mean errors are still usually high, the individual ones tend to vary to a lesser extent. However, when comparing the 4 methods, </w:t>
      </w:r>
      <w:proofErr w:type="spellStart"/>
      <w:r>
        <w:t>Croston</w:t>
      </w:r>
      <w:proofErr w:type="spellEnd"/>
      <w:r>
        <w:t xml:space="preserve"> is the one that shows the most favorable performance, having the lowest RMSE, as well as individual errors with lower variance.</w:t>
      </w:r>
    </w:p>
    <w:p w14:paraId="17088014" w14:textId="77777777" w:rsidR="00783201" w:rsidRDefault="00783201" w:rsidP="00C465A5">
      <w:pPr>
        <w:ind w:firstLine="720"/>
      </w:pPr>
    </w:p>
    <w:tbl>
      <w:tblPr>
        <w:tblStyle w:val="Tabladelista6concolores"/>
        <w:tblW w:w="5198" w:type="dxa"/>
        <w:jc w:val="center"/>
        <w:tblLook w:val="04A0" w:firstRow="1" w:lastRow="0" w:firstColumn="1" w:lastColumn="0" w:noHBand="0" w:noVBand="1"/>
      </w:tblPr>
      <w:tblGrid>
        <w:gridCol w:w="1043"/>
        <w:gridCol w:w="960"/>
        <w:gridCol w:w="1043"/>
        <w:gridCol w:w="1076"/>
        <w:gridCol w:w="1076"/>
      </w:tblGrid>
      <w:tr w:rsidR="00550B68" w:rsidRPr="00550B68" w14:paraId="1091FEDE" w14:textId="77777777" w:rsidTr="00610CF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3C264865" w14:textId="77777777" w:rsidR="00550B68" w:rsidRPr="00550B68" w:rsidRDefault="00550B68" w:rsidP="00610CF4">
            <w:pPr>
              <w:spacing w:after="0" w:line="240" w:lineRule="auto"/>
              <w:jc w:val="left"/>
              <w:rPr>
                <w:rFonts w:eastAsia="Times New Roman" w:cs="Times New Roman"/>
                <w:szCs w:val="24"/>
              </w:rPr>
            </w:pPr>
          </w:p>
        </w:tc>
        <w:tc>
          <w:tcPr>
            <w:tcW w:w="960" w:type="dxa"/>
            <w:shd w:val="clear" w:color="auto" w:fill="auto"/>
            <w:noWrap/>
            <w:hideMark/>
          </w:tcPr>
          <w:p w14:paraId="23B42F52"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SES</w:t>
            </w:r>
          </w:p>
        </w:tc>
        <w:tc>
          <w:tcPr>
            <w:tcW w:w="1043" w:type="dxa"/>
            <w:shd w:val="clear" w:color="auto" w:fill="auto"/>
            <w:noWrap/>
            <w:hideMark/>
          </w:tcPr>
          <w:p w14:paraId="52883474"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550B68">
              <w:rPr>
                <w:rFonts w:eastAsia="Times New Roman" w:cs="Times New Roman"/>
                <w:color w:val="000000"/>
                <w:szCs w:val="24"/>
              </w:rPr>
              <w:t>Croston</w:t>
            </w:r>
            <w:proofErr w:type="spellEnd"/>
          </w:p>
        </w:tc>
        <w:tc>
          <w:tcPr>
            <w:tcW w:w="1076" w:type="dxa"/>
            <w:shd w:val="clear" w:color="auto" w:fill="auto"/>
            <w:noWrap/>
            <w:hideMark/>
          </w:tcPr>
          <w:p w14:paraId="4E5133E9"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SBA</w:t>
            </w:r>
          </w:p>
        </w:tc>
        <w:tc>
          <w:tcPr>
            <w:tcW w:w="1076" w:type="dxa"/>
            <w:shd w:val="clear" w:color="auto" w:fill="auto"/>
            <w:noWrap/>
            <w:hideMark/>
          </w:tcPr>
          <w:p w14:paraId="1C414F75"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SBJ</w:t>
            </w:r>
          </w:p>
        </w:tc>
      </w:tr>
      <w:tr w:rsidR="00550B68" w:rsidRPr="00550B68" w14:paraId="75D56F80"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BEB4970"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ME</w:t>
            </w:r>
          </w:p>
        </w:tc>
        <w:tc>
          <w:tcPr>
            <w:tcW w:w="960" w:type="dxa"/>
            <w:shd w:val="clear" w:color="auto" w:fill="auto"/>
            <w:noWrap/>
            <w:hideMark/>
          </w:tcPr>
          <w:p w14:paraId="1C6D2FC5"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2.29</w:t>
            </w:r>
          </w:p>
        </w:tc>
        <w:tc>
          <w:tcPr>
            <w:tcW w:w="1043" w:type="dxa"/>
            <w:shd w:val="clear" w:color="auto" w:fill="auto"/>
            <w:noWrap/>
            <w:hideMark/>
          </w:tcPr>
          <w:p w14:paraId="23CE697E"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1.06</w:t>
            </w:r>
          </w:p>
        </w:tc>
        <w:tc>
          <w:tcPr>
            <w:tcW w:w="1076" w:type="dxa"/>
            <w:shd w:val="clear" w:color="auto" w:fill="auto"/>
            <w:noWrap/>
            <w:hideMark/>
          </w:tcPr>
          <w:p w14:paraId="40B1C0D8"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5.15</w:t>
            </w:r>
          </w:p>
        </w:tc>
        <w:tc>
          <w:tcPr>
            <w:tcW w:w="1076" w:type="dxa"/>
            <w:shd w:val="clear" w:color="auto" w:fill="auto"/>
            <w:noWrap/>
            <w:hideMark/>
          </w:tcPr>
          <w:p w14:paraId="7E3FEF8A"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6.53</w:t>
            </w:r>
          </w:p>
        </w:tc>
      </w:tr>
      <w:tr w:rsidR="00550B68" w:rsidRPr="00550B68" w14:paraId="422FDF08"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82370C5"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MAE</w:t>
            </w:r>
          </w:p>
        </w:tc>
        <w:tc>
          <w:tcPr>
            <w:tcW w:w="960" w:type="dxa"/>
            <w:shd w:val="clear" w:color="auto" w:fill="auto"/>
            <w:noWrap/>
            <w:hideMark/>
          </w:tcPr>
          <w:p w14:paraId="22AA055E"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13.49</w:t>
            </w:r>
          </w:p>
        </w:tc>
        <w:tc>
          <w:tcPr>
            <w:tcW w:w="1043" w:type="dxa"/>
            <w:shd w:val="clear" w:color="auto" w:fill="auto"/>
            <w:noWrap/>
            <w:hideMark/>
          </w:tcPr>
          <w:p w14:paraId="6F9CABC8"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12.91</w:t>
            </w:r>
          </w:p>
        </w:tc>
        <w:tc>
          <w:tcPr>
            <w:tcW w:w="1076" w:type="dxa"/>
            <w:shd w:val="clear" w:color="auto" w:fill="auto"/>
            <w:noWrap/>
            <w:hideMark/>
          </w:tcPr>
          <w:p w14:paraId="6877002E"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12.23</w:t>
            </w:r>
          </w:p>
        </w:tc>
        <w:tc>
          <w:tcPr>
            <w:tcW w:w="1076" w:type="dxa"/>
            <w:shd w:val="clear" w:color="auto" w:fill="auto"/>
            <w:noWrap/>
            <w:hideMark/>
          </w:tcPr>
          <w:p w14:paraId="384ECD89"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12.25</w:t>
            </w:r>
          </w:p>
        </w:tc>
      </w:tr>
      <w:tr w:rsidR="00550B68" w:rsidRPr="00550B68" w14:paraId="44F26A98"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18BFCB7"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RMSE</w:t>
            </w:r>
          </w:p>
        </w:tc>
        <w:tc>
          <w:tcPr>
            <w:tcW w:w="960" w:type="dxa"/>
            <w:shd w:val="clear" w:color="auto" w:fill="auto"/>
            <w:noWrap/>
            <w:hideMark/>
          </w:tcPr>
          <w:p w14:paraId="326AC4E9"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16.98</w:t>
            </w:r>
          </w:p>
        </w:tc>
        <w:tc>
          <w:tcPr>
            <w:tcW w:w="1043" w:type="dxa"/>
            <w:shd w:val="clear" w:color="auto" w:fill="auto"/>
            <w:noWrap/>
            <w:hideMark/>
          </w:tcPr>
          <w:p w14:paraId="4510DC9C"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16.78</w:t>
            </w:r>
          </w:p>
        </w:tc>
        <w:tc>
          <w:tcPr>
            <w:tcW w:w="1076" w:type="dxa"/>
            <w:shd w:val="clear" w:color="auto" w:fill="auto"/>
            <w:noWrap/>
            <w:hideMark/>
          </w:tcPr>
          <w:p w14:paraId="32EC2ED4"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16.92</w:t>
            </w:r>
          </w:p>
        </w:tc>
        <w:tc>
          <w:tcPr>
            <w:tcW w:w="1076" w:type="dxa"/>
            <w:shd w:val="clear" w:color="auto" w:fill="auto"/>
            <w:noWrap/>
            <w:hideMark/>
          </w:tcPr>
          <w:p w14:paraId="29CD52E8"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17.26</w:t>
            </w:r>
          </w:p>
        </w:tc>
      </w:tr>
      <w:tr w:rsidR="00550B68" w:rsidRPr="00550B68" w14:paraId="74269242"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22F01AAB"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Error size</w:t>
            </w:r>
          </w:p>
        </w:tc>
        <w:tc>
          <w:tcPr>
            <w:tcW w:w="960" w:type="dxa"/>
            <w:tcBorders>
              <w:bottom w:val="single" w:sz="4" w:space="0" w:color="auto"/>
            </w:tcBorders>
            <w:shd w:val="clear" w:color="auto" w:fill="auto"/>
            <w:noWrap/>
            <w:hideMark/>
          </w:tcPr>
          <w:p w14:paraId="703BD69A"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3.49</w:t>
            </w:r>
          </w:p>
        </w:tc>
        <w:tc>
          <w:tcPr>
            <w:tcW w:w="1043" w:type="dxa"/>
            <w:tcBorders>
              <w:bottom w:val="single" w:sz="4" w:space="0" w:color="auto"/>
            </w:tcBorders>
            <w:shd w:val="clear" w:color="auto" w:fill="auto"/>
            <w:noWrap/>
            <w:hideMark/>
          </w:tcPr>
          <w:p w14:paraId="42A4D2E6"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3.87</w:t>
            </w:r>
          </w:p>
        </w:tc>
        <w:tc>
          <w:tcPr>
            <w:tcW w:w="1076" w:type="dxa"/>
            <w:tcBorders>
              <w:bottom w:val="single" w:sz="4" w:space="0" w:color="auto"/>
            </w:tcBorders>
            <w:shd w:val="clear" w:color="auto" w:fill="auto"/>
            <w:noWrap/>
            <w:hideMark/>
          </w:tcPr>
          <w:p w14:paraId="483B8C42"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4.69</w:t>
            </w:r>
          </w:p>
        </w:tc>
        <w:tc>
          <w:tcPr>
            <w:tcW w:w="1076" w:type="dxa"/>
            <w:tcBorders>
              <w:bottom w:val="single" w:sz="4" w:space="0" w:color="auto"/>
            </w:tcBorders>
            <w:shd w:val="clear" w:color="auto" w:fill="auto"/>
            <w:noWrap/>
            <w:hideMark/>
          </w:tcPr>
          <w:p w14:paraId="2F809D7D"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5.01</w:t>
            </w:r>
          </w:p>
        </w:tc>
      </w:tr>
      <w:tr w:rsidR="00550B68" w:rsidRPr="00550B68" w14:paraId="70B9DEC4"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14:paraId="06C5E39E" w14:textId="77777777"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RMSE variation</w:t>
            </w:r>
          </w:p>
        </w:tc>
      </w:tr>
      <w:tr w:rsidR="00610CF4" w:rsidRPr="00550B68" w14:paraId="1D75DA12"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25A3F227"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14:paraId="1D8D79D8"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43" w:type="dxa"/>
            <w:tcBorders>
              <w:top w:val="single" w:sz="4" w:space="0" w:color="auto"/>
            </w:tcBorders>
            <w:shd w:val="clear" w:color="auto" w:fill="auto"/>
            <w:noWrap/>
            <w:hideMark/>
          </w:tcPr>
          <w:p w14:paraId="5788055F"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1.19%</w:t>
            </w:r>
          </w:p>
        </w:tc>
        <w:tc>
          <w:tcPr>
            <w:tcW w:w="1076" w:type="dxa"/>
            <w:tcBorders>
              <w:top w:val="single" w:sz="4" w:space="0" w:color="auto"/>
            </w:tcBorders>
            <w:shd w:val="clear" w:color="auto" w:fill="auto"/>
            <w:noWrap/>
            <w:hideMark/>
          </w:tcPr>
          <w:p w14:paraId="1842E64E"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76" w:type="dxa"/>
            <w:tcBorders>
              <w:top w:val="single" w:sz="4" w:space="0" w:color="auto"/>
            </w:tcBorders>
            <w:shd w:val="clear" w:color="auto" w:fill="auto"/>
            <w:noWrap/>
            <w:hideMark/>
          </w:tcPr>
          <w:p w14:paraId="5989FB2D"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-1.63%</w:t>
            </w:r>
          </w:p>
        </w:tc>
      </w:tr>
      <w:tr w:rsidR="00610CF4" w:rsidRPr="00550B68" w14:paraId="2287A2DC"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D3BAD85" w14:textId="77777777" w:rsidR="00610CF4" w:rsidRPr="00550B68" w:rsidRDefault="00610CF4" w:rsidP="00610CF4">
            <w:pPr>
              <w:spacing w:after="0" w:line="240" w:lineRule="auto"/>
              <w:jc w:val="left"/>
              <w:rPr>
                <w:rFonts w:eastAsia="Times New Roman" w:cs="Times New Roman"/>
                <w:color w:val="000000"/>
                <w:szCs w:val="24"/>
              </w:rPr>
            </w:pPr>
            <w:proofErr w:type="spellStart"/>
            <w:r w:rsidRPr="00550B68">
              <w:rPr>
                <w:rFonts w:eastAsia="Times New Roman" w:cs="Times New Roman"/>
                <w:color w:val="000000"/>
                <w:szCs w:val="24"/>
              </w:rPr>
              <w:t>Croston</w:t>
            </w:r>
            <w:proofErr w:type="spellEnd"/>
          </w:p>
        </w:tc>
        <w:tc>
          <w:tcPr>
            <w:tcW w:w="960" w:type="dxa"/>
            <w:shd w:val="clear" w:color="auto" w:fill="auto"/>
            <w:noWrap/>
            <w:hideMark/>
          </w:tcPr>
          <w:p w14:paraId="057C9E03"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-1.18%</w:t>
            </w:r>
          </w:p>
        </w:tc>
        <w:tc>
          <w:tcPr>
            <w:tcW w:w="1043" w:type="dxa"/>
            <w:shd w:val="clear" w:color="auto" w:fill="auto"/>
            <w:noWrap/>
            <w:hideMark/>
          </w:tcPr>
          <w:p w14:paraId="18C692A3"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14:paraId="14F43DE0"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-0.84%</w:t>
            </w:r>
          </w:p>
        </w:tc>
        <w:tc>
          <w:tcPr>
            <w:tcW w:w="1076" w:type="dxa"/>
            <w:shd w:val="clear" w:color="auto" w:fill="auto"/>
            <w:noWrap/>
            <w:hideMark/>
          </w:tcPr>
          <w:p w14:paraId="78F678DD"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-2.79%</w:t>
            </w:r>
          </w:p>
        </w:tc>
      </w:tr>
      <w:tr w:rsidR="00610CF4" w:rsidRPr="00550B68" w14:paraId="0B7404F8"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87F8D0A"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14:paraId="60529E89"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43" w:type="dxa"/>
            <w:shd w:val="clear" w:color="auto" w:fill="auto"/>
            <w:noWrap/>
            <w:hideMark/>
          </w:tcPr>
          <w:p w14:paraId="5C98C8CE"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0.85%</w:t>
            </w:r>
          </w:p>
        </w:tc>
        <w:tc>
          <w:tcPr>
            <w:tcW w:w="1076" w:type="dxa"/>
            <w:shd w:val="clear" w:color="auto" w:fill="auto"/>
            <w:noWrap/>
            <w:hideMark/>
          </w:tcPr>
          <w:p w14:paraId="6C5C7B46"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14:paraId="32F2109C"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-1.96%</w:t>
            </w:r>
          </w:p>
        </w:tc>
      </w:tr>
      <w:tr w:rsidR="00610CF4" w:rsidRPr="00550B68" w14:paraId="5C0E43CF"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7CEF5ED4"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tcBorders>
              <w:bottom w:val="single" w:sz="4" w:space="0" w:color="auto"/>
            </w:tcBorders>
            <w:shd w:val="clear" w:color="auto" w:fill="auto"/>
            <w:noWrap/>
            <w:hideMark/>
          </w:tcPr>
          <w:p w14:paraId="0615E8D3"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1.66%</w:t>
            </w:r>
          </w:p>
        </w:tc>
        <w:tc>
          <w:tcPr>
            <w:tcW w:w="1043" w:type="dxa"/>
            <w:tcBorders>
              <w:bottom w:val="single" w:sz="4" w:space="0" w:color="auto"/>
            </w:tcBorders>
            <w:shd w:val="clear" w:color="auto" w:fill="auto"/>
            <w:noWrap/>
            <w:hideMark/>
          </w:tcPr>
          <w:p w14:paraId="1191993B"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2.87%</w:t>
            </w:r>
          </w:p>
        </w:tc>
        <w:tc>
          <w:tcPr>
            <w:tcW w:w="1076" w:type="dxa"/>
            <w:tcBorders>
              <w:bottom w:val="single" w:sz="4" w:space="0" w:color="auto"/>
            </w:tcBorders>
            <w:shd w:val="clear" w:color="auto" w:fill="auto"/>
            <w:noWrap/>
            <w:hideMark/>
          </w:tcPr>
          <w:p w14:paraId="19B03737"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2.00%</w:t>
            </w:r>
          </w:p>
        </w:tc>
        <w:tc>
          <w:tcPr>
            <w:tcW w:w="1076" w:type="dxa"/>
            <w:tcBorders>
              <w:bottom w:val="single" w:sz="4" w:space="0" w:color="auto"/>
            </w:tcBorders>
            <w:shd w:val="clear" w:color="auto" w:fill="auto"/>
            <w:noWrap/>
            <w:hideMark/>
          </w:tcPr>
          <w:p w14:paraId="1842F719" w14:textId="77777777" w:rsidR="00610CF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r>
      <w:tr w:rsidR="00550B68" w:rsidRPr="00550B68" w14:paraId="4CFABEAD"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14:paraId="2A4C5237" w14:textId="77777777"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MAE variation</w:t>
            </w:r>
          </w:p>
        </w:tc>
      </w:tr>
      <w:tr w:rsidR="00610CF4" w:rsidRPr="00550B68" w14:paraId="34E3AD50"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4A71E39D"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14:paraId="0E35E60A"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43" w:type="dxa"/>
            <w:tcBorders>
              <w:top w:val="single" w:sz="4" w:space="0" w:color="auto"/>
            </w:tcBorders>
            <w:shd w:val="clear" w:color="auto" w:fill="auto"/>
            <w:noWrap/>
            <w:hideMark/>
          </w:tcPr>
          <w:p w14:paraId="44C6C59B"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4.47%</w:t>
            </w:r>
          </w:p>
        </w:tc>
        <w:tc>
          <w:tcPr>
            <w:tcW w:w="1076" w:type="dxa"/>
            <w:tcBorders>
              <w:top w:val="single" w:sz="4" w:space="0" w:color="auto"/>
            </w:tcBorders>
            <w:shd w:val="clear" w:color="auto" w:fill="auto"/>
            <w:noWrap/>
            <w:hideMark/>
          </w:tcPr>
          <w:p w14:paraId="18979916"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10.29%</w:t>
            </w:r>
          </w:p>
        </w:tc>
        <w:tc>
          <w:tcPr>
            <w:tcW w:w="1076" w:type="dxa"/>
            <w:tcBorders>
              <w:top w:val="single" w:sz="4" w:space="0" w:color="auto"/>
            </w:tcBorders>
            <w:shd w:val="clear" w:color="auto" w:fill="auto"/>
            <w:noWrap/>
            <w:hideMark/>
          </w:tcPr>
          <w:p w14:paraId="0AD8A94D"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10.12%</w:t>
            </w:r>
          </w:p>
        </w:tc>
      </w:tr>
      <w:tr w:rsidR="00610CF4" w:rsidRPr="00550B68" w14:paraId="0A8B2BF3"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D7CB4B3" w14:textId="77777777" w:rsidR="00610CF4" w:rsidRPr="00550B68" w:rsidRDefault="00610CF4" w:rsidP="00610CF4">
            <w:pPr>
              <w:spacing w:after="0" w:line="240" w:lineRule="auto"/>
              <w:jc w:val="left"/>
              <w:rPr>
                <w:rFonts w:eastAsia="Times New Roman" w:cs="Times New Roman"/>
                <w:color w:val="000000"/>
                <w:szCs w:val="24"/>
              </w:rPr>
            </w:pPr>
            <w:proofErr w:type="spellStart"/>
            <w:r w:rsidRPr="00550B68">
              <w:rPr>
                <w:rFonts w:eastAsia="Times New Roman" w:cs="Times New Roman"/>
                <w:color w:val="000000"/>
                <w:szCs w:val="24"/>
              </w:rPr>
              <w:t>Croston</w:t>
            </w:r>
            <w:proofErr w:type="spellEnd"/>
          </w:p>
        </w:tc>
        <w:tc>
          <w:tcPr>
            <w:tcW w:w="960" w:type="dxa"/>
            <w:shd w:val="clear" w:color="auto" w:fill="auto"/>
            <w:noWrap/>
            <w:hideMark/>
          </w:tcPr>
          <w:p w14:paraId="542CFA50"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-4.28%</w:t>
            </w:r>
          </w:p>
        </w:tc>
        <w:tc>
          <w:tcPr>
            <w:tcW w:w="1043" w:type="dxa"/>
            <w:shd w:val="clear" w:color="auto" w:fill="auto"/>
            <w:noWrap/>
            <w:hideMark/>
          </w:tcPr>
          <w:p w14:paraId="5C8BAD3F"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14:paraId="75823016"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5.57%</w:t>
            </w:r>
          </w:p>
        </w:tc>
        <w:tc>
          <w:tcPr>
            <w:tcW w:w="1076" w:type="dxa"/>
            <w:shd w:val="clear" w:color="auto" w:fill="auto"/>
            <w:noWrap/>
            <w:hideMark/>
          </w:tcPr>
          <w:p w14:paraId="1E7BB2E8"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5.41%</w:t>
            </w:r>
          </w:p>
        </w:tc>
      </w:tr>
      <w:tr w:rsidR="00610CF4" w:rsidRPr="00550B68" w14:paraId="43A70932"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821CF90"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14:paraId="64248953"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-9.33%</w:t>
            </w:r>
          </w:p>
        </w:tc>
        <w:tc>
          <w:tcPr>
            <w:tcW w:w="1043" w:type="dxa"/>
            <w:shd w:val="clear" w:color="auto" w:fill="auto"/>
            <w:noWrap/>
            <w:hideMark/>
          </w:tcPr>
          <w:p w14:paraId="68B50FF7"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-5.28%</w:t>
            </w:r>
          </w:p>
        </w:tc>
        <w:tc>
          <w:tcPr>
            <w:tcW w:w="1076" w:type="dxa"/>
            <w:shd w:val="clear" w:color="auto" w:fill="auto"/>
            <w:noWrap/>
            <w:hideMark/>
          </w:tcPr>
          <w:p w14:paraId="05325645"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14:paraId="772438E1"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-0.16%</w:t>
            </w:r>
          </w:p>
        </w:tc>
      </w:tr>
      <w:tr w:rsidR="00610CF4" w:rsidRPr="00550B68" w14:paraId="5B671BC9"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7A18ADEF"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shd w:val="clear" w:color="auto" w:fill="auto"/>
            <w:noWrap/>
            <w:hideMark/>
          </w:tcPr>
          <w:p w14:paraId="1FD5A3CF"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-9.19%</w:t>
            </w:r>
          </w:p>
        </w:tc>
        <w:tc>
          <w:tcPr>
            <w:tcW w:w="1043" w:type="dxa"/>
            <w:shd w:val="clear" w:color="auto" w:fill="auto"/>
            <w:noWrap/>
            <w:hideMark/>
          </w:tcPr>
          <w:p w14:paraId="61FA0AF2"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-5.13%</w:t>
            </w:r>
          </w:p>
        </w:tc>
        <w:tc>
          <w:tcPr>
            <w:tcW w:w="1076" w:type="dxa"/>
            <w:shd w:val="clear" w:color="auto" w:fill="auto"/>
            <w:noWrap/>
            <w:hideMark/>
          </w:tcPr>
          <w:p w14:paraId="5082E272"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0.16%</w:t>
            </w:r>
          </w:p>
        </w:tc>
        <w:tc>
          <w:tcPr>
            <w:tcW w:w="1076" w:type="dxa"/>
            <w:shd w:val="clear" w:color="auto" w:fill="auto"/>
            <w:noWrap/>
            <w:hideMark/>
          </w:tcPr>
          <w:p w14:paraId="483604E8" w14:textId="77777777" w:rsidR="00610CF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r>
    </w:tbl>
    <w:p w14:paraId="1DA1D041" w14:textId="77777777" w:rsidR="00550B68" w:rsidRDefault="00052D73" w:rsidP="00D35251">
      <w:pPr>
        <w:jc w:val="center"/>
        <w:rPr>
          <w:rFonts w:cs="Times New Roman"/>
        </w:rPr>
      </w:pPr>
      <w:r>
        <w:t xml:space="preserve">Table 6 Errors of item BIP001271 forecast with </w:t>
      </w:r>
      <w:r>
        <w:rPr>
          <w:rFonts w:cs="Times New Roman"/>
        </w:rPr>
        <w:t>α = 0.5</w:t>
      </w:r>
    </w:p>
    <w:p w14:paraId="63BF061B" w14:textId="77777777" w:rsidR="00D35251" w:rsidRDefault="00D35251" w:rsidP="00D35251">
      <w:pPr>
        <w:ind w:firstLine="720"/>
      </w:pPr>
      <w:r>
        <w:t xml:space="preserve">Finally, the last iteration performed with the optimums suggested by the function, show smoother results than in the iterations using large alphas (0.5), since, as will be seen in Table 7, it uses alphas smaller than 0.1 for the case of </w:t>
      </w:r>
      <w:proofErr w:type="spellStart"/>
      <w:r>
        <w:t>Croston's</w:t>
      </w:r>
      <w:proofErr w:type="spellEnd"/>
      <w:r>
        <w:t xml:space="preserve"> methods. However, for the case of Exponential Smoothing, the alpha used is approximately 0.32, which indicates that this model generates more optimal forecasts using larger alphas, contrary to the former methods, as shown in Figure 21.</w:t>
      </w:r>
    </w:p>
    <w:p w14:paraId="325A385D" w14:textId="77777777" w:rsidR="00D35251" w:rsidRDefault="00D35251" w:rsidP="00E6547C">
      <w:pPr>
        <w:spacing w:line="240" w:lineRule="auto"/>
      </w:pPr>
      <w:r>
        <w:rPr>
          <w:noProof/>
        </w:rPr>
        <w:drawing>
          <wp:inline distT="0" distB="0" distL="0" distR="0" wp14:anchorId="132FFAEE" wp14:editId="32BA278C">
            <wp:extent cx="5676900" cy="3009900"/>
            <wp:effectExtent l="0" t="0" r="0" b="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A31199B" w14:textId="77777777" w:rsidR="00E6547C" w:rsidRDefault="00E6547C" w:rsidP="00E6547C">
      <w:pPr>
        <w:jc w:val="center"/>
      </w:pPr>
      <w:r>
        <w:t xml:space="preserve">Figure 21 </w:t>
      </w:r>
      <w:proofErr w:type="spellStart"/>
      <w:r>
        <w:t>Croston's</w:t>
      </w:r>
      <w:proofErr w:type="spellEnd"/>
      <w:r>
        <w:t xml:space="preserve"> and Exp.</w:t>
      </w:r>
      <w:r w:rsidRPr="00F64211">
        <w:t xml:space="preserve"> Smoothing forecasts of item BIP001271</w:t>
      </w:r>
      <w:r>
        <w:t xml:space="preserve"> with </w:t>
      </w:r>
      <w:r>
        <w:rPr>
          <w:rFonts w:cs="Times New Roman"/>
        </w:rPr>
        <w:t>α</w:t>
      </w:r>
      <w:r>
        <w:t xml:space="preserve"> = “optimal”</w:t>
      </w:r>
    </w:p>
    <w:p w14:paraId="58B036A2" w14:textId="77777777" w:rsidR="00D35251" w:rsidRDefault="00F625F9" w:rsidP="00F625F9">
      <w:pPr>
        <w:ind w:firstLine="720"/>
      </w:pPr>
      <w:r w:rsidRPr="00F625F9">
        <w:lastRenderedPageBreak/>
        <w:t>Based on this and on Table 7</w:t>
      </w:r>
      <w:proofErr w:type="gramStart"/>
      <w:r w:rsidRPr="00F625F9">
        <w:t>, it can be seen that, in</w:t>
      </w:r>
      <w:proofErr w:type="gramEnd"/>
      <w:r w:rsidRPr="00F625F9">
        <w:t xml:space="preserve"> short, the alphas calculated for </w:t>
      </w:r>
      <w:proofErr w:type="spellStart"/>
      <w:r w:rsidRPr="00F625F9">
        <w:t>Croston's</w:t>
      </w:r>
      <w:proofErr w:type="spellEnd"/>
      <w:r w:rsidRPr="00F625F9">
        <w:t xml:space="preserve"> methods, which are less than 0.1, show a considerable improvement at higher alphas, unlike Exponential Smoothing, which responds better to increases in this parameter. Similarly, when comparing the "optimal" results, it can be seen that there is an improvement in the accuracy of the SES, specifically the RMSE, which indicates that, as the alpha increases, for this method, its effectiveness increases, since when comparing the results of the 4 tables, it starts with a maximum variation of about 12% with alpha = 0.1, goes through a variation of about 7% with optimal alpha of 0.32 and ends with almost 1% using an alpha of 0.5. However, although the MAE and RMSE in their last iterations seem to increase and decrease</w:t>
      </w:r>
      <w:r>
        <w:t xml:space="preserve"> respectively, the size of SES</w:t>
      </w:r>
      <w:r w:rsidRPr="00F625F9">
        <w:t xml:space="preserve"> errors offers a slight improvement in the case of optimal alpha, which </w:t>
      </w:r>
      <w:r>
        <w:t>suggests that individually its</w:t>
      </w:r>
      <w:r w:rsidRPr="00F625F9">
        <w:t xml:space="preserve"> er</w:t>
      </w:r>
      <w:r>
        <w:t>rors behave lighter, hence its</w:t>
      </w:r>
      <w:r w:rsidRPr="00F625F9">
        <w:t xml:space="preserve"> prediction is more accurate. However, when generalizing the results of the four methods, the Exponential Smoothing, either with small or larger values of alpha, generates the least accurate results when forecasting erratic demand.</w:t>
      </w:r>
    </w:p>
    <w:tbl>
      <w:tblPr>
        <w:tblStyle w:val="Tabladelista6concolores"/>
        <w:tblW w:w="6210" w:type="dxa"/>
        <w:jc w:val="center"/>
        <w:tblLook w:val="04A0" w:firstRow="1" w:lastRow="0" w:firstColumn="1" w:lastColumn="0" w:noHBand="0" w:noVBand="1"/>
      </w:tblPr>
      <w:tblGrid>
        <w:gridCol w:w="1530"/>
        <w:gridCol w:w="1170"/>
        <w:gridCol w:w="1260"/>
        <w:gridCol w:w="1080"/>
        <w:gridCol w:w="1170"/>
      </w:tblGrid>
      <w:tr w:rsidR="00F6083C" w:rsidRPr="00F6083C" w14:paraId="2ECF252D" w14:textId="77777777" w:rsidTr="00F60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7B2CD132" w14:textId="77777777" w:rsidR="00F6083C" w:rsidRPr="00F6083C" w:rsidRDefault="00F6083C" w:rsidP="00F6083C">
            <w:pPr>
              <w:spacing w:after="0" w:line="240" w:lineRule="auto"/>
              <w:jc w:val="left"/>
              <w:rPr>
                <w:rFonts w:eastAsia="Times New Roman" w:cs="Times New Roman"/>
                <w:szCs w:val="24"/>
              </w:rPr>
            </w:pPr>
          </w:p>
        </w:tc>
        <w:tc>
          <w:tcPr>
            <w:tcW w:w="1170" w:type="dxa"/>
            <w:shd w:val="clear" w:color="auto" w:fill="auto"/>
            <w:noWrap/>
            <w:hideMark/>
          </w:tcPr>
          <w:p w14:paraId="01625E09"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SES</w:t>
            </w:r>
          </w:p>
        </w:tc>
        <w:tc>
          <w:tcPr>
            <w:tcW w:w="1260" w:type="dxa"/>
            <w:shd w:val="clear" w:color="auto" w:fill="auto"/>
            <w:noWrap/>
            <w:hideMark/>
          </w:tcPr>
          <w:p w14:paraId="35BE1DEB"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F6083C">
              <w:rPr>
                <w:rFonts w:eastAsia="Times New Roman" w:cs="Times New Roman"/>
                <w:color w:val="000000"/>
                <w:szCs w:val="24"/>
              </w:rPr>
              <w:t>Croston</w:t>
            </w:r>
            <w:proofErr w:type="spellEnd"/>
          </w:p>
        </w:tc>
        <w:tc>
          <w:tcPr>
            <w:tcW w:w="1080" w:type="dxa"/>
            <w:shd w:val="clear" w:color="auto" w:fill="auto"/>
            <w:noWrap/>
            <w:hideMark/>
          </w:tcPr>
          <w:p w14:paraId="598E7F03"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SBA</w:t>
            </w:r>
          </w:p>
        </w:tc>
        <w:tc>
          <w:tcPr>
            <w:tcW w:w="1170" w:type="dxa"/>
            <w:shd w:val="clear" w:color="auto" w:fill="auto"/>
            <w:noWrap/>
            <w:hideMark/>
          </w:tcPr>
          <w:p w14:paraId="4AAB75B3"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SBJ</w:t>
            </w:r>
          </w:p>
        </w:tc>
      </w:tr>
      <w:tr w:rsidR="00F6083C" w:rsidRPr="00F6083C" w14:paraId="0A41D103"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5BD1FE52" w14:textId="77777777" w:rsidR="00F6083C" w:rsidRPr="00F6083C" w:rsidRDefault="00F6083C" w:rsidP="00F6083C">
            <w:pPr>
              <w:spacing w:after="0" w:line="240" w:lineRule="auto"/>
              <w:jc w:val="left"/>
              <w:rPr>
                <w:rFonts w:eastAsia="Times New Roman" w:cs="Times New Roman"/>
                <w:color w:val="000000"/>
                <w:szCs w:val="24"/>
              </w:rPr>
            </w:pPr>
          </w:p>
        </w:tc>
        <w:tc>
          <w:tcPr>
            <w:tcW w:w="1170" w:type="dxa"/>
            <w:shd w:val="clear" w:color="auto" w:fill="auto"/>
            <w:noWrap/>
            <w:hideMark/>
          </w:tcPr>
          <w:p w14:paraId="22167AD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0.3248</w:t>
            </w:r>
          </w:p>
        </w:tc>
        <w:tc>
          <w:tcPr>
            <w:tcW w:w="1260" w:type="dxa"/>
            <w:shd w:val="clear" w:color="auto" w:fill="auto"/>
            <w:noWrap/>
            <w:hideMark/>
          </w:tcPr>
          <w:p w14:paraId="5374396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0.0975</w:t>
            </w:r>
          </w:p>
        </w:tc>
        <w:tc>
          <w:tcPr>
            <w:tcW w:w="1080" w:type="dxa"/>
            <w:shd w:val="clear" w:color="auto" w:fill="auto"/>
            <w:noWrap/>
            <w:hideMark/>
          </w:tcPr>
          <w:p w14:paraId="2CCB7C2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0.0832</w:t>
            </w:r>
          </w:p>
        </w:tc>
        <w:tc>
          <w:tcPr>
            <w:tcW w:w="1170" w:type="dxa"/>
            <w:shd w:val="clear" w:color="auto" w:fill="auto"/>
            <w:noWrap/>
            <w:hideMark/>
          </w:tcPr>
          <w:p w14:paraId="1566226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0.0914</w:t>
            </w:r>
          </w:p>
        </w:tc>
      </w:tr>
      <w:tr w:rsidR="00F6083C" w:rsidRPr="00F6083C" w14:paraId="015F3C12"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19FC178A"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ME</w:t>
            </w:r>
          </w:p>
        </w:tc>
        <w:tc>
          <w:tcPr>
            <w:tcW w:w="1170" w:type="dxa"/>
            <w:shd w:val="clear" w:color="auto" w:fill="auto"/>
            <w:noWrap/>
            <w:hideMark/>
          </w:tcPr>
          <w:p w14:paraId="771FCC7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2.68</w:t>
            </w:r>
          </w:p>
        </w:tc>
        <w:tc>
          <w:tcPr>
            <w:tcW w:w="1260" w:type="dxa"/>
            <w:shd w:val="clear" w:color="auto" w:fill="auto"/>
            <w:noWrap/>
            <w:hideMark/>
          </w:tcPr>
          <w:p w14:paraId="19F4E2E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2.45</w:t>
            </w:r>
          </w:p>
        </w:tc>
        <w:tc>
          <w:tcPr>
            <w:tcW w:w="1080" w:type="dxa"/>
            <w:shd w:val="clear" w:color="auto" w:fill="auto"/>
            <w:noWrap/>
            <w:hideMark/>
          </w:tcPr>
          <w:p w14:paraId="62B2805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2.49</w:t>
            </w:r>
          </w:p>
        </w:tc>
        <w:tc>
          <w:tcPr>
            <w:tcW w:w="1170" w:type="dxa"/>
            <w:shd w:val="clear" w:color="auto" w:fill="auto"/>
            <w:noWrap/>
            <w:hideMark/>
          </w:tcPr>
          <w:p w14:paraId="74F1F55F"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2.40</w:t>
            </w:r>
          </w:p>
        </w:tc>
      </w:tr>
      <w:tr w:rsidR="00F6083C" w:rsidRPr="00F6083C" w14:paraId="41916DA6"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3D902A13"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MAE</w:t>
            </w:r>
          </w:p>
        </w:tc>
        <w:tc>
          <w:tcPr>
            <w:tcW w:w="1170" w:type="dxa"/>
            <w:shd w:val="clear" w:color="auto" w:fill="auto"/>
            <w:noWrap/>
            <w:hideMark/>
          </w:tcPr>
          <w:p w14:paraId="5EAAE2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13.58</w:t>
            </w:r>
          </w:p>
        </w:tc>
        <w:tc>
          <w:tcPr>
            <w:tcW w:w="1260" w:type="dxa"/>
            <w:shd w:val="clear" w:color="auto" w:fill="auto"/>
            <w:noWrap/>
            <w:hideMark/>
          </w:tcPr>
          <w:p w14:paraId="5CCCF91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12.24</w:t>
            </w:r>
          </w:p>
        </w:tc>
        <w:tc>
          <w:tcPr>
            <w:tcW w:w="1080" w:type="dxa"/>
            <w:shd w:val="clear" w:color="auto" w:fill="auto"/>
            <w:noWrap/>
            <w:hideMark/>
          </w:tcPr>
          <w:p w14:paraId="3E7BEC6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12.31</w:t>
            </w:r>
          </w:p>
        </w:tc>
        <w:tc>
          <w:tcPr>
            <w:tcW w:w="1170" w:type="dxa"/>
            <w:shd w:val="clear" w:color="auto" w:fill="auto"/>
            <w:noWrap/>
            <w:hideMark/>
          </w:tcPr>
          <w:p w14:paraId="3328DC1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12.14</w:t>
            </w:r>
          </w:p>
        </w:tc>
      </w:tr>
      <w:tr w:rsidR="00F6083C" w:rsidRPr="00F6083C" w14:paraId="2DC01F8C"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32851B9"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RMSE</w:t>
            </w:r>
          </w:p>
        </w:tc>
        <w:tc>
          <w:tcPr>
            <w:tcW w:w="1170" w:type="dxa"/>
            <w:shd w:val="clear" w:color="auto" w:fill="auto"/>
            <w:noWrap/>
            <w:hideMark/>
          </w:tcPr>
          <w:p w14:paraId="3CD3E692"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16.88</w:t>
            </w:r>
          </w:p>
        </w:tc>
        <w:tc>
          <w:tcPr>
            <w:tcW w:w="1260" w:type="dxa"/>
            <w:shd w:val="clear" w:color="auto" w:fill="auto"/>
            <w:noWrap/>
            <w:hideMark/>
          </w:tcPr>
          <w:p w14:paraId="28414A02"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15.79</w:t>
            </w:r>
          </w:p>
        </w:tc>
        <w:tc>
          <w:tcPr>
            <w:tcW w:w="1080" w:type="dxa"/>
            <w:shd w:val="clear" w:color="auto" w:fill="auto"/>
            <w:noWrap/>
            <w:hideMark/>
          </w:tcPr>
          <w:p w14:paraId="6BC0E67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15.83</w:t>
            </w:r>
          </w:p>
        </w:tc>
        <w:tc>
          <w:tcPr>
            <w:tcW w:w="1170" w:type="dxa"/>
            <w:shd w:val="clear" w:color="auto" w:fill="auto"/>
            <w:noWrap/>
            <w:hideMark/>
          </w:tcPr>
          <w:p w14:paraId="62568F3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15.73</w:t>
            </w:r>
          </w:p>
        </w:tc>
      </w:tr>
      <w:tr w:rsidR="00F6083C" w:rsidRPr="00F6083C" w14:paraId="490CD1C2"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shd w:val="clear" w:color="auto" w:fill="auto"/>
            <w:noWrap/>
            <w:hideMark/>
          </w:tcPr>
          <w:p w14:paraId="3E87020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Error size</w:t>
            </w:r>
          </w:p>
        </w:tc>
        <w:tc>
          <w:tcPr>
            <w:tcW w:w="1170" w:type="dxa"/>
            <w:tcBorders>
              <w:bottom w:val="single" w:sz="4" w:space="0" w:color="auto"/>
            </w:tcBorders>
            <w:shd w:val="clear" w:color="auto" w:fill="auto"/>
            <w:noWrap/>
            <w:hideMark/>
          </w:tcPr>
          <w:p w14:paraId="5C66451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c>
          <w:tcPr>
            <w:tcW w:w="1260" w:type="dxa"/>
            <w:tcBorders>
              <w:bottom w:val="single" w:sz="4" w:space="0" w:color="auto"/>
            </w:tcBorders>
            <w:shd w:val="clear" w:color="auto" w:fill="auto"/>
            <w:noWrap/>
            <w:hideMark/>
          </w:tcPr>
          <w:p w14:paraId="5A74C50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c>
          <w:tcPr>
            <w:tcW w:w="1080" w:type="dxa"/>
            <w:tcBorders>
              <w:bottom w:val="single" w:sz="4" w:space="0" w:color="auto"/>
            </w:tcBorders>
            <w:shd w:val="clear" w:color="auto" w:fill="auto"/>
            <w:noWrap/>
            <w:hideMark/>
          </w:tcPr>
          <w:p w14:paraId="4CB6FF7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3.52</w:t>
            </w:r>
          </w:p>
        </w:tc>
        <w:tc>
          <w:tcPr>
            <w:tcW w:w="1170" w:type="dxa"/>
            <w:tcBorders>
              <w:bottom w:val="single" w:sz="4" w:space="0" w:color="auto"/>
            </w:tcBorders>
            <w:shd w:val="clear" w:color="auto" w:fill="auto"/>
            <w:noWrap/>
            <w:hideMark/>
          </w:tcPr>
          <w:p w14:paraId="23748B3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3.59</w:t>
            </w:r>
          </w:p>
        </w:tc>
      </w:tr>
      <w:tr w:rsidR="00F6083C" w:rsidRPr="00F6083C" w14:paraId="7323254F"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6210" w:type="dxa"/>
            <w:gridSpan w:val="5"/>
            <w:tcBorders>
              <w:top w:val="single" w:sz="4" w:space="0" w:color="auto"/>
              <w:bottom w:val="single" w:sz="4" w:space="0" w:color="auto"/>
            </w:tcBorders>
            <w:shd w:val="clear" w:color="auto" w:fill="auto"/>
            <w:hideMark/>
          </w:tcPr>
          <w:p w14:paraId="0BD7DC17"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RMSE variation</w:t>
            </w:r>
          </w:p>
        </w:tc>
      </w:tr>
      <w:tr w:rsidR="00F6083C" w:rsidRPr="00F6083C" w14:paraId="76BAACF1"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shd w:val="clear" w:color="auto" w:fill="auto"/>
            <w:noWrap/>
            <w:hideMark/>
          </w:tcPr>
          <w:p w14:paraId="265B486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170" w:type="dxa"/>
            <w:tcBorders>
              <w:top w:val="single" w:sz="4" w:space="0" w:color="auto"/>
            </w:tcBorders>
            <w:shd w:val="clear" w:color="auto" w:fill="auto"/>
            <w:noWrap/>
            <w:hideMark/>
          </w:tcPr>
          <w:p w14:paraId="16F659D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-3.31%</w:t>
            </w:r>
          </w:p>
        </w:tc>
        <w:tc>
          <w:tcPr>
            <w:tcW w:w="1260" w:type="dxa"/>
            <w:tcBorders>
              <w:top w:val="single" w:sz="4" w:space="0" w:color="auto"/>
            </w:tcBorders>
            <w:shd w:val="clear" w:color="auto" w:fill="auto"/>
            <w:noWrap/>
            <w:hideMark/>
          </w:tcPr>
          <w:p w14:paraId="03E1313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8.34%</w:t>
            </w:r>
          </w:p>
        </w:tc>
        <w:tc>
          <w:tcPr>
            <w:tcW w:w="1080" w:type="dxa"/>
            <w:tcBorders>
              <w:top w:val="single" w:sz="4" w:space="0" w:color="auto"/>
            </w:tcBorders>
            <w:shd w:val="clear" w:color="auto" w:fill="auto"/>
            <w:noWrap/>
            <w:hideMark/>
          </w:tcPr>
          <w:p w14:paraId="712A204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8.41%</w:t>
            </w:r>
          </w:p>
        </w:tc>
        <w:tc>
          <w:tcPr>
            <w:tcW w:w="1170" w:type="dxa"/>
            <w:tcBorders>
              <w:top w:val="single" w:sz="4" w:space="0" w:color="auto"/>
            </w:tcBorders>
            <w:shd w:val="clear" w:color="auto" w:fill="auto"/>
            <w:noWrap/>
            <w:hideMark/>
          </w:tcPr>
          <w:p w14:paraId="7826774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8.40%</w:t>
            </w:r>
          </w:p>
        </w:tc>
      </w:tr>
      <w:tr w:rsidR="00F6083C" w:rsidRPr="00F6083C" w14:paraId="4FEB0273"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728984C5"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170" w:type="dxa"/>
            <w:shd w:val="clear" w:color="auto" w:fill="auto"/>
            <w:noWrap/>
            <w:hideMark/>
          </w:tcPr>
          <w:p w14:paraId="20B7771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-1.30%</w:t>
            </w:r>
          </w:p>
        </w:tc>
        <w:tc>
          <w:tcPr>
            <w:tcW w:w="1260" w:type="dxa"/>
            <w:shd w:val="clear" w:color="auto" w:fill="auto"/>
            <w:noWrap/>
            <w:hideMark/>
          </w:tcPr>
          <w:p w14:paraId="395FD0F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6.87%</w:t>
            </w:r>
          </w:p>
        </w:tc>
        <w:tc>
          <w:tcPr>
            <w:tcW w:w="1080" w:type="dxa"/>
            <w:shd w:val="clear" w:color="auto" w:fill="auto"/>
            <w:noWrap/>
            <w:hideMark/>
          </w:tcPr>
          <w:p w14:paraId="2BE0955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7.01%</w:t>
            </w:r>
          </w:p>
        </w:tc>
        <w:tc>
          <w:tcPr>
            <w:tcW w:w="1170" w:type="dxa"/>
            <w:shd w:val="clear" w:color="auto" w:fill="auto"/>
            <w:noWrap/>
            <w:hideMark/>
          </w:tcPr>
          <w:p w14:paraId="61CEA70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7.04%</w:t>
            </w:r>
          </w:p>
        </w:tc>
      </w:tr>
      <w:tr w:rsidR="00F6083C" w:rsidRPr="00F6083C" w14:paraId="311583E5"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5C9CB20"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170" w:type="dxa"/>
            <w:shd w:val="clear" w:color="auto" w:fill="auto"/>
            <w:noWrap/>
            <w:hideMark/>
          </w:tcPr>
          <w:p w14:paraId="298239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-9.58%</w:t>
            </w:r>
          </w:p>
        </w:tc>
        <w:tc>
          <w:tcPr>
            <w:tcW w:w="1260" w:type="dxa"/>
            <w:shd w:val="clear" w:color="auto" w:fill="auto"/>
            <w:noWrap/>
            <w:hideMark/>
          </w:tcPr>
          <w:p w14:paraId="03F1647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w:t>
            </w:r>
          </w:p>
        </w:tc>
        <w:tc>
          <w:tcPr>
            <w:tcW w:w="1080" w:type="dxa"/>
            <w:shd w:val="clear" w:color="auto" w:fill="auto"/>
            <w:noWrap/>
            <w:hideMark/>
          </w:tcPr>
          <w:p w14:paraId="5EA8ED8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1.38%</w:t>
            </w:r>
          </w:p>
        </w:tc>
        <w:tc>
          <w:tcPr>
            <w:tcW w:w="1170" w:type="dxa"/>
            <w:shd w:val="clear" w:color="auto" w:fill="auto"/>
            <w:noWrap/>
            <w:hideMark/>
          </w:tcPr>
          <w:p w14:paraId="11ACE68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1.37%</w:t>
            </w:r>
          </w:p>
        </w:tc>
      </w:tr>
      <w:tr w:rsidR="00F6083C" w:rsidRPr="00F6083C" w14:paraId="3F085FE4"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2171A569"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(0.15)</w:t>
            </w:r>
          </w:p>
        </w:tc>
        <w:tc>
          <w:tcPr>
            <w:tcW w:w="1170" w:type="dxa"/>
            <w:shd w:val="clear" w:color="auto" w:fill="auto"/>
            <w:noWrap/>
            <w:hideMark/>
          </w:tcPr>
          <w:p w14:paraId="1FE36FF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-7.71%</w:t>
            </w:r>
          </w:p>
        </w:tc>
        <w:tc>
          <w:tcPr>
            <w:tcW w:w="1260" w:type="dxa"/>
            <w:shd w:val="clear" w:color="auto" w:fill="auto"/>
            <w:noWrap/>
            <w:hideMark/>
          </w:tcPr>
          <w:p w14:paraId="734BCAE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-0.07%</w:t>
            </w:r>
          </w:p>
        </w:tc>
        <w:tc>
          <w:tcPr>
            <w:tcW w:w="1080" w:type="dxa"/>
            <w:shd w:val="clear" w:color="auto" w:fill="auto"/>
            <w:noWrap/>
            <w:hideMark/>
          </w:tcPr>
          <w:p w14:paraId="3DB4984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0.07%</w:t>
            </w:r>
          </w:p>
        </w:tc>
        <w:tc>
          <w:tcPr>
            <w:tcW w:w="1170" w:type="dxa"/>
            <w:shd w:val="clear" w:color="auto" w:fill="auto"/>
            <w:noWrap/>
            <w:hideMark/>
          </w:tcPr>
          <w:p w14:paraId="5443906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w:t>
            </w:r>
          </w:p>
        </w:tc>
      </w:tr>
      <w:tr w:rsidR="00F6083C" w:rsidRPr="00F6083C" w14:paraId="47427928"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3F5393C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170" w:type="dxa"/>
            <w:shd w:val="clear" w:color="auto" w:fill="auto"/>
            <w:noWrap/>
            <w:hideMark/>
          </w:tcPr>
          <w:p w14:paraId="045A27D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-9.33%</w:t>
            </w:r>
          </w:p>
        </w:tc>
        <w:tc>
          <w:tcPr>
            <w:tcW w:w="1260" w:type="dxa"/>
            <w:shd w:val="clear" w:color="auto" w:fill="auto"/>
            <w:noWrap/>
            <w:hideMark/>
          </w:tcPr>
          <w:p w14:paraId="11B7536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1.60%</w:t>
            </w:r>
          </w:p>
        </w:tc>
        <w:tc>
          <w:tcPr>
            <w:tcW w:w="1080" w:type="dxa"/>
            <w:shd w:val="clear" w:color="auto" w:fill="auto"/>
            <w:noWrap/>
            <w:hideMark/>
          </w:tcPr>
          <w:p w14:paraId="41083AC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1.67%</w:t>
            </w:r>
          </w:p>
        </w:tc>
        <w:tc>
          <w:tcPr>
            <w:tcW w:w="1170" w:type="dxa"/>
            <w:shd w:val="clear" w:color="auto" w:fill="auto"/>
            <w:noWrap/>
            <w:hideMark/>
          </w:tcPr>
          <w:p w14:paraId="73C4281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1.66%</w:t>
            </w:r>
          </w:p>
        </w:tc>
      </w:tr>
      <w:tr w:rsidR="00F6083C" w:rsidRPr="00F6083C" w14:paraId="5C406576"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5C2ED0F7"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170" w:type="dxa"/>
            <w:shd w:val="clear" w:color="auto" w:fill="auto"/>
            <w:noWrap/>
            <w:hideMark/>
          </w:tcPr>
          <w:p w14:paraId="0B1380F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-7.45%</w:t>
            </w:r>
          </w:p>
        </w:tc>
        <w:tc>
          <w:tcPr>
            <w:tcW w:w="1260" w:type="dxa"/>
            <w:shd w:val="clear" w:color="auto" w:fill="auto"/>
            <w:noWrap/>
            <w:hideMark/>
          </w:tcPr>
          <w:p w14:paraId="0647CA3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0.22%</w:t>
            </w:r>
          </w:p>
        </w:tc>
        <w:tc>
          <w:tcPr>
            <w:tcW w:w="1080" w:type="dxa"/>
            <w:shd w:val="clear" w:color="auto" w:fill="auto"/>
            <w:noWrap/>
            <w:hideMark/>
          </w:tcPr>
          <w:p w14:paraId="0B258031"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170" w:type="dxa"/>
            <w:shd w:val="clear" w:color="auto" w:fill="auto"/>
            <w:noWrap/>
            <w:hideMark/>
          </w:tcPr>
          <w:p w14:paraId="38B393F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0.38%</w:t>
            </w:r>
          </w:p>
        </w:tc>
      </w:tr>
      <w:tr w:rsidR="00F6083C" w:rsidRPr="00F6083C" w14:paraId="6E3FDE4F"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2D814DF0"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170" w:type="dxa"/>
            <w:shd w:val="clear" w:color="auto" w:fill="auto"/>
            <w:noWrap/>
            <w:hideMark/>
          </w:tcPr>
          <w:p w14:paraId="5497C38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-9.91%</w:t>
            </w:r>
          </w:p>
        </w:tc>
        <w:tc>
          <w:tcPr>
            <w:tcW w:w="1260" w:type="dxa"/>
            <w:shd w:val="clear" w:color="auto" w:fill="auto"/>
            <w:noWrap/>
            <w:hideMark/>
          </w:tcPr>
          <w:p w14:paraId="5D342B77"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0.95%</w:t>
            </w:r>
          </w:p>
        </w:tc>
        <w:tc>
          <w:tcPr>
            <w:tcW w:w="1080" w:type="dxa"/>
            <w:shd w:val="clear" w:color="auto" w:fill="auto"/>
            <w:noWrap/>
            <w:hideMark/>
          </w:tcPr>
          <w:p w14:paraId="35745AE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1.02%</w:t>
            </w:r>
          </w:p>
        </w:tc>
        <w:tc>
          <w:tcPr>
            <w:tcW w:w="1170" w:type="dxa"/>
            <w:shd w:val="clear" w:color="auto" w:fill="auto"/>
            <w:noWrap/>
            <w:hideMark/>
          </w:tcPr>
          <w:p w14:paraId="4BCF641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1.01%</w:t>
            </w:r>
          </w:p>
        </w:tc>
      </w:tr>
      <w:tr w:rsidR="00F6083C" w:rsidRPr="00F6083C" w14:paraId="298C387A"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shd w:val="clear" w:color="auto" w:fill="auto"/>
            <w:noWrap/>
            <w:hideMark/>
          </w:tcPr>
          <w:p w14:paraId="234064A0"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170" w:type="dxa"/>
            <w:tcBorders>
              <w:bottom w:val="single" w:sz="4" w:space="0" w:color="auto"/>
            </w:tcBorders>
            <w:shd w:val="clear" w:color="auto" w:fill="auto"/>
            <w:noWrap/>
            <w:hideMark/>
          </w:tcPr>
          <w:p w14:paraId="7861259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-8.04%</w:t>
            </w:r>
          </w:p>
        </w:tc>
        <w:tc>
          <w:tcPr>
            <w:tcW w:w="1260" w:type="dxa"/>
            <w:tcBorders>
              <w:bottom w:val="single" w:sz="4" w:space="0" w:color="auto"/>
            </w:tcBorders>
            <w:shd w:val="clear" w:color="auto" w:fill="auto"/>
            <w:noWrap/>
            <w:hideMark/>
          </w:tcPr>
          <w:p w14:paraId="41EB048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-0.42%</w:t>
            </w:r>
          </w:p>
        </w:tc>
        <w:tc>
          <w:tcPr>
            <w:tcW w:w="1080" w:type="dxa"/>
            <w:tcBorders>
              <w:bottom w:val="single" w:sz="4" w:space="0" w:color="auto"/>
            </w:tcBorders>
            <w:shd w:val="clear" w:color="auto" w:fill="auto"/>
            <w:noWrap/>
            <w:hideMark/>
          </w:tcPr>
          <w:p w14:paraId="701A0C7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-0.29%</w:t>
            </w:r>
          </w:p>
        </w:tc>
        <w:tc>
          <w:tcPr>
            <w:tcW w:w="1170" w:type="dxa"/>
            <w:tcBorders>
              <w:bottom w:val="single" w:sz="4" w:space="0" w:color="auto"/>
            </w:tcBorders>
            <w:shd w:val="clear" w:color="auto" w:fill="auto"/>
            <w:noWrap/>
            <w:hideMark/>
          </w:tcPr>
          <w:p w14:paraId="325CB4A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-0.26%</w:t>
            </w:r>
          </w:p>
        </w:tc>
      </w:tr>
      <w:tr w:rsidR="00F6083C" w:rsidRPr="00F6083C" w14:paraId="7C521CF1"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10" w:type="dxa"/>
            <w:gridSpan w:val="5"/>
            <w:tcBorders>
              <w:top w:val="single" w:sz="4" w:space="0" w:color="auto"/>
              <w:bottom w:val="single" w:sz="4" w:space="0" w:color="auto"/>
            </w:tcBorders>
            <w:shd w:val="clear" w:color="auto" w:fill="auto"/>
            <w:hideMark/>
          </w:tcPr>
          <w:p w14:paraId="035F5BD1"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MAE variation</w:t>
            </w:r>
          </w:p>
        </w:tc>
      </w:tr>
      <w:tr w:rsidR="00F6083C" w:rsidRPr="00F6083C" w14:paraId="0077A39E"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shd w:val="clear" w:color="auto" w:fill="auto"/>
            <w:noWrap/>
            <w:hideMark/>
          </w:tcPr>
          <w:p w14:paraId="752D365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170" w:type="dxa"/>
            <w:tcBorders>
              <w:top w:val="single" w:sz="4" w:space="0" w:color="auto"/>
            </w:tcBorders>
            <w:shd w:val="clear" w:color="auto" w:fill="auto"/>
            <w:noWrap/>
            <w:hideMark/>
          </w:tcPr>
          <w:p w14:paraId="628AC44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-1.68%</w:t>
            </w:r>
          </w:p>
        </w:tc>
        <w:tc>
          <w:tcPr>
            <w:tcW w:w="1260" w:type="dxa"/>
            <w:tcBorders>
              <w:top w:val="single" w:sz="4" w:space="0" w:color="auto"/>
            </w:tcBorders>
            <w:shd w:val="clear" w:color="auto" w:fill="auto"/>
            <w:noWrap/>
            <w:hideMark/>
          </w:tcPr>
          <w:p w14:paraId="0098D0C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12.61%</w:t>
            </w:r>
          </w:p>
        </w:tc>
        <w:tc>
          <w:tcPr>
            <w:tcW w:w="1080" w:type="dxa"/>
            <w:tcBorders>
              <w:top w:val="single" w:sz="4" w:space="0" w:color="auto"/>
            </w:tcBorders>
            <w:shd w:val="clear" w:color="auto" w:fill="auto"/>
            <w:noWrap/>
            <w:hideMark/>
          </w:tcPr>
          <w:p w14:paraId="018F2FB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13.47%</w:t>
            </w:r>
          </w:p>
        </w:tc>
        <w:tc>
          <w:tcPr>
            <w:tcW w:w="1170" w:type="dxa"/>
            <w:tcBorders>
              <w:top w:val="single" w:sz="4" w:space="0" w:color="auto"/>
            </w:tcBorders>
            <w:shd w:val="clear" w:color="auto" w:fill="auto"/>
            <w:noWrap/>
            <w:hideMark/>
          </w:tcPr>
          <w:p w14:paraId="6D26B19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13.53%</w:t>
            </w:r>
          </w:p>
        </w:tc>
      </w:tr>
      <w:tr w:rsidR="00F6083C" w:rsidRPr="00F6083C" w14:paraId="75F08D87"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8CCA0B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170" w:type="dxa"/>
            <w:shd w:val="clear" w:color="auto" w:fill="auto"/>
            <w:noWrap/>
            <w:hideMark/>
          </w:tcPr>
          <w:p w14:paraId="2D3E6EC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-0.56%</w:t>
            </w:r>
          </w:p>
        </w:tc>
        <w:tc>
          <w:tcPr>
            <w:tcW w:w="1260" w:type="dxa"/>
            <w:shd w:val="clear" w:color="auto" w:fill="auto"/>
            <w:noWrap/>
            <w:hideMark/>
          </w:tcPr>
          <w:p w14:paraId="4F2D065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10.80%</w:t>
            </w:r>
          </w:p>
        </w:tc>
        <w:tc>
          <w:tcPr>
            <w:tcW w:w="1080" w:type="dxa"/>
            <w:shd w:val="clear" w:color="auto" w:fill="auto"/>
            <w:noWrap/>
            <w:hideMark/>
          </w:tcPr>
          <w:p w14:paraId="0D59670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12.73%</w:t>
            </w:r>
          </w:p>
        </w:tc>
        <w:tc>
          <w:tcPr>
            <w:tcW w:w="1170" w:type="dxa"/>
            <w:shd w:val="clear" w:color="auto" w:fill="auto"/>
            <w:noWrap/>
            <w:hideMark/>
          </w:tcPr>
          <w:p w14:paraId="39D3304B"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12.83%</w:t>
            </w:r>
          </w:p>
        </w:tc>
      </w:tr>
      <w:tr w:rsidR="00F6083C" w:rsidRPr="00F6083C" w14:paraId="2D78A6AE"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28725D8B"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170" w:type="dxa"/>
            <w:shd w:val="clear" w:color="auto" w:fill="auto"/>
            <w:noWrap/>
            <w:hideMark/>
          </w:tcPr>
          <w:p w14:paraId="467B6DBF"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-11.41%</w:t>
            </w:r>
          </w:p>
        </w:tc>
        <w:tc>
          <w:tcPr>
            <w:tcW w:w="1260" w:type="dxa"/>
            <w:shd w:val="clear" w:color="auto" w:fill="auto"/>
            <w:noWrap/>
            <w:hideMark/>
          </w:tcPr>
          <w:p w14:paraId="082E007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1.48%</w:t>
            </w:r>
          </w:p>
        </w:tc>
        <w:tc>
          <w:tcPr>
            <w:tcW w:w="1080" w:type="dxa"/>
            <w:shd w:val="clear" w:color="auto" w:fill="auto"/>
            <w:noWrap/>
            <w:hideMark/>
          </w:tcPr>
          <w:p w14:paraId="67D4CB6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2.25%</w:t>
            </w:r>
          </w:p>
        </w:tc>
        <w:tc>
          <w:tcPr>
            <w:tcW w:w="1170" w:type="dxa"/>
            <w:shd w:val="clear" w:color="auto" w:fill="auto"/>
            <w:noWrap/>
            <w:hideMark/>
          </w:tcPr>
          <w:p w14:paraId="698BA65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2.30%</w:t>
            </w:r>
          </w:p>
        </w:tc>
      </w:tr>
      <w:tr w:rsidR="00F6083C" w:rsidRPr="00F6083C" w14:paraId="32F15E53"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89F239A"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lastRenderedPageBreak/>
              <w:t>Croston</w:t>
            </w:r>
            <w:proofErr w:type="spellEnd"/>
            <w:r w:rsidRPr="00F6083C">
              <w:rPr>
                <w:rFonts w:eastAsia="Times New Roman" w:cs="Times New Roman"/>
                <w:color w:val="000000"/>
                <w:szCs w:val="24"/>
              </w:rPr>
              <w:t xml:space="preserve"> (0.15)</w:t>
            </w:r>
          </w:p>
        </w:tc>
        <w:tc>
          <w:tcPr>
            <w:tcW w:w="1170" w:type="dxa"/>
            <w:shd w:val="clear" w:color="auto" w:fill="auto"/>
            <w:noWrap/>
            <w:hideMark/>
          </w:tcPr>
          <w:p w14:paraId="5C257BD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-10.39%</w:t>
            </w:r>
          </w:p>
        </w:tc>
        <w:tc>
          <w:tcPr>
            <w:tcW w:w="1260" w:type="dxa"/>
            <w:shd w:val="clear" w:color="auto" w:fill="auto"/>
            <w:noWrap/>
            <w:hideMark/>
          </w:tcPr>
          <w:p w14:paraId="250E0B4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-0.16%</w:t>
            </w:r>
          </w:p>
        </w:tc>
        <w:tc>
          <w:tcPr>
            <w:tcW w:w="1080" w:type="dxa"/>
            <w:shd w:val="clear" w:color="auto" w:fill="auto"/>
            <w:noWrap/>
            <w:hideMark/>
          </w:tcPr>
          <w:p w14:paraId="26D47B6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1.59%</w:t>
            </w:r>
          </w:p>
        </w:tc>
        <w:tc>
          <w:tcPr>
            <w:tcW w:w="1170" w:type="dxa"/>
            <w:shd w:val="clear" w:color="auto" w:fill="auto"/>
            <w:noWrap/>
            <w:hideMark/>
          </w:tcPr>
          <w:p w14:paraId="408E6CD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1.67%</w:t>
            </w:r>
          </w:p>
        </w:tc>
      </w:tr>
      <w:tr w:rsidR="00F6083C" w:rsidRPr="00F6083C" w14:paraId="519F2720"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70BC6C2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170" w:type="dxa"/>
            <w:shd w:val="clear" w:color="auto" w:fill="auto"/>
            <w:noWrap/>
            <w:hideMark/>
          </w:tcPr>
          <w:p w14:paraId="078E9B8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-10.89%</w:t>
            </w:r>
          </w:p>
        </w:tc>
        <w:tc>
          <w:tcPr>
            <w:tcW w:w="1260" w:type="dxa"/>
            <w:shd w:val="clear" w:color="auto" w:fill="auto"/>
            <w:noWrap/>
            <w:hideMark/>
          </w:tcPr>
          <w:p w14:paraId="04F1E8F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2.07%</w:t>
            </w:r>
          </w:p>
        </w:tc>
        <w:tc>
          <w:tcPr>
            <w:tcW w:w="1080" w:type="dxa"/>
            <w:shd w:val="clear" w:color="auto" w:fill="auto"/>
            <w:noWrap/>
            <w:hideMark/>
          </w:tcPr>
          <w:p w14:paraId="4F82C11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2.85%</w:t>
            </w:r>
          </w:p>
        </w:tc>
        <w:tc>
          <w:tcPr>
            <w:tcW w:w="1170" w:type="dxa"/>
            <w:shd w:val="clear" w:color="auto" w:fill="auto"/>
            <w:noWrap/>
            <w:hideMark/>
          </w:tcPr>
          <w:p w14:paraId="6636712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2.90%</w:t>
            </w:r>
          </w:p>
        </w:tc>
      </w:tr>
      <w:tr w:rsidR="00F6083C" w:rsidRPr="00F6083C" w14:paraId="365AD65B"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61ACE78A"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170" w:type="dxa"/>
            <w:shd w:val="clear" w:color="auto" w:fill="auto"/>
            <w:noWrap/>
            <w:hideMark/>
          </w:tcPr>
          <w:p w14:paraId="413B8F1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-9.87%</w:t>
            </w:r>
          </w:p>
        </w:tc>
        <w:tc>
          <w:tcPr>
            <w:tcW w:w="1260" w:type="dxa"/>
            <w:shd w:val="clear" w:color="auto" w:fill="auto"/>
            <w:noWrap/>
            <w:hideMark/>
          </w:tcPr>
          <w:p w14:paraId="24EC7BA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0.43%</w:t>
            </w:r>
          </w:p>
        </w:tc>
        <w:tc>
          <w:tcPr>
            <w:tcW w:w="1080" w:type="dxa"/>
            <w:shd w:val="clear" w:color="auto" w:fill="auto"/>
            <w:noWrap/>
            <w:hideMark/>
          </w:tcPr>
          <w:p w14:paraId="1F4FC46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2.18%</w:t>
            </w:r>
          </w:p>
        </w:tc>
        <w:tc>
          <w:tcPr>
            <w:tcW w:w="1170" w:type="dxa"/>
            <w:shd w:val="clear" w:color="auto" w:fill="auto"/>
            <w:noWrap/>
            <w:hideMark/>
          </w:tcPr>
          <w:p w14:paraId="522D7E8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2.26%</w:t>
            </w:r>
          </w:p>
        </w:tc>
      </w:tr>
      <w:tr w:rsidR="00F6083C" w:rsidRPr="00F6083C" w14:paraId="3B372F58"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55DE4370"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170" w:type="dxa"/>
            <w:shd w:val="clear" w:color="auto" w:fill="auto"/>
            <w:noWrap/>
            <w:hideMark/>
          </w:tcPr>
          <w:p w14:paraId="4ACE0C7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-12.09%</w:t>
            </w:r>
          </w:p>
        </w:tc>
        <w:tc>
          <w:tcPr>
            <w:tcW w:w="1260" w:type="dxa"/>
            <w:shd w:val="clear" w:color="auto" w:fill="auto"/>
            <w:noWrap/>
            <w:hideMark/>
          </w:tcPr>
          <w:p w14:paraId="5DC1C0F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0.70%</w:t>
            </w:r>
          </w:p>
        </w:tc>
        <w:tc>
          <w:tcPr>
            <w:tcW w:w="1080" w:type="dxa"/>
            <w:shd w:val="clear" w:color="auto" w:fill="auto"/>
            <w:noWrap/>
            <w:hideMark/>
          </w:tcPr>
          <w:p w14:paraId="6D15C93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1.46%</w:t>
            </w:r>
          </w:p>
        </w:tc>
        <w:tc>
          <w:tcPr>
            <w:tcW w:w="1170" w:type="dxa"/>
            <w:shd w:val="clear" w:color="auto" w:fill="auto"/>
            <w:noWrap/>
            <w:hideMark/>
          </w:tcPr>
          <w:p w14:paraId="77D4D68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1.51%</w:t>
            </w:r>
          </w:p>
        </w:tc>
      </w:tr>
      <w:tr w:rsidR="00F6083C" w:rsidRPr="00F6083C" w14:paraId="395BC1E6"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4F201A42"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170" w:type="dxa"/>
            <w:shd w:val="clear" w:color="auto" w:fill="auto"/>
            <w:noWrap/>
            <w:hideMark/>
          </w:tcPr>
          <w:p w14:paraId="1D9C474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-11.08%</w:t>
            </w:r>
          </w:p>
        </w:tc>
        <w:tc>
          <w:tcPr>
            <w:tcW w:w="1260" w:type="dxa"/>
            <w:shd w:val="clear" w:color="auto" w:fill="auto"/>
            <w:noWrap/>
            <w:hideMark/>
          </w:tcPr>
          <w:p w14:paraId="0F66EE1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-0.93%</w:t>
            </w:r>
          </w:p>
        </w:tc>
        <w:tc>
          <w:tcPr>
            <w:tcW w:w="1080" w:type="dxa"/>
            <w:shd w:val="clear" w:color="auto" w:fill="auto"/>
            <w:noWrap/>
            <w:hideMark/>
          </w:tcPr>
          <w:p w14:paraId="7AC9DCB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0.80%</w:t>
            </w:r>
          </w:p>
        </w:tc>
        <w:tc>
          <w:tcPr>
            <w:tcW w:w="1170" w:type="dxa"/>
            <w:shd w:val="clear" w:color="auto" w:fill="auto"/>
            <w:noWrap/>
            <w:hideMark/>
          </w:tcPr>
          <w:p w14:paraId="2D26822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0.89%</w:t>
            </w:r>
          </w:p>
        </w:tc>
      </w:tr>
    </w:tbl>
    <w:p w14:paraId="102A6315" w14:textId="77777777" w:rsidR="00F625F9" w:rsidRDefault="00F625F9" w:rsidP="00450582">
      <w:pPr>
        <w:jc w:val="center"/>
        <w:rPr>
          <w:rFonts w:cs="Times New Roman"/>
        </w:rPr>
      </w:pPr>
      <w:r>
        <w:t xml:space="preserve">Table 7 Errors of item BIP001271 forecast with </w:t>
      </w:r>
      <w:r>
        <w:rPr>
          <w:rFonts w:cs="Times New Roman"/>
        </w:rPr>
        <w:t>α = “optimal”</w:t>
      </w:r>
    </w:p>
    <w:p w14:paraId="4527DDE4" w14:textId="77777777" w:rsidR="00F625F9" w:rsidRDefault="00754A04" w:rsidP="00754A04">
      <w:pPr>
        <w:ind w:firstLine="720"/>
      </w:pPr>
      <w:r w:rsidRPr="00754A04">
        <w:t xml:space="preserve">On the other hand, it is surprising to note that what </w:t>
      </w:r>
      <w:proofErr w:type="spellStart"/>
      <w:r w:rsidRPr="00754A04">
        <w:t>Syntetos</w:t>
      </w:r>
      <w:proofErr w:type="spellEnd"/>
      <w:r w:rsidRPr="00754A04">
        <w:t xml:space="preserve"> &amp; Boylan (2001) explained about the effectiveness of the </w:t>
      </w:r>
      <w:proofErr w:type="spellStart"/>
      <w:r w:rsidRPr="00754A04">
        <w:t>Croston</w:t>
      </w:r>
      <w:proofErr w:type="spellEnd"/>
      <w:r w:rsidRPr="00754A04">
        <w:t xml:space="preserve"> method with alphas lower than 0.15 is partially true. In other words, it is fulfilled, but not when its alpha decreases less than 0.1. As shown in Tables 4, 5 and 7, the best performance of this method is when using alpha = 0.1, since its MAE and RMSE is the lowest, as well as the variability of its individual errors. The same happens with the SBJ method, although it presents a tendency to increase its errors, </w:t>
      </w:r>
      <w:proofErr w:type="gramStart"/>
      <w:r w:rsidRPr="00754A04">
        <w:t>hence</w:t>
      </w:r>
      <w:proofErr w:type="gramEnd"/>
      <w:r w:rsidRPr="00754A04">
        <w:t xml:space="preserve"> to have a less accurate prediction, when alpha increases, although its behavior improves at optimal alphas. Finally, the method that presents the most favorable stability during all iterations is the SBA. It may be that during the optimal alphas it does not present the best behavior, since its errors are the highest with reference to the </w:t>
      </w:r>
      <w:proofErr w:type="spellStart"/>
      <w:r w:rsidRPr="00754A04">
        <w:t>Croston</w:t>
      </w:r>
      <w:proofErr w:type="spellEnd"/>
      <w:r w:rsidRPr="00754A04">
        <w:t xml:space="preserve"> methods, besides that all the methods present differences in the number assigned to alpha, but a remarkable improvement can be observed when comparing the results of its other iterations, evidenced in tables 4, 5 and 6. Thus, it is possible to admit that the method that works best with the erratic demand items, when comparing the alphas, is the SBA, although it is advisable to use an alpha equal to or higher than 0.1.</w:t>
      </w:r>
    </w:p>
    <w:p w14:paraId="257855B0" w14:textId="77777777" w:rsidR="00D23CAF" w:rsidRDefault="00D23CAF" w:rsidP="00D23CAF">
      <w:pPr>
        <w:ind w:firstLine="720"/>
      </w:pPr>
      <w:r>
        <w:t xml:space="preserve">Similarly, during the analysis, the smoothing of the inter-demand intervals was </w:t>
      </w:r>
      <w:proofErr w:type="gramStart"/>
      <w:r>
        <w:t>taken into account</w:t>
      </w:r>
      <w:proofErr w:type="gramEnd"/>
      <w:r>
        <w:t xml:space="preserve">, since this could predict when the next demand would occur or how many periods later it might occur. However, it is important to clarify that, although </w:t>
      </w:r>
      <w:proofErr w:type="spellStart"/>
      <w:r>
        <w:t>Croston</w:t>
      </w:r>
      <w:proofErr w:type="spellEnd"/>
      <w:r>
        <w:t xml:space="preserve"> type methods do not take this value individually to calculate their forecast, it could be </w:t>
      </w:r>
      <w:proofErr w:type="gramStart"/>
      <w:r>
        <w:t>taken into account</w:t>
      </w:r>
      <w:proofErr w:type="gramEnd"/>
      <w:r>
        <w:t xml:space="preserve"> in this analysis to identify how accurate the reading of this parameter could be. Thus, Table 8 shows </w:t>
      </w:r>
      <w:r>
        <w:lastRenderedPageBreak/>
        <w:t xml:space="preserve">the results of the smoothing of this parameter in all </w:t>
      </w:r>
      <w:proofErr w:type="spellStart"/>
      <w:r>
        <w:t>Croston</w:t>
      </w:r>
      <w:proofErr w:type="spellEnd"/>
      <w:r>
        <w:t xml:space="preserve"> </w:t>
      </w:r>
      <w:proofErr w:type="gramStart"/>
      <w:r>
        <w:t>methods, since</w:t>
      </w:r>
      <w:proofErr w:type="gramEnd"/>
      <w:r>
        <w:t xml:space="preserve"> the Exponential Smoothing does not make use of it for its execution. </w:t>
      </w:r>
      <w:r w:rsidR="002A16D6">
        <w:t>(For complete data, please see the annex)</w:t>
      </w:r>
    </w:p>
    <w:tbl>
      <w:tblPr>
        <w:tblStyle w:val="Tabladelista6concolores"/>
        <w:tblW w:w="9060" w:type="dxa"/>
        <w:tblLook w:val="04A0" w:firstRow="1" w:lastRow="0" w:firstColumn="1" w:lastColumn="0" w:noHBand="0" w:noVBand="1"/>
      </w:tblPr>
      <w:tblGrid>
        <w:gridCol w:w="1080"/>
        <w:gridCol w:w="676"/>
        <w:gridCol w:w="683"/>
        <w:gridCol w:w="636"/>
        <w:gridCol w:w="676"/>
        <w:gridCol w:w="683"/>
        <w:gridCol w:w="636"/>
        <w:gridCol w:w="676"/>
        <w:gridCol w:w="683"/>
        <w:gridCol w:w="636"/>
        <w:gridCol w:w="676"/>
        <w:gridCol w:w="683"/>
        <w:gridCol w:w="636"/>
      </w:tblGrid>
      <w:tr w:rsidR="00D23CAF" w:rsidRPr="00D23CAF" w14:paraId="117A2850" w14:textId="77777777" w:rsidTr="006A4A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47BFCF5" w14:textId="77777777" w:rsidR="00D23CAF" w:rsidRPr="00D23CAF" w:rsidRDefault="00A713DC" w:rsidP="00A713DC">
            <w:pPr>
              <w:spacing w:after="0" w:line="240" w:lineRule="auto"/>
              <w:jc w:val="right"/>
              <w:rPr>
                <w:rFonts w:eastAsia="Times New Roman" w:cs="Times New Roman"/>
                <w:szCs w:val="24"/>
              </w:rPr>
            </w:pPr>
            <w:r>
              <w:rPr>
                <w:rFonts w:eastAsia="Times New Roman" w:cs="Times New Roman"/>
                <w:szCs w:val="24"/>
              </w:rPr>
              <w:t>α</w:t>
            </w:r>
          </w:p>
        </w:tc>
        <w:tc>
          <w:tcPr>
            <w:tcW w:w="1995" w:type="dxa"/>
            <w:gridSpan w:val="3"/>
            <w:shd w:val="clear" w:color="auto" w:fill="auto"/>
            <w:noWrap/>
            <w:hideMark/>
          </w:tcPr>
          <w:p w14:paraId="73A4096F"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w:t>
            </w:r>
          </w:p>
        </w:tc>
        <w:tc>
          <w:tcPr>
            <w:tcW w:w="1995" w:type="dxa"/>
            <w:gridSpan w:val="3"/>
            <w:shd w:val="clear" w:color="auto" w:fill="auto"/>
            <w:noWrap/>
            <w:hideMark/>
          </w:tcPr>
          <w:p w14:paraId="770ADDA2"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0.15</w:t>
            </w:r>
          </w:p>
        </w:tc>
        <w:tc>
          <w:tcPr>
            <w:tcW w:w="1995" w:type="dxa"/>
            <w:gridSpan w:val="3"/>
            <w:shd w:val="clear" w:color="auto" w:fill="auto"/>
            <w:noWrap/>
            <w:hideMark/>
          </w:tcPr>
          <w:p w14:paraId="76E588DC"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0.5</w:t>
            </w:r>
          </w:p>
        </w:tc>
        <w:tc>
          <w:tcPr>
            <w:tcW w:w="1995" w:type="dxa"/>
            <w:gridSpan w:val="3"/>
            <w:shd w:val="clear" w:color="auto" w:fill="auto"/>
            <w:noWrap/>
            <w:hideMark/>
          </w:tcPr>
          <w:p w14:paraId="5EC0473F"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opt</w:t>
            </w:r>
          </w:p>
        </w:tc>
      </w:tr>
      <w:tr w:rsidR="00D23CAF" w:rsidRPr="00D23CAF" w14:paraId="5054146C"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669322C" w14:textId="77777777" w:rsidR="00D23CAF" w:rsidRPr="00D23CAF" w:rsidRDefault="00D23CAF" w:rsidP="00D23CAF">
            <w:pPr>
              <w:spacing w:after="0" w:line="240" w:lineRule="auto"/>
              <w:jc w:val="center"/>
              <w:rPr>
                <w:rFonts w:eastAsia="Times New Roman" w:cs="Times New Roman"/>
                <w:color w:val="000000"/>
                <w:szCs w:val="24"/>
              </w:rPr>
            </w:pPr>
          </w:p>
        </w:tc>
        <w:tc>
          <w:tcPr>
            <w:tcW w:w="676" w:type="dxa"/>
            <w:shd w:val="clear" w:color="auto" w:fill="auto"/>
            <w:noWrap/>
            <w:hideMark/>
          </w:tcPr>
          <w:p w14:paraId="5CB682CC"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60C4AA84"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73CE850F"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14:paraId="54D37AFF"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50226DDD"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53DDA055"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14:paraId="785CD00A"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1BA616CE"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4DC5AA63"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14:paraId="332671BB"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64E5DDA3"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617493B9"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r>
      <w:tr w:rsidR="002A16D6" w:rsidRPr="00D23CAF" w14:paraId="75B24383"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44A04282"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17-Dec</w:t>
            </w:r>
          </w:p>
        </w:tc>
        <w:tc>
          <w:tcPr>
            <w:tcW w:w="676" w:type="dxa"/>
            <w:shd w:val="clear" w:color="auto" w:fill="auto"/>
            <w:noWrap/>
            <w:hideMark/>
          </w:tcPr>
          <w:p w14:paraId="532455C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33FCC536"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3266863"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737F412E"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73F469C9"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28B4054"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332F972E"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3C79030"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9F34F10"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662CF98B"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666E3671"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D2B6AF0"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D23CAF" w:rsidRPr="00D23CAF" w14:paraId="7966FB03"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2D4FFFC"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18-Jan</w:t>
            </w:r>
          </w:p>
        </w:tc>
        <w:tc>
          <w:tcPr>
            <w:tcW w:w="676" w:type="dxa"/>
            <w:shd w:val="clear" w:color="auto" w:fill="auto"/>
            <w:noWrap/>
            <w:hideMark/>
          </w:tcPr>
          <w:p w14:paraId="506D491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0B9958A3"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4EA2CED"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76CA2D0D"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52F4B53"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26995E1"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67A7B3B3"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7A5C780"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DE33B70"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316C0B89"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9034410"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D56E39E"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2A16D6" w:rsidRPr="00D23CAF" w14:paraId="3C8E8866"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EB8A164"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18-Feb</w:t>
            </w:r>
          </w:p>
        </w:tc>
        <w:tc>
          <w:tcPr>
            <w:tcW w:w="676" w:type="dxa"/>
            <w:shd w:val="clear" w:color="auto" w:fill="auto"/>
            <w:noWrap/>
            <w:hideMark/>
          </w:tcPr>
          <w:p w14:paraId="0C146A8C"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14:paraId="0648420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14:paraId="1D198665"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76" w:type="dxa"/>
            <w:shd w:val="clear" w:color="auto" w:fill="auto"/>
            <w:noWrap/>
            <w:hideMark/>
          </w:tcPr>
          <w:p w14:paraId="77459C9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14:paraId="44954D2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14:paraId="2EBCE9F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76" w:type="dxa"/>
            <w:shd w:val="clear" w:color="auto" w:fill="auto"/>
            <w:noWrap/>
            <w:hideMark/>
          </w:tcPr>
          <w:p w14:paraId="20698A8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14:paraId="0BF4C51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14:paraId="483A185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2.33</w:t>
            </w:r>
          </w:p>
        </w:tc>
        <w:tc>
          <w:tcPr>
            <w:tcW w:w="676" w:type="dxa"/>
            <w:shd w:val="clear" w:color="auto" w:fill="auto"/>
            <w:noWrap/>
            <w:hideMark/>
          </w:tcPr>
          <w:p w14:paraId="77C392C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4E37ED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686CDB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197C9504"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43137D42"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18-Mar</w:t>
            </w:r>
          </w:p>
        </w:tc>
        <w:tc>
          <w:tcPr>
            <w:tcW w:w="676" w:type="dxa"/>
            <w:shd w:val="clear" w:color="auto" w:fill="auto"/>
            <w:noWrap/>
            <w:hideMark/>
          </w:tcPr>
          <w:p w14:paraId="5DB91C6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83" w:type="dxa"/>
            <w:shd w:val="clear" w:color="auto" w:fill="auto"/>
            <w:noWrap/>
            <w:hideMark/>
          </w:tcPr>
          <w:p w14:paraId="2183639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36" w:type="dxa"/>
            <w:shd w:val="clear" w:color="auto" w:fill="auto"/>
            <w:noWrap/>
            <w:hideMark/>
          </w:tcPr>
          <w:p w14:paraId="488FD52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76" w:type="dxa"/>
            <w:shd w:val="clear" w:color="auto" w:fill="auto"/>
            <w:noWrap/>
            <w:hideMark/>
          </w:tcPr>
          <w:p w14:paraId="50F1B97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83" w:type="dxa"/>
            <w:shd w:val="clear" w:color="auto" w:fill="auto"/>
            <w:noWrap/>
            <w:hideMark/>
          </w:tcPr>
          <w:p w14:paraId="6466260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36" w:type="dxa"/>
            <w:shd w:val="clear" w:color="auto" w:fill="auto"/>
            <w:noWrap/>
            <w:hideMark/>
          </w:tcPr>
          <w:p w14:paraId="3DCE0C8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76" w:type="dxa"/>
            <w:shd w:val="clear" w:color="auto" w:fill="auto"/>
            <w:noWrap/>
            <w:hideMark/>
          </w:tcPr>
          <w:p w14:paraId="24C24D3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14:paraId="4D17F73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1.81</w:t>
            </w:r>
          </w:p>
        </w:tc>
        <w:tc>
          <w:tcPr>
            <w:tcW w:w="636" w:type="dxa"/>
            <w:shd w:val="clear" w:color="auto" w:fill="auto"/>
            <w:noWrap/>
            <w:hideMark/>
          </w:tcPr>
          <w:p w14:paraId="2B74BFF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1.66</w:t>
            </w:r>
          </w:p>
        </w:tc>
        <w:tc>
          <w:tcPr>
            <w:tcW w:w="676" w:type="dxa"/>
            <w:shd w:val="clear" w:color="auto" w:fill="auto"/>
            <w:noWrap/>
            <w:hideMark/>
          </w:tcPr>
          <w:p w14:paraId="38F55AA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7A345B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DB5FB7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760738AF"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B6D884D"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18-Apr</w:t>
            </w:r>
          </w:p>
        </w:tc>
        <w:tc>
          <w:tcPr>
            <w:tcW w:w="676" w:type="dxa"/>
            <w:shd w:val="clear" w:color="auto" w:fill="auto"/>
            <w:noWrap/>
            <w:hideMark/>
          </w:tcPr>
          <w:p w14:paraId="1412E79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83" w:type="dxa"/>
            <w:shd w:val="clear" w:color="auto" w:fill="auto"/>
            <w:noWrap/>
            <w:hideMark/>
          </w:tcPr>
          <w:p w14:paraId="344C2C41"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14:paraId="694A989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76" w:type="dxa"/>
            <w:shd w:val="clear" w:color="auto" w:fill="auto"/>
            <w:noWrap/>
            <w:hideMark/>
          </w:tcPr>
          <w:p w14:paraId="6DCDF1E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83" w:type="dxa"/>
            <w:shd w:val="clear" w:color="auto" w:fill="auto"/>
            <w:noWrap/>
            <w:hideMark/>
          </w:tcPr>
          <w:p w14:paraId="10C5816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36" w:type="dxa"/>
            <w:shd w:val="clear" w:color="auto" w:fill="auto"/>
            <w:noWrap/>
            <w:hideMark/>
          </w:tcPr>
          <w:p w14:paraId="04025B0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76" w:type="dxa"/>
            <w:shd w:val="clear" w:color="auto" w:fill="auto"/>
            <w:noWrap/>
            <w:hideMark/>
          </w:tcPr>
          <w:p w14:paraId="696A289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1.50</w:t>
            </w:r>
          </w:p>
        </w:tc>
        <w:tc>
          <w:tcPr>
            <w:tcW w:w="683" w:type="dxa"/>
            <w:shd w:val="clear" w:color="auto" w:fill="auto"/>
            <w:noWrap/>
            <w:hideMark/>
          </w:tcPr>
          <w:p w14:paraId="28A483B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1.40</w:t>
            </w:r>
          </w:p>
        </w:tc>
        <w:tc>
          <w:tcPr>
            <w:tcW w:w="636" w:type="dxa"/>
            <w:shd w:val="clear" w:color="auto" w:fill="auto"/>
            <w:noWrap/>
            <w:hideMark/>
          </w:tcPr>
          <w:p w14:paraId="4A5E19A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76" w:type="dxa"/>
            <w:shd w:val="clear" w:color="auto" w:fill="auto"/>
            <w:noWrap/>
            <w:hideMark/>
          </w:tcPr>
          <w:p w14:paraId="170A5C5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0385D63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078D16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12AF6E65"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E16759B"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18-May</w:t>
            </w:r>
          </w:p>
        </w:tc>
        <w:tc>
          <w:tcPr>
            <w:tcW w:w="676" w:type="dxa"/>
            <w:shd w:val="clear" w:color="auto" w:fill="auto"/>
            <w:noWrap/>
            <w:hideMark/>
          </w:tcPr>
          <w:p w14:paraId="0EAA81A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83" w:type="dxa"/>
            <w:shd w:val="clear" w:color="auto" w:fill="auto"/>
            <w:noWrap/>
            <w:hideMark/>
          </w:tcPr>
          <w:p w14:paraId="3E3D461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36" w:type="dxa"/>
            <w:shd w:val="clear" w:color="auto" w:fill="auto"/>
            <w:noWrap/>
            <w:hideMark/>
          </w:tcPr>
          <w:p w14:paraId="4FB72A2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76" w:type="dxa"/>
            <w:shd w:val="clear" w:color="auto" w:fill="auto"/>
            <w:noWrap/>
            <w:hideMark/>
          </w:tcPr>
          <w:p w14:paraId="40D860A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83" w:type="dxa"/>
            <w:shd w:val="clear" w:color="auto" w:fill="auto"/>
            <w:noWrap/>
            <w:hideMark/>
          </w:tcPr>
          <w:p w14:paraId="47FFA0C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36" w:type="dxa"/>
            <w:shd w:val="clear" w:color="auto" w:fill="auto"/>
            <w:noWrap/>
            <w:hideMark/>
          </w:tcPr>
          <w:p w14:paraId="34C7FD8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76" w:type="dxa"/>
            <w:shd w:val="clear" w:color="auto" w:fill="auto"/>
            <w:noWrap/>
            <w:hideMark/>
          </w:tcPr>
          <w:p w14:paraId="775550C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1.25</w:t>
            </w:r>
          </w:p>
        </w:tc>
        <w:tc>
          <w:tcPr>
            <w:tcW w:w="683" w:type="dxa"/>
            <w:shd w:val="clear" w:color="auto" w:fill="auto"/>
            <w:noWrap/>
            <w:hideMark/>
          </w:tcPr>
          <w:p w14:paraId="1F09838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1.20</w:t>
            </w:r>
          </w:p>
        </w:tc>
        <w:tc>
          <w:tcPr>
            <w:tcW w:w="636" w:type="dxa"/>
            <w:shd w:val="clear" w:color="auto" w:fill="auto"/>
            <w:noWrap/>
            <w:hideMark/>
          </w:tcPr>
          <w:p w14:paraId="4B073DE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1.17</w:t>
            </w:r>
          </w:p>
        </w:tc>
        <w:tc>
          <w:tcPr>
            <w:tcW w:w="676" w:type="dxa"/>
            <w:shd w:val="clear" w:color="auto" w:fill="auto"/>
            <w:noWrap/>
            <w:hideMark/>
          </w:tcPr>
          <w:p w14:paraId="6FDE0C9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49723D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5463D6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53655B16"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F2ACC77"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18-Jun</w:t>
            </w:r>
          </w:p>
        </w:tc>
        <w:tc>
          <w:tcPr>
            <w:tcW w:w="676" w:type="dxa"/>
            <w:shd w:val="clear" w:color="auto" w:fill="auto"/>
            <w:noWrap/>
            <w:hideMark/>
          </w:tcPr>
          <w:p w14:paraId="57F2DEC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83" w:type="dxa"/>
            <w:shd w:val="clear" w:color="auto" w:fill="auto"/>
            <w:noWrap/>
            <w:hideMark/>
          </w:tcPr>
          <w:p w14:paraId="1B59415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36" w:type="dxa"/>
            <w:shd w:val="clear" w:color="auto" w:fill="auto"/>
            <w:noWrap/>
            <w:hideMark/>
          </w:tcPr>
          <w:p w14:paraId="4A2CD0F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76" w:type="dxa"/>
            <w:shd w:val="clear" w:color="auto" w:fill="auto"/>
            <w:noWrap/>
            <w:hideMark/>
          </w:tcPr>
          <w:p w14:paraId="345A7C1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83" w:type="dxa"/>
            <w:shd w:val="clear" w:color="auto" w:fill="auto"/>
            <w:noWrap/>
            <w:hideMark/>
          </w:tcPr>
          <w:p w14:paraId="0E5638D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36" w:type="dxa"/>
            <w:shd w:val="clear" w:color="auto" w:fill="auto"/>
            <w:noWrap/>
            <w:hideMark/>
          </w:tcPr>
          <w:p w14:paraId="1CCF97C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76" w:type="dxa"/>
            <w:shd w:val="clear" w:color="auto" w:fill="auto"/>
            <w:noWrap/>
            <w:hideMark/>
          </w:tcPr>
          <w:p w14:paraId="62FF6B7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1.13</w:t>
            </w:r>
          </w:p>
        </w:tc>
        <w:tc>
          <w:tcPr>
            <w:tcW w:w="683" w:type="dxa"/>
            <w:shd w:val="clear" w:color="auto" w:fill="auto"/>
            <w:noWrap/>
            <w:hideMark/>
          </w:tcPr>
          <w:p w14:paraId="7BC98AF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1.10</w:t>
            </w:r>
          </w:p>
        </w:tc>
        <w:tc>
          <w:tcPr>
            <w:tcW w:w="636" w:type="dxa"/>
            <w:shd w:val="clear" w:color="auto" w:fill="auto"/>
            <w:noWrap/>
            <w:hideMark/>
          </w:tcPr>
          <w:p w14:paraId="7DE5196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14:paraId="590D091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6422B4DC"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2813F4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009F4843"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2644217"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18-Jul</w:t>
            </w:r>
          </w:p>
        </w:tc>
        <w:tc>
          <w:tcPr>
            <w:tcW w:w="676" w:type="dxa"/>
            <w:shd w:val="clear" w:color="auto" w:fill="auto"/>
            <w:noWrap/>
            <w:hideMark/>
          </w:tcPr>
          <w:p w14:paraId="0B486A2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83" w:type="dxa"/>
            <w:shd w:val="clear" w:color="auto" w:fill="auto"/>
            <w:noWrap/>
            <w:hideMark/>
          </w:tcPr>
          <w:p w14:paraId="741D7FD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36" w:type="dxa"/>
            <w:shd w:val="clear" w:color="auto" w:fill="auto"/>
            <w:noWrap/>
            <w:hideMark/>
          </w:tcPr>
          <w:p w14:paraId="2ABDFF8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76" w:type="dxa"/>
            <w:shd w:val="clear" w:color="auto" w:fill="auto"/>
            <w:noWrap/>
            <w:hideMark/>
          </w:tcPr>
          <w:p w14:paraId="560075F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83" w:type="dxa"/>
            <w:shd w:val="clear" w:color="auto" w:fill="auto"/>
            <w:noWrap/>
            <w:hideMark/>
          </w:tcPr>
          <w:p w14:paraId="6AB99C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36" w:type="dxa"/>
            <w:shd w:val="clear" w:color="auto" w:fill="auto"/>
            <w:noWrap/>
            <w:hideMark/>
          </w:tcPr>
          <w:p w14:paraId="6DB8C78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76" w:type="dxa"/>
            <w:shd w:val="clear" w:color="auto" w:fill="auto"/>
            <w:noWrap/>
            <w:hideMark/>
          </w:tcPr>
          <w:p w14:paraId="64CBB0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1.06</w:t>
            </w:r>
          </w:p>
        </w:tc>
        <w:tc>
          <w:tcPr>
            <w:tcW w:w="683" w:type="dxa"/>
            <w:shd w:val="clear" w:color="auto" w:fill="auto"/>
            <w:noWrap/>
            <w:hideMark/>
          </w:tcPr>
          <w:p w14:paraId="7542077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1.05</w:t>
            </w:r>
          </w:p>
        </w:tc>
        <w:tc>
          <w:tcPr>
            <w:tcW w:w="636" w:type="dxa"/>
            <w:shd w:val="clear" w:color="auto" w:fill="auto"/>
            <w:noWrap/>
            <w:hideMark/>
          </w:tcPr>
          <w:p w14:paraId="01262B9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1.04</w:t>
            </w:r>
          </w:p>
        </w:tc>
        <w:tc>
          <w:tcPr>
            <w:tcW w:w="676" w:type="dxa"/>
            <w:shd w:val="clear" w:color="auto" w:fill="auto"/>
            <w:noWrap/>
            <w:hideMark/>
          </w:tcPr>
          <w:p w14:paraId="3062158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DE1545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86E0AC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6B5B4358"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9A3E404"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18-Aug</w:t>
            </w:r>
          </w:p>
        </w:tc>
        <w:tc>
          <w:tcPr>
            <w:tcW w:w="676" w:type="dxa"/>
            <w:shd w:val="clear" w:color="auto" w:fill="auto"/>
            <w:noWrap/>
            <w:hideMark/>
          </w:tcPr>
          <w:p w14:paraId="1F6F57B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83" w:type="dxa"/>
            <w:shd w:val="clear" w:color="auto" w:fill="auto"/>
            <w:noWrap/>
            <w:hideMark/>
          </w:tcPr>
          <w:p w14:paraId="0D84692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36" w:type="dxa"/>
            <w:shd w:val="clear" w:color="auto" w:fill="auto"/>
            <w:noWrap/>
            <w:hideMark/>
          </w:tcPr>
          <w:p w14:paraId="2BC227E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76" w:type="dxa"/>
            <w:shd w:val="clear" w:color="auto" w:fill="auto"/>
            <w:noWrap/>
            <w:hideMark/>
          </w:tcPr>
          <w:p w14:paraId="528187A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83" w:type="dxa"/>
            <w:shd w:val="clear" w:color="auto" w:fill="auto"/>
            <w:noWrap/>
            <w:hideMark/>
          </w:tcPr>
          <w:p w14:paraId="4E3D2CF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36" w:type="dxa"/>
            <w:shd w:val="clear" w:color="auto" w:fill="auto"/>
            <w:noWrap/>
            <w:hideMark/>
          </w:tcPr>
          <w:p w14:paraId="1BF2D4C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76" w:type="dxa"/>
            <w:shd w:val="clear" w:color="auto" w:fill="auto"/>
            <w:noWrap/>
            <w:hideMark/>
          </w:tcPr>
          <w:p w14:paraId="4DD98FF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83" w:type="dxa"/>
            <w:shd w:val="clear" w:color="auto" w:fill="auto"/>
            <w:noWrap/>
            <w:hideMark/>
          </w:tcPr>
          <w:p w14:paraId="2E75B181"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36" w:type="dxa"/>
            <w:shd w:val="clear" w:color="auto" w:fill="auto"/>
            <w:noWrap/>
            <w:hideMark/>
          </w:tcPr>
          <w:p w14:paraId="74277E7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14:paraId="2A2BD54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6EA1DF3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52FDBD7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7107C5FF"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27336621"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18-Sep</w:t>
            </w:r>
          </w:p>
        </w:tc>
        <w:tc>
          <w:tcPr>
            <w:tcW w:w="676" w:type="dxa"/>
            <w:shd w:val="clear" w:color="auto" w:fill="auto"/>
            <w:noWrap/>
            <w:hideMark/>
          </w:tcPr>
          <w:p w14:paraId="79E1CDD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83" w:type="dxa"/>
            <w:shd w:val="clear" w:color="auto" w:fill="auto"/>
            <w:noWrap/>
            <w:hideMark/>
          </w:tcPr>
          <w:p w14:paraId="66A2806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36" w:type="dxa"/>
            <w:shd w:val="clear" w:color="auto" w:fill="auto"/>
            <w:noWrap/>
            <w:hideMark/>
          </w:tcPr>
          <w:p w14:paraId="0323E9F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76" w:type="dxa"/>
            <w:shd w:val="clear" w:color="auto" w:fill="auto"/>
            <w:noWrap/>
            <w:hideMark/>
          </w:tcPr>
          <w:p w14:paraId="13D3BC0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83" w:type="dxa"/>
            <w:shd w:val="clear" w:color="auto" w:fill="auto"/>
            <w:noWrap/>
            <w:hideMark/>
          </w:tcPr>
          <w:p w14:paraId="3CE1A98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36" w:type="dxa"/>
            <w:shd w:val="clear" w:color="auto" w:fill="auto"/>
            <w:noWrap/>
            <w:hideMark/>
          </w:tcPr>
          <w:p w14:paraId="383134A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76" w:type="dxa"/>
            <w:shd w:val="clear" w:color="auto" w:fill="auto"/>
            <w:noWrap/>
            <w:hideMark/>
          </w:tcPr>
          <w:p w14:paraId="52BD9C4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14:paraId="4F20E65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14:paraId="3C31B1A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76" w:type="dxa"/>
            <w:shd w:val="clear" w:color="auto" w:fill="auto"/>
            <w:noWrap/>
            <w:hideMark/>
          </w:tcPr>
          <w:p w14:paraId="5979654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12E45A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734009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57C098C0"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243AE5D"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18-Oct</w:t>
            </w:r>
          </w:p>
        </w:tc>
        <w:tc>
          <w:tcPr>
            <w:tcW w:w="676" w:type="dxa"/>
            <w:shd w:val="clear" w:color="auto" w:fill="auto"/>
            <w:noWrap/>
            <w:hideMark/>
          </w:tcPr>
          <w:p w14:paraId="098500D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83" w:type="dxa"/>
            <w:shd w:val="clear" w:color="auto" w:fill="auto"/>
            <w:noWrap/>
            <w:hideMark/>
          </w:tcPr>
          <w:p w14:paraId="4E7D6CB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36" w:type="dxa"/>
            <w:shd w:val="clear" w:color="auto" w:fill="auto"/>
            <w:noWrap/>
            <w:hideMark/>
          </w:tcPr>
          <w:p w14:paraId="3CC0FFC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76" w:type="dxa"/>
            <w:shd w:val="clear" w:color="auto" w:fill="auto"/>
            <w:noWrap/>
            <w:hideMark/>
          </w:tcPr>
          <w:p w14:paraId="53203CF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83" w:type="dxa"/>
            <w:shd w:val="clear" w:color="auto" w:fill="auto"/>
            <w:noWrap/>
            <w:hideMark/>
          </w:tcPr>
          <w:p w14:paraId="16CFD63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36" w:type="dxa"/>
            <w:shd w:val="clear" w:color="auto" w:fill="auto"/>
            <w:noWrap/>
            <w:hideMark/>
          </w:tcPr>
          <w:p w14:paraId="3E5A4AA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76" w:type="dxa"/>
            <w:shd w:val="clear" w:color="auto" w:fill="auto"/>
            <w:noWrap/>
            <w:hideMark/>
          </w:tcPr>
          <w:p w14:paraId="28EE015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83" w:type="dxa"/>
            <w:shd w:val="clear" w:color="auto" w:fill="auto"/>
            <w:noWrap/>
            <w:hideMark/>
          </w:tcPr>
          <w:p w14:paraId="4DB6544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14:paraId="66CCE4D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76" w:type="dxa"/>
            <w:shd w:val="clear" w:color="auto" w:fill="auto"/>
            <w:noWrap/>
            <w:hideMark/>
          </w:tcPr>
          <w:p w14:paraId="5D72ED6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D0A939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39CBBA8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7EC5D4D2"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2B0DC50"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18-Nov</w:t>
            </w:r>
          </w:p>
        </w:tc>
        <w:tc>
          <w:tcPr>
            <w:tcW w:w="676" w:type="dxa"/>
            <w:shd w:val="clear" w:color="auto" w:fill="auto"/>
            <w:noWrap/>
            <w:hideMark/>
          </w:tcPr>
          <w:p w14:paraId="2600A56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83" w:type="dxa"/>
            <w:shd w:val="clear" w:color="auto" w:fill="auto"/>
            <w:noWrap/>
            <w:hideMark/>
          </w:tcPr>
          <w:p w14:paraId="01D55C8C"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36" w:type="dxa"/>
            <w:shd w:val="clear" w:color="auto" w:fill="auto"/>
            <w:noWrap/>
            <w:hideMark/>
          </w:tcPr>
          <w:p w14:paraId="714C265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76" w:type="dxa"/>
            <w:shd w:val="clear" w:color="auto" w:fill="auto"/>
            <w:noWrap/>
            <w:hideMark/>
          </w:tcPr>
          <w:p w14:paraId="1167123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83" w:type="dxa"/>
            <w:shd w:val="clear" w:color="auto" w:fill="auto"/>
            <w:noWrap/>
            <w:hideMark/>
          </w:tcPr>
          <w:p w14:paraId="3A32FDF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36" w:type="dxa"/>
            <w:shd w:val="clear" w:color="auto" w:fill="auto"/>
            <w:noWrap/>
            <w:hideMark/>
          </w:tcPr>
          <w:p w14:paraId="514667E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76" w:type="dxa"/>
            <w:shd w:val="clear" w:color="auto" w:fill="auto"/>
            <w:noWrap/>
            <w:hideMark/>
          </w:tcPr>
          <w:p w14:paraId="150C6A4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855CE1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ED0B10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1723735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460CB3BC"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058190C"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4D24E959"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682790C"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18-Dec</w:t>
            </w:r>
          </w:p>
        </w:tc>
        <w:tc>
          <w:tcPr>
            <w:tcW w:w="676" w:type="dxa"/>
            <w:shd w:val="clear" w:color="auto" w:fill="auto"/>
            <w:noWrap/>
            <w:hideMark/>
          </w:tcPr>
          <w:p w14:paraId="566A857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83" w:type="dxa"/>
            <w:shd w:val="clear" w:color="auto" w:fill="auto"/>
            <w:noWrap/>
            <w:hideMark/>
          </w:tcPr>
          <w:p w14:paraId="4F8F2AB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36" w:type="dxa"/>
            <w:shd w:val="clear" w:color="auto" w:fill="auto"/>
            <w:noWrap/>
            <w:hideMark/>
          </w:tcPr>
          <w:p w14:paraId="42661AA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76" w:type="dxa"/>
            <w:shd w:val="clear" w:color="auto" w:fill="auto"/>
            <w:noWrap/>
            <w:hideMark/>
          </w:tcPr>
          <w:p w14:paraId="621840C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83" w:type="dxa"/>
            <w:shd w:val="clear" w:color="auto" w:fill="auto"/>
            <w:noWrap/>
            <w:hideMark/>
          </w:tcPr>
          <w:p w14:paraId="577A8F5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36" w:type="dxa"/>
            <w:shd w:val="clear" w:color="auto" w:fill="auto"/>
            <w:noWrap/>
            <w:hideMark/>
          </w:tcPr>
          <w:p w14:paraId="13D94C5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76" w:type="dxa"/>
            <w:shd w:val="clear" w:color="auto" w:fill="auto"/>
            <w:noWrap/>
            <w:hideMark/>
          </w:tcPr>
          <w:p w14:paraId="1252F37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351C1E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2881621"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79C5C2B5"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2CB87F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52C3CC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1D0BC595"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C18DE9D" w14:textId="77777777"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19</w:t>
            </w:r>
            <w:r w:rsidR="00D23CAF" w:rsidRPr="00D23CAF">
              <w:rPr>
                <w:rFonts w:eastAsia="Times New Roman" w:cs="Times New Roman"/>
                <w:color w:val="000000"/>
                <w:szCs w:val="24"/>
              </w:rPr>
              <w:t>-Jan</w:t>
            </w:r>
          </w:p>
        </w:tc>
        <w:tc>
          <w:tcPr>
            <w:tcW w:w="676" w:type="dxa"/>
            <w:shd w:val="clear" w:color="auto" w:fill="auto"/>
            <w:noWrap/>
            <w:hideMark/>
          </w:tcPr>
          <w:p w14:paraId="0120FA5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83" w:type="dxa"/>
            <w:shd w:val="clear" w:color="auto" w:fill="auto"/>
            <w:noWrap/>
            <w:hideMark/>
          </w:tcPr>
          <w:p w14:paraId="693186A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36" w:type="dxa"/>
            <w:shd w:val="clear" w:color="auto" w:fill="auto"/>
            <w:noWrap/>
            <w:hideMark/>
          </w:tcPr>
          <w:p w14:paraId="2C073F0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76" w:type="dxa"/>
            <w:shd w:val="clear" w:color="auto" w:fill="auto"/>
            <w:noWrap/>
            <w:hideMark/>
          </w:tcPr>
          <w:p w14:paraId="2D0917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83" w:type="dxa"/>
            <w:shd w:val="clear" w:color="auto" w:fill="auto"/>
            <w:noWrap/>
            <w:hideMark/>
          </w:tcPr>
          <w:p w14:paraId="50DA592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14:paraId="639B764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76" w:type="dxa"/>
            <w:shd w:val="clear" w:color="auto" w:fill="auto"/>
            <w:noWrap/>
            <w:hideMark/>
          </w:tcPr>
          <w:p w14:paraId="5E15495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71ABC71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66012BB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55F8245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B97E5C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D5766B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1D0F75FB"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tcPr>
          <w:p w14:paraId="67A7B5F9" w14:textId="77777777"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27FD1149"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328CF2B7"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64481E1C"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3DB80AE3"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588683D3"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3B7C1BEE"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234850FB"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285766A8"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3C09FAB9"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65E44DD1"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028A3720"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0B718532"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3CAF" w:rsidRPr="00D23CAF" w14:paraId="21446B4B"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52DEC19"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19-Mar</w:t>
            </w:r>
          </w:p>
        </w:tc>
        <w:tc>
          <w:tcPr>
            <w:tcW w:w="676" w:type="dxa"/>
            <w:shd w:val="clear" w:color="auto" w:fill="auto"/>
            <w:noWrap/>
            <w:hideMark/>
          </w:tcPr>
          <w:p w14:paraId="7DC7687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83" w:type="dxa"/>
            <w:shd w:val="clear" w:color="auto" w:fill="auto"/>
            <w:noWrap/>
            <w:hideMark/>
          </w:tcPr>
          <w:p w14:paraId="65FE81C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36" w:type="dxa"/>
            <w:shd w:val="clear" w:color="auto" w:fill="auto"/>
            <w:noWrap/>
            <w:hideMark/>
          </w:tcPr>
          <w:p w14:paraId="6FC4A6B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76" w:type="dxa"/>
            <w:shd w:val="clear" w:color="auto" w:fill="auto"/>
            <w:noWrap/>
            <w:hideMark/>
          </w:tcPr>
          <w:p w14:paraId="663BF5D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83" w:type="dxa"/>
            <w:shd w:val="clear" w:color="auto" w:fill="auto"/>
            <w:noWrap/>
            <w:hideMark/>
          </w:tcPr>
          <w:p w14:paraId="255350F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36" w:type="dxa"/>
            <w:shd w:val="clear" w:color="auto" w:fill="auto"/>
            <w:noWrap/>
            <w:hideMark/>
          </w:tcPr>
          <w:p w14:paraId="0856B48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76" w:type="dxa"/>
            <w:shd w:val="clear" w:color="auto" w:fill="auto"/>
            <w:noWrap/>
            <w:hideMark/>
          </w:tcPr>
          <w:p w14:paraId="0157945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7E3123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D3EB9C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6A6AA91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8E53DF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D86A3B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5C775D72"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8D4E9B9"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20-Sep</w:t>
            </w:r>
          </w:p>
        </w:tc>
        <w:tc>
          <w:tcPr>
            <w:tcW w:w="676" w:type="dxa"/>
            <w:shd w:val="clear" w:color="auto" w:fill="auto"/>
            <w:noWrap/>
            <w:hideMark/>
          </w:tcPr>
          <w:p w14:paraId="7B17310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14:paraId="43BFC23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14:paraId="2E89889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14:paraId="6D4940C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14:paraId="2E46CFC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14:paraId="6D9F16F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14:paraId="0B4192C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6DA8658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04B132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0B2B955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20DFFE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E1F291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4768C90D"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A48CA4F"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20-Oct</w:t>
            </w:r>
          </w:p>
        </w:tc>
        <w:tc>
          <w:tcPr>
            <w:tcW w:w="676" w:type="dxa"/>
            <w:shd w:val="clear" w:color="auto" w:fill="auto"/>
            <w:noWrap/>
            <w:hideMark/>
          </w:tcPr>
          <w:p w14:paraId="0586281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14:paraId="06BDE49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14:paraId="3DF61DB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14:paraId="25DFA2B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14:paraId="0F7141A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14:paraId="06EFBBD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14:paraId="3605243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7E4AD2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177D62F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404B5B0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5F0E51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591049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5227DC46"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9F5CF2B"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20-Nov</w:t>
            </w:r>
          </w:p>
        </w:tc>
        <w:tc>
          <w:tcPr>
            <w:tcW w:w="676" w:type="dxa"/>
            <w:shd w:val="clear" w:color="auto" w:fill="auto"/>
            <w:noWrap/>
            <w:hideMark/>
          </w:tcPr>
          <w:p w14:paraId="0619572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83" w:type="dxa"/>
            <w:shd w:val="clear" w:color="auto" w:fill="auto"/>
            <w:noWrap/>
            <w:hideMark/>
          </w:tcPr>
          <w:p w14:paraId="15302A7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36" w:type="dxa"/>
            <w:shd w:val="clear" w:color="auto" w:fill="auto"/>
            <w:noWrap/>
            <w:hideMark/>
          </w:tcPr>
          <w:p w14:paraId="73D8CCEC"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76" w:type="dxa"/>
            <w:shd w:val="clear" w:color="auto" w:fill="auto"/>
            <w:noWrap/>
            <w:hideMark/>
          </w:tcPr>
          <w:p w14:paraId="5F3A697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83" w:type="dxa"/>
            <w:shd w:val="clear" w:color="auto" w:fill="auto"/>
            <w:noWrap/>
            <w:hideMark/>
          </w:tcPr>
          <w:p w14:paraId="5EEC5A6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36" w:type="dxa"/>
            <w:shd w:val="clear" w:color="auto" w:fill="auto"/>
            <w:noWrap/>
            <w:hideMark/>
          </w:tcPr>
          <w:p w14:paraId="2C545A3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76" w:type="dxa"/>
            <w:shd w:val="clear" w:color="auto" w:fill="auto"/>
            <w:noWrap/>
            <w:hideMark/>
          </w:tcPr>
          <w:p w14:paraId="3B169A9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14:paraId="6D34A6A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36" w:type="dxa"/>
            <w:shd w:val="clear" w:color="auto" w:fill="auto"/>
            <w:noWrap/>
            <w:hideMark/>
          </w:tcPr>
          <w:p w14:paraId="17EA702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76" w:type="dxa"/>
            <w:shd w:val="clear" w:color="auto" w:fill="auto"/>
            <w:noWrap/>
            <w:hideMark/>
          </w:tcPr>
          <w:p w14:paraId="17DD11B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6FC430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66A48FA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bl>
    <w:p w14:paraId="5E3A44C4" w14:textId="77777777" w:rsidR="00D23CAF" w:rsidRDefault="002A16D6" w:rsidP="002A16D6">
      <w:pPr>
        <w:jc w:val="center"/>
      </w:pPr>
      <w:r>
        <w:t>Table 8 Smoothed inter-demand interval of item BIP001271 (erratic demand)</w:t>
      </w:r>
    </w:p>
    <w:p w14:paraId="7C6CFD26" w14:textId="77777777" w:rsidR="00CA7D4F" w:rsidRDefault="00CA7D4F" w:rsidP="00CA7D4F">
      <w:pPr>
        <w:ind w:firstLine="720"/>
      </w:pPr>
      <w:r>
        <w:t xml:space="preserve">As can be seen, for the cases in which the alpha is not optimal, the inter-demand interval forecast shows high values, from 3 to 2 approximately, in reference to the fact that it takes the values prior to the first demand and counts them as periods in which there is no demand, as indicated by (Petropoulos et al., 2016). However, when taking this parameter as a possible indicator to forecast the next period in which a demand will occur, given that the erratic type items are constant in their occurrence, but variable in the size of the demand, the period between demands is mostly at 1 (every period demand will occur). However, the periods in which there is no demand (August 2020 and September 2020), although it tends to reduce its </w:t>
      </w:r>
      <w:r w:rsidR="00BA4D72">
        <w:t>forecast</w:t>
      </w:r>
      <w:r>
        <w:t>, still tends to 1, so it is not very accurate in forecasting periods in which demand is zero. Therefore, for erratic items, forecasting the next period in which demand occurs, by revising the inter-demand interval, may lead it to show that all future periods will have demand.</w:t>
      </w:r>
    </w:p>
    <w:p w14:paraId="7C3894DC" w14:textId="77777777" w:rsidR="00CA7D4F" w:rsidRDefault="000A5582" w:rsidP="000A5582">
      <w:pPr>
        <w:pStyle w:val="Ttulo3"/>
      </w:pPr>
      <w:r>
        <w:lastRenderedPageBreak/>
        <w:t>4.1.2. Intermittent items</w:t>
      </w:r>
    </w:p>
    <w:p w14:paraId="21B3B815" w14:textId="77777777" w:rsidR="00757AC9" w:rsidRDefault="00757AC9" w:rsidP="00757AC9">
      <w:pPr>
        <w:ind w:firstLine="720"/>
      </w:pPr>
      <w:r>
        <w:t>The next classification to be analyzed is that of items with intermittent demand. In this case, item BIP008013 was taken, which presents the necessary characteristics to be classified within this group, i.e., its occurrence is much rarer (so the number of zeros within the time series will be much higher than in the erratic items), but the size of its demand varies with less intensity. Practically, they are the antithesis of erratic demand items. This can be seen in Figure 22.</w:t>
      </w:r>
    </w:p>
    <w:p w14:paraId="06A9B05C" w14:textId="77777777" w:rsidR="00B41D29" w:rsidRDefault="00B41D29" w:rsidP="00B41D29">
      <w:pPr>
        <w:spacing w:line="240" w:lineRule="auto"/>
      </w:pPr>
      <w:r>
        <w:rPr>
          <w:noProof/>
        </w:rPr>
        <w:drawing>
          <wp:inline distT="0" distB="0" distL="0" distR="0" wp14:anchorId="2A8BEA58" wp14:editId="54AA0C8E">
            <wp:extent cx="5667375" cy="3533775"/>
            <wp:effectExtent l="0" t="0" r="952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DF6BC6" w14:textId="77777777" w:rsidR="00B41D29" w:rsidRPr="00077477" w:rsidRDefault="00B41D29" w:rsidP="00B41D29">
      <w:pPr>
        <w:jc w:val="center"/>
      </w:pPr>
      <w:r>
        <w:t>F</w:t>
      </w:r>
      <w:r w:rsidR="00703CBB">
        <w:t>igure 22</w:t>
      </w:r>
      <w:r>
        <w:t xml:space="preserve"> </w:t>
      </w:r>
      <w:r w:rsidRPr="00E30DA2">
        <w:t>Item BIP001271 demand behavior</w:t>
      </w:r>
    </w:p>
    <w:p w14:paraId="3436672B" w14:textId="77777777" w:rsidR="0055774A" w:rsidRDefault="0055774A" w:rsidP="0055774A">
      <w:pPr>
        <w:ind w:firstLine="720"/>
      </w:pPr>
      <w:r>
        <w:t>On the other hand, the forecasting and smoothing of the data will be presented in the annexes. Thus, starting the first iteration with alpha = 0.1, the behavior of its applicat</w:t>
      </w:r>
      <w:r w:rsidR="00703CBB">
        <w:t>ion can be observed in Figure 23</w:t>
      </w:r>
      <w:r>
        <w:t xml:space="preserve">. It shows the same phenomenon as in the erratic items, where the Exponential Smoothing takes all the initial data and the </w:t>
      </w:r>
      <w:proofErr w:type="spellStart"/>
      <w:r>
        <w:t>Croston</w:t>
      </w:r>
      <w:proofErr w:type="spellEnd"/>
      <w:r>
        <w:t xml:space="preserve"> methods start when there is demand. Similarly, it can be observed that the most disparate smoothing is that of Exponential Smoothing, while the </w:t>
      </w:r>
      <w:proofErr w:type="spellStart"/>
      <w:r>
        <w:t>Croston</w:t>
      </w:r>
      <w:proofErr w:type="spellEnd"/>
      <w:r>
        <w:t xml:space="preserve"> methods tend to generate a much more even smoothing, it is </w:t>
      </w:r>
      <w:r>
        <w:lastRenderedPageBreak/>
        <w:t>even difficult to notice any difference between them, so it is necessary to go into detail and analyze their errors.</w:t>
      </w:r>
    </w:p>
    <w:p w14:paraId="2620A71A" w14:textId="77777777" w:rsidR="005B11DD" w:rsidRDefault="005B11DD" w:rsidP="005356DC">
      <w:pPr>
        <w:spacing w:line="240" w:lineRule="auto"/>
      </w:pPr>
      <w:r>
        <w:rPr>
          <w:noProof/>
        </w:rPr>
        <w:drawing>
          <wp:inline distT="0" distB="0" distL="0" distR="0" wp14:anchorId="1AB09495" wp14:editId="0340C850">
            <wp:extent cx="5731510" cy="3648075"/>
            <wp:effectExtent l="0" t="0" r="2540" b="952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DB7590D" w14:textId="77777777" w:rsidR="005356DC" w:rsidRPr="005356DC" w:rsidRDefault="00703CBB" w:rsidP="005356DC">
      <w:pPr>
        <w:jc w:val="center"/>
      </w:pPr>
      <w:r>
        <w:t>Figure 23</w:t>
      </w:r>
      <w:r w:rsidR="005356DC">
        <w:t xml:space="preserve"> </w:t>
      </w:r>
      <w:proofErr w:type="spellStart"/>
      <w:r w:rsidR="005356DC" w:rsidRPr="005356DC">
        <w:t>Croston's</w:t>
      </w:r>
      <w:proofErr w:type="spellEnd"/>
      <w:r w:rsidR="005356DC" w:rsidRPr="005356DC">
        <w:t xml:space="preserve"> and Exponential Smoo</w:t>
      </w:r>
      <w:r w:rsidR="003C0B1B">
        <w:t>thing forecasts of item BIP0080</w:t>
      </w:r>
      <w:r w:rsidR="005356DC" w:rsidRPr="005356DC">
        <w:t>1</w:t>
      </w:r>
      <w:r w:rsidR="003C0B1B">
        <w:t>3</w:t>
      </w:r>
      <w:r w:rsidR="005356DC" w:rsidRPr="005356DC">
        <w:t>, alpha = 0.1</w:t>
      </w:r>
    </w:p>
    <w:p w14:paraId="0DE021F1" w14:textId="77777777" w:rsidR="00450582" w:rsidRDefault="00450582" w:rsidP="00450582">
      <w:pPr>
        <w:ind w:firstLine="720"/>
      </w:pPr>
      <w:r>
        <w:t xml:space="preserve">Thus, Table 9 shows the errors of this iteration, indicating that, as observed in the erratic items, the Exponential Smoothing shows the highest errors, mainly in the RMSE, which usually penalizes the errors when they are higher. This is logical in the sense that, first, the demand size of this item is much higher and, second, the variability of the demand changes much more than with the first item (given that there are more zeros during the time series). Thus, when evaluating this type of item with this method, the result tends to be much broader. However, it still indicates that, compared to </w:t>
      </w:r>
      <w:proofErr w:type="spellStart"/>
      <w:r>
        <w:t>Croston's</w:t>
      </w:r>
      <w:proofErr w:type="spellEnd"/>
      <w:r>
        <w:t xml:space="preserve"> methods, Exponential Smoothing is less accurate, with a difference of about 3%. This is also confirmed by checking the MAE, which, although has smaller variations, is still higher (between 0.29% and 0.39%). Similarly, individual errors tend to be higher than with the other methods. On the other hand, when comparing between </w:t>
      </w:r>
      <w:proofErr w:type="spellStart"/>
      <w:r>
        <w:t>Croston</w:t>
      </w:r>
      <w:proofErr w:type="spellEnd"/>
      <w:r>
        <w:t xml:space="preserve"> methods, they have very slight differences, although the original method benefits a little less from this alpha by having differences of 0.04% in its MAE and approximately 0.10% </w:t>
      </w:r>
      <w:r>
        <w:lastRenderedPageBreak/>
        <w:t xml:space="preserve">in its RMSE. Finally, between the two modifications (SBA and SBJ) there are quite similar results, but they are still the most accurate in their forecasting, since even the size of their mean errors is the lowest, as well as their MAE and RMSE. It seems to indicate that the corrections applied by </w:t>
      </w:r>
      <w:proofErr w:type="spellStart"/>
      <w:r>
        <w:t>Syntetos</w:t>
      </w:r>
      <w:proofErr w:type="spellEnd"/>
      <w:r>
        <w:t xml:space="preserve"> &amp; Boylan (2005) and Shale, </w:t>
      </w:r>
      <w:proofErr w:type="gramStart"/>
      <w:r>
        <w:t>Boylan</w:t>
      </w:r>
      <w:proofErr w:type="gramEnd"/>
      <w:r>
        <w:t xml:space="preserve"> and Johnston (2005), are much more effective in this type of items and that, when used with low alphas (or at least 0.1), they present better results.</w:t>
      </w:r>
    </w:p>
    <w:tbl>
      <w:tblPr>
        <w:tblStyle w:val="Tabladelista6concolores"/>
        <w:tblW w:w="6300" w:type="dxa"/>
        <w:jc w:val="center"/>
        <w:tblLook w:val="04A0" w:firstRow="1" w:lastRow="0" w:firstColumn="1" w:lastColumn="0" w:noHBand="0" w:noVBand="1"/>
      </w:tblPr>
      <w:tblGrid>
        <w:gridCol w:w="1260"/>
        <w:gridCol w:w="1080"/>
        <w:gridCol w:w="1440"/>
        <w:gridCol w:w="1260"/>
        <w:gridCol w:w="1260"/>
      </w:tblGrid>
      <w:tr w:rsidR="00450582" w:rsidRPr="00450582" w14:paraId="39331015" w14:textId="77777777" w:rsidTr="0045058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A82C256" w14:textId="77777777" w:rsidR="00450582" w:rsidRPr="00450582" w:rsidRDefault="00450582" w:rsidP="00450582">
            <w:pPr>
              <w:spacing w:after="0" w:line="240" w:lineRule="auto"/>
              <w:jc w:val="left"/>
              <w:rPr>
                <w:rFonts w:eastAsia="Times New Roman" w:cs="Times New Roman"/>
                <w:szCs w:val="24"/>
              </w:rPr>
            </w:pPr>
          </w:p>
        </w:tc>
        <w:tc>
          <w:tcPr>
            <w:tcW w:w="1080" w:type="dxa"/>
            <w:shd w:val="clear" w:color="auto" w:fill="auto"/>
            <w:noWrap/>
            <w:hideMark/>
          </w:tcPr>
          <w:p w14:paraId="35664864"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SES</w:t>
            </w:r>
          </w:p>
        </w:tc>
        <w:tc>
          <w:tcPr>
            <w:tcW w:w="1440" w:type="dxa"/>
            <w:shd w:val="clear" w:color="auto" w:fill="auto"/>
            <w:noWrap/>
            <w:hideMark/>
          </w:tcPr>
          <w:p w14:paraId="2FF3F46E"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450582">
              <w:rPr>
                <w:rFonts w:eastAsia="Times New Roman" w:cs="Times New Roman"/>
                <w:color w:val="000000"/>
                <w:szCs w:val="24"/>
              </w:rPr>
              <w:t>Croston</w:t>
            </w:r>
            <w:proofErr w:type="spellEnd"/>
          </w:p>
        </w:tc>
        <w:tc>
          <w:tcPr>
            <w:tcW w:w="1260" w:type="dxa"/>
            <w:shd w:val="clear" w:color="auto" w:fill="auto"/>
            <w:noWrap/>
            <w:hideMark/>
          </w:tcPr>
          <w:p w14:paraId="3CF4DA1B"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SBA</w:t>
            </w:r>
          </w:p>
        </w:tc>
        <w:tc>
          <w:tcPr>
            <w:tcW w:w="1260" w:type="dxa"/>
            <w:shd w:val="clear" w:color="auto" w:fill="auto"/>
            <w:noWrap/>
            <w:hideMark/>
          </w:tcPr>
          <w:p w14:paraId="186015DA"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SBJ</w:t>
            </w:r>
          </w:p>
        </w:tc>
      </w:tr>
      <w:tr w:rsidR="00450582" w:rsidRPr="00450582" w14:paraId="60A621F1"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76FCBED5"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ME</w:t>
            </w:r>
          </w:p>
        </w:tc>
        <w:tc>
          <w:tcPr>
            <w:tcW w:w="1080" w:type="dxa"/>
            <w:shd w:val="clear" w:color="auto" w:fill="auto"/>
            <w:noWrap/>
            <w:hideMark/>
          </w:tcPr>
          <w:p w14:paraId="5931DCFA"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223.46</w:t>
            </w:r>
          </w:p>
        </w:tc>
        <w:tc>
          <w:tcPr>
            <w:tcW w:w="1440" w:type="dxa"/>
            <w:shd w:val="clear" w:color="auto" w:fill="auto"/>
            <w:noWrap/>
            <w:hideMark/>
          </w:tcPr>
          <w:p w14:paraId="68F7365D"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301.13</w:t>
            </w:r>
          </w:p>
        </w:tc>
        <w:tc>
          <w:tcPr>
            <w:tcW w:w="1260" w:type="dxa"/>
            <w:shd w:val="clear" w:color="auto" w:fill="auto"/>
            <w:noWrap/>
            <w:hideMark/>
          </w:tcPr>
          <w:p w14:paraId="6EED7BED"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303.39</w:t>
            </w:r>
          </w:p>
        </w:tc>
        <w:tc>
          <w:tcPr>
            <w:tcW w:w="1260" w:type="dxa"/>
            <w:shd w:val="clear" w:color="auto" w:fill="auto"/>
            <w:noWrap/>
            <w:hideMark/>
          </w:tcPr>
          <w:p w14:paraId="27B833C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303.51</w:t>
            </w:r>
          </w:p>
        </w:tc>
      </w:tr>
      <w:tr w:rsidR="00450582" w:rsidRPr="00450582" w14:paraId="0960C733"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071088B"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MAE</w:t>
            </w:r>
          </w:p>
        </w:tc>
        <w:tc>
          <w:tcPr>
            <w:tcW w:w="1080" w:type="dxa"/>
            <w:shd w:val="clear" w:color="auto" w:fill="auto"/>
            <w:noWrap/>
            <w:hideMark/>
          </w:tcPr>
          <w:p w14:paraId="6B61AF35"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759.26</w:t>
            </w:r>
          </w:p>
        </w:tc>
        <w:tc>
          <w:tcPr>
            <w:tcW w:w="1440" w:type="dxa"/>
            <w:shd w:val="clear" w:color="auto" w:fill="auto"/>
            <w:noWrap/>
            <w:hideMark/>
          </w:tcPr>
          <w:p w14:paraId="1D8B87F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757.05</w:t>
            </w:r>
          </w:p>
        </w:tc>
        <w:tc>
          <w:tcPr>
            <w:tcW w:w="1260" w:type="dxa"/>
            <w:shd w:val="clear" w:color="auto" w:fill="auto"/>
            <w:noWrap/>
            <w:hideMark/>
          </w:tcPr>
          <w:p w14:paraId="0CEC684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756.36</w:t>
            </w:r>
          </w:p>
        </w:tc>
        <w:tc>
          <w:tcPr>
            <w:tcW w:w="1260" w:type="dxa"/>
            <w:shd w:val="clear" w:color="auto" w:fill="auto"/>
            <w:noWrap/>
            <w:hideMark/>
          </w:tcPr>
          <w:p w14:paraId="64681E56"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756.32</w:t>
            </w:r>
          </w:p>
        </w:tc>
      </w:tr>
      <w:tr w:rsidR="00450582" w:rsidRPr="00450582" w14:paraId="4DBECFBF"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0C6AFF7"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RMSE</w:t>
            </w:r>
          </w:p>
        </w:tc>
        <w:tc>
          <w:tcPr>
            <w:tcW w:w="1080" w:type="dxa"/>
            <w:shd w:val="clear" w:color="auto" w:fill="auto"/>
            <w:noWrap/>
            <w:hideMark/>
          </w:tcPr>
          <w:p w14:paraId="415978A9"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1312.32</w:t>
            </w:r>
          </w:p>
        </w:tc>
        <w:tc>
          <w:tcPr>
            <w:tcW w:w="1440" w:type="dxa"/>
            <w:shd w:val="clear" w:color="auto" w:fill="auto"/>
            <w:noWrap/>
            <w:hideMark/>
          </w:tcPr>
          <w:p w14:paraId="2076D4BF"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1272.41</w:t>
            </w:r>
          </w:p>
        </w:tc>
        <w:tc>
          <w:tcPr>
            <w:tcW w:w="1260" w:type="dxa"/>
            <w:shd w:val="clear" w:color="auto" w:fill="auto"/>
            <w:noWrap/>
            <w:hideMark/>
          </w:tcPr>
          <w:p w14:paraId="09CC65B4"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1271.94</w:t>
            </w:r>
          </w:p>
        </w:tc>
        <w:tc>
          <w:tcPr>
            <w:tcW w:w="1260" w:type="dxa"/>
            <w:shd w:val="clear" w:color="auto" w:fill="auto"/>
            <w:noWrap/>
            <w:hideMark/>
          </w:tcPr>
          <w:p w14:paraId="0166545B"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1271.91</w:t>
            </w:r>
          </w:p>
        </w:tc>
      </w:tr>
      <w:tr w:rsidR="00450582" w:rsidRPr="00450582" w14:paraId="32EDBABB"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2C349E11"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Error size</w:t>
            </w:r>
          </w:p>
        </w:tc>
        <w:tc>
          <w:tcPr>
            <w:tcW w:w="1080" w:type="dxa"/>
            <w:shd w:val="clear" w:color="auto" w:fill="auto"/>
            <w:noWrap/>
            <w:hideMark/>
          </w:tcPr>
          <w:p w14:paraId="79A0C2A5"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553.06</w:t>
            </w:r>
          </w:p>
        </w:tc>
        <w:tc>
          <w:tcPr>
            <w:tcW w:w="1440" w:type="dxa"/>
            <w:shd w:val="clear" w:color="auto" w:fill="auto"/>
            <w:noWrap/>
            <w:hideMark/>
          </w:tcPr>
          <w:p w14:paraId="2758374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515.36</w:t>
            </w:r>
          </w:p>
        </w:tc>
        <w:tc>
          <w:tcPr>
            <w:tcW w:w="1260" w:type="dxa"/>
            <w:shd w:val="clear" w:color="auto" w:fill="auto"/>
            <w:noWrap/>
            <w:hideMark/>
          </w:tcPr>
          <w:p w14:paraId="7E4DFBC1"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515.58</w:t>
            </w:r>
          </w:p>
        </w:tc>
        <w:tc>
          <w:tcPr>
            <w:tcW w:w="1260" w:type="dxa"/>
            <w:shd w:val="clear" w:color="auto" w:fill="auto"/>
            <w:noWrap/>
            <w:hideMark/>
          </w:tcPr>
          <w:p w14:paraId="10C00E35"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515.59</w:t>
            </w:r>
          </w:p>
        </w:tc>
      </w:tr>
      <w:tr w:rsidR="00450582" w:rsidRPr="00450582" w14:paraId="4DDD38B3"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300" w:type="dxa"/>
            <w:gridSpan w:val="5"/>
            <w:shd w:val="clear" w:color="auto" w:fill="auto"/>
            <w:hideMark/>
          </w:tcPr>
          <w:p w14:paraId="6521699A" w14:textId="77777777" w:rsidR="00450582" w:rsidRPr="00450582" w:rsidRDefault="00450582" w:rsidP="00450582">
            <w:pPr>
              <w:spacing w:after="0" w:line="240" w:lineRule="auto"/>
              <w:jc w:val="center"/>
              <w:rPr>
                <w:rFonts w:eastAsia="Times New Roman" w:cs="Times New Roman"/>
                <w:color w:val="000000"/>
                <w:szCs w:val="24"/>
              </w:rPr>
            </w:pPr>
            <w:r w:rsidRPr="00450582">
              <w:rPr>
                <w:rFonts w:eastAsia="Times New Roman" w:cs="Times New Roman"/>
                <w:color w:val="000000"/>
                <w:szCs w:val="24"/>
              </w:rPr>
              <w:t>RMSE variation</w:t>
            </w:r>
          </w:p>
        </w:tc>
      </w:tr>
      <w:tr w:rsidR="00450582" w:rsidRPr="00450582" w14:paraId="1B20DBE7"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AD4F941"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SES</w:t>
            </w:r>
          </w:p>
        </w:tc>
        <w:tc>
          <w:tcPr>
            <w:tcW w:w="1080" w:type="dxa"/>
            <w:shd w:val="clear" w:color="auto" w:fill="auto"/>
            <w:noWrap/>
            <w:hideMark/>
          </w:tcPr>
          <w:p w14:paraId="176AFE5E" w14:textId="77777777" w:rsidR="00450582" w:rsidRPr="00450582" w:rsidRDefault="00450582" w:rsidP="0045058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440" w:type="dxa"/>
            <w:shd w:val="clear" w:color="auto" w:fill="auto"/>
            <w:noWrap/>
            <w:hideMark/>
          </w:tcPr>
          <w:p w14:paraId="7EAD281F"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3.14%</w:t>
            </w:r>
          </w:p>
        </w:tc>
        <w:tc>
          <w:tcPr>
            <w:tcW w:w="1260" w:type="dxa"/>
            <w:shd w:val="clear" w:color="auto" w:fill="auto"/>
            <w:noWrap/>
            <w:hideMark/>
          </w:tcPr>
          <w:p w14:paraId="53E93482"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3.17%</w:t>
            </w:r>
          </w:p>
        </w:tc>
        <w:tc>
          <w:tcPr>
            <w:tcW w:w="1260" w:type="dxa"/>
            <w:shd w:val="clear" w:color="auto" w:fill="auto"/>
            <w:noWrap/>
            <w:hideMark/>
          </w:tcPr>
          <w:p w14:paraId="349033D2"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3.18%</w:t>
            </w:r>
          </w:p>
        </w:tc>
      </w:tr>
      <w:tr w:rsidR="00450582" w:rsidRPr="00450582" w14:paraId="54DE3C13"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56A0F3E0" w14:textId="77777777" w:rsidR="00450582" w:rsidRPr="00450582" w:rsidRDefault="00450582" w:rsidP="00450582">
            <w:pPr>
              <w:spacing w:after="0" w:line="240" w:lineRule="auto"/>
              <w:jc w:val="left"/>
              <w:rPr>
                <w:rFonts w:eastAsia="Times New Roman" w:cs="Times New Roman"/>
                <w:color w:val="000000"/>
                <w:szCs w:val="24"/>
              </w:rPr>
            </w:pPr>
            <w:proofErr w:type="spellStart"/>
            <w:r w:rsidRPr="00450582">
              <w:rPr>
                <w:rFonts w:eastAsia="Times New Roman" w:cs="Times New Roman"/>
                <w:color w:val="000000"/>
                <w:szCs w:val="24"/>
              </w:rPr>
              <w:t>Croston</w:t>
            </w:r>
            <w:proofErr w:type="spellEnd"/>
          </w:p>
        </w:tc>
        <w:tc>
          <w:tcPr>
            <w:tcW w:w="1080" w:type="dxa"/>
            <w:shd w:val="clear" w:color="auto" w:fill="auto"/>
            <w:noWrap/>
            <w:hideMark/>
          </w:tcPr>
          <w:p w14:paraId="77B8B2BC"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-3.04%</w:t>
            </w:r>
          </w:p>
        </w:tc>
        <w:tc>
          <w:tcPr>
            <w:tcW w:w="1440" w:type="dxa"/>
            <w:shd w:val="clear" w:color="auto" w:fill="auto"/>
            <w:noWrap/>
            <w:hideMark/>
          </w:tcPr>
          <w:p w14:paraId="03ADD8C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3F60FA5E"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14:paraId="0671BFF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r>
      <w:tr w:rsidR="00450582" w:rsidRPr="00450582" w14:paraId="18473D71"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CB37A78"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SBA</w:t>
            </w:r>
          </w:p>
        </w:tc>
        <w:tc>
          <w:tcPr>
            <w:tcW w:w="1080" w:type="dxa"/>
            <w:shd w:val="clear" w:color="auto" w:fill="auto"/>
            <w:noWrap/>
            <w:hideMark/>
          </w:tcPr>
          <w:p w14:paraId="3C6E3811"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-3.08%</w:t>
            </w:r>
          </w:p>
        </w:tc>
        <w:tc>
          <w:tcPr>
            <w:tcW w:w="1440" w:type="dxa"/>
            <w:shd w:val="clear" w:color="auto" w:fill="auto"/>
            <w:noWrap/>
            <w:hideMark/>
          </w:tcPr>
          <w:p w14:paraId="6B69C25C"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14:paraId="535229A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1213AFAD"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0.00%</w:t>
            </w:r>
          </w:p>
        </w:tc>
      </w:tr>
      <w:tr w:rsidR="00450582" w:rsidRPr="00450582" w14:paraId="1C2AFAF6"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000CD75F"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SBJ</w:t>
            </w:r>
          </w:p>
        </w:tc>
        <w:tc>
          <w:tcPr>
            <w:tcW w:w="1080" w:type="dxa"/>
            <w:shd w:val="clear" w:color="auto" w:fill="auto"/>
            <w:noWrap/>
            <w:hideMark/>
          </w:tcPr>
          <w:p w14:paraId="07AEF749"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-3.08%</w:t>
            </w:r>
          </w:p>
        </w:tc>
        <w:tc>
          <w:tcPr>
            <w:tcW w:w="1440" w:type="dxa"/>
            <w:shd w:val="clear" w:color="auto" w:fill="auto"/>
            <w:noWrap/>
            <w:hideMark/>
          </w:tcPr>
          <w:p w14:paraId="5E515F9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14:paraId="72CD3AED"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0.00%</w:t>
            </w:r>
          </w:p>
        </w:tc>
        <w:tc>
          <w:tcPr>
            <w:tcW w:w="1260" w:type="dxa"/>
            <w:shd w:val="clear" w:color="auto" w:fill="auto"/>
            <w:noWrap/>
            <w:hideMark/>
          </w:tcPr>
          <w:p w14:paraId="465A95A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450582" w:rsidRPr="00450582" w14:paraId="37B35510"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6300" w:type="dxa"/>
            <w:gridSpan w:val="5"/>
            <w:shd w:val="clear" w:color="auto" w:fill="auto"/>
            <w:hideMark/>
          </w:tcPr>
          <w:p w14:paraId="37EA6F0F" w14:textId="77777777" w:rsidR="00450582" w:rsidRPr="00450582" w:rsidRDefault="00450582" w:rsidP="00450582">
            <w:pPr>
              <w:spacing w:after="0" w:line="240" w:lineRule="auto"/>
              <w:jc w:val="center"/>
              <w:rPr>
                <w:rFonts w:eastAsia="Times New Roman" w:cs="Times New Roman"/>
                <w:color w:val="000000"/>
                <w:szCs w:val="24"/>
              </w:rPr>
            </w:pPr>
            <w:r w:rsidRPr="00450582">
              <w:rPr>
                <w:rFonts w:eastAsia="Times New Roman" w:cs="Times New Roman"/>
                <w:color w:val="000000"/>
                <w:szCs w:val="24"/>
              </w:rPr>
              <w:t>MAE variation</w:t>
            </w:r>
          </w:p>
        </w:tc>
      </w:tr>
      <w:tr w:rsidR="00450582" w:rsidRPr="00450582" w14:paraId="16F25BCC"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75D30CA5"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SES</w:t>
            </w:r>
          </w:p>
        </w:tc>
        <w:tc>
          <w:tcPr>
            <w:tcW w:w="1080" w:type="dxa"/>
            <w:shd w:val="clear" w:color="auto" w:fill="auto"/>
            <w:noWrap/>
            <w:hideMark/>
          </w:tcPr>
          <w:p w14:paraId="3C98FADF" w14:textId="77777777" w:rsidR="00450582" w:rsidRPr="00450582" w:rsidRDefault="00450582" w:rsidP="0045058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440" w:type="dxa"/>
            <w:shd w:val="clear" w:color="auto" w:fill="auto"/>
            <w:noWrap/>
            <w:hideMark/>
          </w:tcPr>
          <w:p w14:paraId="53DD0A43"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0.29%</w:t>
            </w:r>
          </w:p>
        </w:tc>
        <w:tc>
          <w:tcPr>
            <w:tcW w:w="1260" w:type="dxa"/>
            <w:shd w:val="clear" w:color="auto" w:fill="auto"/>
            <w:noWrap/>
            <w:hideMark/>
          </w:tcPr>
          <w:p w14:paraId="61DF909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0.38%</w:t>
            </w:r>
          </w:p>
        </w:tc>
        <w:tc>
          <w:tcPr>
            <w:tcW w:w="1260" w:type="dxa"/>
            <w:shd w:val="clear" w:color="auto" w:fill="auto"/>
            <w:noWrap/>
            <w:hideMark/>
          </w:tcPr>
          <w:p w14:paraId="58BAF26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0.39%</w:t>
            </w:r>
          </w:p>
        </w:tc>
      </w:tr>
      <w:tr w:rsidR="00450582" w:rsidRPr="00450582" w14:paraId="0743BD42"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AB856AE" w14:textId="77777777" w:rsidR="00450582" w:rsidRPr="00450582" w:rsidRDefault="00450582" w:rsidP="00450582">
            <w:pPr>
              <w:spacing w:after="0" w:line="240" w:lineRule="auto"/>
              <w:jc w:val="left"/>
              <w:rPr>
                <w:rFonts w:eastAsia="Times New Roman" w:cs="Times New Roman"/>
                <w:color w:val="000000"/>
                <w:szCs w:val="24"/>
              </w:rPr>
            </w:pPr>
            <w:proofErr w:type="spellStart"/>
            <w:r w:rsidRPr="00450582">
              <w:rPr>
                <w:rFonts w:eastAsia="Times New Roman" w:cs="Times New Roman"/>
                <w:color w:val="000000"/>
                <w:szCs w:val="24"/>
              </w:rPr>
              <w:t>Croston</w:t>
            </w:r>
            <w:proofErr w:type="spellEnd"/>
          </w:p>
        </w:tc>
        <w:tc>
          <w:tcPr>
            <w:tcW w:w="1080" w:type="dxa"/>
            <w:shd w:val="clear" w:color="auto" w:fill="auto"/>
            <w:noWrap/>
            <w:hideMark/>
          </w:tcPr>
          <w:p w14:paraId="3CE24C8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-0.29%</w:t>
            </w:r>
          </w:p>
        </w:tc>
        <w:tc>
          <w:tcPr>
            <w:tcW w:w="1440" w:type="dxa"/>
            <w:shd w:val="clear" w:color="auto" w:fill="auto"/>
            <w:noWrap/>
            <w:hideMark/>
          </w:tcPr>
          <w:p w14:paraId="509F4996"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09D6D836"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0.09%</w:t>
            </w:r>
          </w:p>
        </w:tc>
        <w:tc>
          <w:tcPr>
            <w:tcW w:w="1260" w:type="dxa"/>
            <w:shd w:val="clear" w:color="auto" w:fill="auto"/>
            <w:noWrap/>
            <w:hideMark/>
          </w:tcPr>
          <w:p w14:paraId="1231457E"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0.10%</w:t>
            </w:r>
          </w:p>
        </w:tc>
      </w:tr>
      <w:tr w:rsidR="00450582" w:rsidRPr="00450582" w14:paraId="51A4B3EA"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4CC02F38"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SBA</w:t>
            </w:r>
          </w:p>
        </w:tc>
        <w:tc>
          <w:tcPr>
            <w:tcW w:w="1080" w:type="dxa"/>
            <w:shd w:val="clear" w:color="auto" w:fill="auto"/>
            <w:noWrap/>
            <w:hideMark/>
          </w:tcPr>
          <w:p w14:paraId="03E0519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-0.38%</w:t>
            </w:r>
          </w:p>
        </w:tc>
        <w:tc>
          <w:tcPr>
            <w:tcW w:w="1440" w:type="dxa"/>
            <w:shd w:val="clear" w:color="auto" w:fill="auto"/>
            <w:noWrap/>
            <w:hideMark/>
          </w:tcPr>
          <w:p w14:paraId="4FA5A919"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-0.09%</w:t>
            </w:r>
          </w:p>
        </w:tc>
        <w:tc>
          <w:tcPr>
            <w:tcW w:w="1260" w:type="dxa"/>
            <w:shd w:val="clear" w:color="auto" w:fill="auto"/>
            <w:noWrap/>
            <w:hideMark/>
          </w:tcPr>
          <w:p w14:paraId="21550F3B"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57361A8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0.01%</w:t>
            </w:r>
          </w:p>
        </w:tc>
      </w:tr>
      <w:tr w:rsidR="00450582" w:rsidRPr="00450582" w14:paraId="719CF124"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696F00D"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SBJ</w:t>
            </w:r>
          </w:p>
        </w:tc>
        <w:tc>
          <w:tcPr>
            <w:tcW w:w="1080" w:type="dxa"/>
            <w:shd w:val="clear" w:color="auto" w:fill="auto"/>
            <w:noWrap/>
            <w:hideMark/>
          </w:tcPr>
          <w:p w14:paraId="5783E69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-0.39%</w:t>
            </w:r>
          </w:p>
        </w:tc>
        <w:tc>
          <w:tcPr>
            <w:tcW w:w="1440" w:type="dxa"/>
            <w:shd w:val="clear" w:color="auto" w:fill="auto"/>
            <w:noWrap/>
            <w:hideMark/>
          </w:tcPr>
          <w:p w14:paraId="7A32B7E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-0.10%</w:t>
            </w:r>
          </w:p>
        </w:tc>
        <w:tc>
          <w:tcPr>
            <w:tcW w:w="1260" w:type="dxa"/>
            <w:shd w:val="clear" w:color="auto" w:fill="auto"/>
            <w:noWrap/>
            <w:hideMark/>
          </w:tcPr>
          <w:p w14:paraId="06C4F7FA"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-0.01%</w:t>
            </w:r>
          </w:p>
        </w:tc>
        <w:tc>
          <w:tcPr>
            <w:tcW w:w="1260" w:type="dxa"/>
            <w:shd w:val="clear" w:color="auto" w:fill="auto"/>
            <w:noWrap/>
            <w:hideMark/>
          </w:tcPr>
          <w:p w14:paraId="4D69DF0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2CDBF2BB" w14:textId="77777777" w:rsidR="00450582" w:rsidRDefault="00450582" w:rsidP="00450582">
      <w:pPr>
        <w:jc w:val="center"/>
        <w:rPr>
          <w:rFonts w:cs="Times New Roman"/>
        </w:rPr>
      </w:pPr>
      <w:r>
        <w:t xml:space="preserve">Table 9 Errors of item BIP008013 forecast with </w:t>
      </w:r>
      <w:r w:rsidR="00D0066B">
        <w:rPr>
          <w:rFonts w:cs="Times New Roman"/>
        </w:rPr>
        <w:t>α = 0.1</w:t>
      </w:r>
    </w:p>
    <w:p w14:paraId="0CFBC521" w14:textId="77777777" w:rsidR="00E55DA7" w:rsidRDefault="00E55DA7" w:rsidP="00E55DA7">
      <w:pPr>
        <w:ind w:firstLine="720"/>
      </w:pPr>
      <w:r>
        <w:t>When reviewing the i</w:t>
      </w:r>
      <w:r w:rsidR="00966D74">
        <w:t>teration using alpha = 0.15, it</w:t>
      </w:r>
      <w:r>
        <w:t xml:space="preserve"> can </w:t>
      </w:r>
      <w:r w:rsidR="00966D74">
        <w:t xml:space="preserve">be </w:t>
      </w:r>
      <w:r>
        <w:t>observe</w:t>
      </w:r>
      <w:r w:rsidR="00966D74">
        <w:t>d</w:t>
      </w:r>
      <w:r>
        <w:t xml:space="preserve"> the similarity of using low alphas when applying these forecastin</w:t>
      </w:r>
      <w:r w:rsidR="00703CBB">
        <w:t>g methods, as shown in Figure 24</w:t>
      </w:r>
      <w:r>
        <w:t xml:space="preserve">. That is, the Exponential Smoothing values are going to be taken from the beginning, while the </w:t>
      </w:r>
      <w:proofErr w:type="spellStart"/>
      <w:r>
        <w:t>Croston</w:t>
      </w:r>
      <w:proofErr w:type="spellEnd"/>
      <w:r>
        <w:t xml:space="preserve"> values start from November 2018, beginning to forecast from the following period. Similarly, the latter methods continue to show a behavior </w:t>
      </w:r>
      <w:proofErr w:type="gramStart"/>
      <w:r>
        <w:t>similar to</w:t>
      </w:r>
      <w:proofErr w:type="gramEnd"/>
      <w:r>
        <w:t xml:space="preserve"> that of the use of alpha = 0.1, while in Exponential Smoothing an accentuation is observed, i.e., it tries to match, little by little, the time series, although a sufficiently defined smoothing is still observed. </w:t>
      </w:r>
    </w:p>
    <w:p w14:paraId="31C64A9F" w14:textId="77777777" w:rsidR="00966D74" w:rsidRDefault="00966D74" w:rsidP="00D0066B">
      <w:pPr>
        <w:spacing w:line="240" w:lineRule="auto"/>
      </w:pPr>
      <w:r>
        <w:rPr>
          <w:noProof/>
        </w:rPr>
        <w:lastRenderedPageBreak/>
        <w:drawing>
          <wp:inline distT="0" distB="0" distL="0" distR="0" wp14:anchorId="675150AB" wp14:editId="3590A563">
            <wp:extent cx="5857875" cy="3762375"/>
            <wp:effectExtent l="0" t="0" r="9525"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F29821E" w14:textId="77777777" w:rsidR="00D0066B" w:rsidRPr="00D0066B" w:rsidRDefault="00703CBB" w:rsidP="00D0066B">
      <w:pPr>
        <w:jc w:val="center"/>
      </w:pPr>
      <w:r>
        <w:t>Figure 24</w:t>
      </w:r>
      <w:r w:rsidR="00D0066B">
        <w:t xml:space="preserve"> </w:t>
      </w:r>
      <w:proofErr w:type="spellStart"/>
      <w:r w:rsidR="00D0066B" w:rsidRPr="00D0066B">
        <w:t>Croston's</w:t>
      </w:r>
      <w:proofErr w:type="spellEnd"/>
      <w:r w:rsidR="00D0066B" w:rsidRPr="00D0066B">
        <w:t xml:space="preserve"> and Exponential Smoot</w:t>
      </w:r>
      <w:r w:rsidR="00D0066B">
        <w:t>hing forecasts of item BIP008013</w:t>
      </w:r>
      <w:r w:rsidR="00D0066B" w:rsidRPr="00D0066B">
        <w:t>, alpha = 0.15</w:t>
      </w:r>
    </w:p>
    <w:p w14:paraId="16716FE6" w14:textId="77777777" w:rsidR="00D0066B" w:rsidRDefault="00D0066B" w:rsidP="00D0066B">
      <w:pPr>
        <w:ind w:firstLine="720"/>
      </w:pPr>
      <w:r>
        <w:t xml:space="preserve">Thus, when analyzing the errors provided by Table 10, it can be observed that Exponential Smoothing, within its MAE, presents a better forecast than the other methods, while its RMSE is higher. This is surprising, because if the size of individual errors among all the methods is reviewed, this method still shows the highest. However, it is remarkable to observe that, by increasing the alpha by 0.05, the performance of Exponential Smoothing improves when applied to items of an intermittent nature. On the other hand, when evaluating </w:t>
      </w:r>
      <w:proofErr w:type="spellStart"/>
      <w:r>
        <w:t>Croston's</w:t>
      </w:r>
      <w:proofErr w:type="spellEnd"/>
      <w:r>
        <w:t xml:space="preserve"> methods, a behavior </w:t>
      </w:r>
      <w:proofErr w:type="gramStart"/>
      <w:r>
        <w:t>similar to</w:t>
      </w:r>
      <w:proofErr w:type="gramEnd"/>
      <w:r>
        <w:t xml:space="preserve"> alpha = 0.1 can be observed, since again </w:t>
      </w:r>
      <w:proofErr w:type="spellStart"/>
      <w:r>
        <w:t>Croston</w:t>
      </w:r>
      <w:proofErr w:type="spellEnd"/>
      <w:r>
        <w:t xml:space="preserve"> shows slightly higher errors than SBA and SBJ (0.06% and 0.07% respectively) in its RMSE and around 0.20% in its MAE, although the difference between their individual error sizes is the highest among all the methods. Finally, when reviewing the SBA and SBJ methods, </w:t>
      </w:r>
      <w:proofErr w:type="gramStart"/>
      <w:r>
        <w:t>it can be seen that again</w:t>
      </w:r>
      <w:proofErr w:type="gramEnd"/>
      <w:r>
        <w:t xml:space="preserve"> they do not change much with each other, which continues to justify that, as seen with alpha = 0.1, these two methods work similarly when they have low alphas, in this case less than or equal to 0.15.</w:t>
      </w:r>
    </w:p>
    <w:tbl>
      <w:tblPr>
        <w:tblStyle w:val="Tabladelista6concolores"/>
        <w:tblW w:w="6480" w:type="dxa"/>
        <w:jc w:val="center"/>
        <w:tblLook w:val="04A0" w:firstRow="1" w:lastRow="0" w:firstColumn="1" w:lastColumn="0" w:noHBand="0" w:noVBand="1"/>
      </w:tblPr>
      <w:tblGrid>
        <w:gridCol w:w="1350"/>
        <w:gridCol w:w="1350"/>
        <w:gridCol w:w="1350"/>
        <w:gridCol w:w="1260"/>
        <w:gridCol w:w="1170"/>
      </w:tblGrid>
      <w:tr w:rsidR="00D0066B" w:rsidRPr="00D0066B" w14:paraId="6BA3E4E1" w14:textId="77777777" w:rsidTr="00D0066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18DE8A79" w14:textId="77777777" w:rsidR="00D0066B" w:rsidRPr="00D0066B" w:rsidRDefault="00D0066B" w:rsidP="00D0066B">
            <w:pPr>
              <w:spacing w:after="0" w:line="240" w:lineRule="auto"/>
              <w:jc w:val="left"/>
              <w:rPr>
                <w:rFonts w:eastAsia="Times New Roman" w:cs="Times New Roman"/>
                <w:szCs w:val="24"/>
              </w:rPr>
            </w:pPr>
          </w:p>
        </w:tc>
        <w:tc>
          <w:tcPr>
            <w:tcW w:w="1350" w:type="dxa"/>
            <w:shd w:val="clear" w:color="auto" w:fill="auto"/>
            <w:noWrap/>
            <w:hideMark/>
          </w:tcPr>
          <w:p w14:paraId="2C72F51D"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SES</w:t>
            </w:r>
          </w:p>
        </w:tc>
        <w:tc>
          <w:tcPr>
            <w:tcW w:w="1350" w:type="dxa"/>
            <w:shd w:val="clear" w:color="auto" w:fill="auto"/>
            <w:noWrap/>
            <w:hideMark/>
          </w:tcPr>
          <w:p w14:paraId="51321301"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0066B">
              <w:rPr>
                <w:rFonts w:eastAsia="Times New Roman" w:cs="Times New Roman"/>
                <w:color w:val="000000"/>
                <w:szCs w:val="24"/>
              </w:rPr>
              <w:t>Croston</w:t>
            </w:r>
            <w:proofErr w:type="spellEnd"/>
          </w:p>
        </w:tc>
        <w:tc>
          <w:tcPr>
            <w:tcW w:w="1260" w:type="dxa"/>
            <w:shd w:val="clear" w:color="auto" w:fill="auto"/>
            <w:noWrap/>
            <w:hideMark/>
          </w:tcPr>
          <w:p w14:paraId="090FF36B"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SBA</w:t>
            </w:r>
          </w:p>
        </w:tc>
        <w:tc>
          <w:tcPr>
            <w:tcW w:w="1170" w:type="dxa"/>
            <w:shd w:val="clear" w:color="auto" w:fill="auto"/>
            <w:noWrap/>
            <w:hideMark/>
          </w:tcPr>
          <w:p w14:paraId="43FA127C"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SBJ</w:t>
            </w:r>
          </w:p>
        </w:tc>
      </w:tr>
      <w:tr w:rsidR="00D0066B" w:rsidRPr="00D0066B" w14:paraId="42FA348B"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099070AC"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ME</w:t>
            </w:r>
          </w:p>
        </w:tc>
        <w:tc>
          <w:tcPr>
            <w:tcW w:w="1350" w:type="dxa"/>
            <w:shd w:val="clear" w:color="auto" w:fill="auto"/>
            <w:noWrap/>
            <w:hideMark/>
          </w:tcPr>
          <w:p w14:paraId="053F1D60"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145.05</w:t>
            </w:r>
          </w:p>
        </w:tc>
        <w:tc>
          <w:tcPr>
            <w:tcW w:w="1350" w:type="dxa"/>
            <w:shd w:val="clear" w:color="auto" w:fill="auto"/>
            <w:noWrap/>
            <w:hideMark/>
          </w:tcPr>
          <w:p w14:paraId="6156A9C4"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313.35</w:t>
            </w:r>
          </w:p>
        </w:tc>
        <w:tc>
          <w:tcPr>
            <w:tcW w:w="1260" w:type="dxa"/>
            <w:shd w:val="clear" w:color="auto" w:fill="auto"/>
            <w:noWrap/>
            <w:hideMark/>
          </w:tcPr>
          <w:p w14:paraId="54BB9F64"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317.82</w:t>
            </w:r>
          </w:p>
        </w:tc>
        <w:tc>
          <w:tcPr>
            <w:tcW w:w="1170" w:type="dxa"/>
            <w:shd w:val="clear" w:color="auto" w:fill="auto"/>
            <w:noWrap/>
            <w:hideMark/>
          </w:tcPr>
          <w:p w14:paraId="3CDE9B57"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318.20</w:t>
            </w:r>
          </w:p>
        </w:tc>
      </w:tr>
      <w:tr w:rsidR="00D0066B" w:rsidRPr="00D0066B" w14:paraId="02BD99B5"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13BE8D78"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MAE</w:t>
            </w:r>
          </w:p>
        </w:tc>
        <w:tc>
          <w:tcPr>
            <w:tcW w:w="1350" w:type="dxa"/>
            <w:shd w:val="clear" w:color="auto" w:fill="auto"/>
            <w:noWrap/>
            <w:hideMark/>
          </w:tcPr>
          <w:p w14:paraId="1045E753"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754.68</w:t>
            </w:r>
          </w:p>
        </w:tc>
        <w:tc>
          <w:tcPr>
            <w:tcW w:w="1350" w:type="dxa"/>
            <w:shd w:val="clear" w:color="auto" w:fill="auto"/>
            <w:noWrap/>
            <w:hideMark/>
          </w:tcPr>
          <w:p w14:paraId="64C80D81"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760.09</w:t>
            </w:r>
          </w:p>
        </w:tc>
        <w:tc>
          <w:tcPr>
            <w:tcW w:w="1260" w:type="dxa"/>
            <w:shd w:val="clear" w:color="auto" w:fill="auto"/>
            <w:noWrap/>
            <w:hideMark/>
          </w:tcPr>
          <w:p w14:paraId="69BAEA19"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758.64</w:t>
            </w:r>
          </w:p>
        </w:tc>
        <w:tc>
          <w:tcPr>
            <w:tcW w:w="1170" w:type="dxa"/>
            <w:shd w:val="clear" w:color="auto" w:fill="auto"/>
            <w:noWrap/>
            <w:hideMark/>
          </w:tcPr>
          <w:p w14:paraId="42B3B1ED"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758.52</w:t>
            </w:r>
          </w:p>
        </w:tc>
      </w:tr>
      <w:tr w:rsidR="00D0066B" w:rsidRPr="00D0066B" w14:paraId="79CB4467"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3EBE689B"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RMSE</w:t>
            </w:r>
          </w:p>
        </w:tc>
        <w:tc>
          <w:tcPr>
            <w:tcW w:w="1350" w:type="dxa"/>
            <w:shd w:val="clear" w:color="auto" w:fill="auto"/>
            <w:noWrap/>
            <w:hideMark/>
          </w:tcPr>
          <w:p w14:paraId="29BFD076"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1301.66</w:t>
            </w:r>
          </w:p>
        </w:tc>
        <w:tc>
          <w:tcPr>
            <w:tcW w:w="1350" w:type="dxa"/>
            <w:shd w:val="clear" w:color="auto" w:fill="auto"/>
            <w:noWrap/>
            <w:hideMark/>
          </w:tcPr>
          <w:p w14:paraId="3EAD1AA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1278.07</w:t>
            </w:r>
          </w:p>
        </w:tc>
        <w:tc>
          <w:tcPr>
            <w:tcW w:w="1260" w:type="dxa"/>
            <w:shd w:val="clear" w:color="auto" w:fill="auto"/>
            <w:noWrap/>
            <w:hideMark/>
          </w:tcPr>
          <w:p w14:paraId="11E46611"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1277.25</w:t>
            </w:r>
          </w:p>
        </w:tc>
        <w:tc>
          <w:tcPr>
            <w:tcW w:w="1170" w:type="dxa"/>
            <w:shd w:val="clear" w:color="auto" w:fill="auto"/>
            <w:noWrap/>
            <w:hideMark/>
          </w:tcPr>
          <w:p w14:paraId="022C5526"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1277.19</w:t>
            </w:r>
          </w:p>
        </w:tc>
      </w:tr>
      <w:tr w:rsidR="00D0066B" w:rsidRPr="00D0066B" w14:paraId="0B0AE7B3"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060C2D11"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Error size</w:t>
            </w:r>
          </w:p>
        </w:tc>
        <w:tc>
          <w:tcPr>
            <w:tcW w:w="1350" w:type="dxa"/>
            <w:shd w:val="clear" w:color="auto" w:fill="auto"/>
            <w:noWrap/>
            <w:hideMark/>
          </w:tcPr>
          <w:p w14:paraId="1C29A325"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546.98</w:t>
            </w:r>
          </w:p>
        </w:tc>
        <w:tc>
          <w:tcPr>
            <w:tcW w:w="1350" w:type="dxa"/>
            <w:shd w:val="clear" w:color="auto" w:fill="auto"/>
            <w:noWrap/>
            <w:hideMark/>
          </w:tcPr>
          <w:p w14:paraId="04647E3D"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517.98</w:t>
            </w:r>
          </w:p>
        </w:tc>
        <w:tc>
          <w:tcPr>
            <w:tcW w:w="1260" w:type="dxa"/>
            <w:shd w:val="clear" w:color="auto" w:fill="auto"/>
            <w:noWrap/>
            <w:hideMark/>
          </w:tcPr>
          <w:p w14:paraId="1E4B9BB1"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518.61</w:t>
            </w:r>
          </w:p>
        </w:tc>
        <w:tc>
          <w:tcPr>
            <w:tcW w:w="1170" w:type="dxa"/>
            <w:shd w:val="clear" w:color="auto" w:fill="auto"/>
            <w:noWrap/>
            <w:hideMark/>
          </w:tcPr>
          <w:p w14:paraId="55A08B40"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518.67</w:t>
            </w:r>
          </w:p>
        </w:tc>
      </w:tr>
      <w:tr w:rsidR="00D0066B" w:rsidRPr="00D0066B" w14:paraId="6A06B62D"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480" w:type="dxa"/>
            <w:gridSpan w:val="5"/>
            <w:shd w:val="clear" w:color="auto" w:fill="auto"/>
            <w:hideMark/>
          </w:tcPr>
          <w:p w14:paraId="3C678283" w14:textId="77777777" w:rsidR="00D0066B" w:rsidRPr="00D0066B" w:rsidRDefault="00D0066B" w:rsidP="00D0066B">
            <w:pPr>
              <w:spacing w:after="0" w:line="240" w:lineRule="auto"/>
              <w:jc w:val="center"/>
              <w:rPr>
                <w:rFonts w:eastAsia="Times New Roman" w:cs="Times New Roman"/>
                <w:color w:val="000000"/>
                <w:szCs w:val="24"/>
              </w:rPr>
            </w:pPr>
            <w:r w:rsidRPr="00D0066B">
              <w:rPr>
                <w:rFonts w:eastAsia="Times New Roman" w:cs="Times New Roman"/>
                <w:color w:val="000000"/>
                <w:szCs w:val="24"/>
              </w:rPr>
              <w:t>RMSE variation</w:t>
            </w:r>
          </w:p>
        </w:tc>
      </w:tr>
      <w:tr w:rsidR="00D0066B" w:rsidRPr="00D0066B" w14:paraId="32DC8167"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1E87CD58"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SES</w:t>
            </w:r>
          </w:p>
        </w:tc>
        <w:tc>
          <w:tcPr>
            <w:tcW w:w="1350" w:type="dxa"/>
            <w:shd w:val="clear" w:color="auto" w:fill="auto"/>
            <w:noWrap/>
            <w:hideMark/>
          </w:tcPr>
          <w:p w14:paraId="5ADD5925" w14:textId="77777777" w:rsidR="00D0066B" w:rsidRPr="00D0066B" w:rsidRDefault="00D0066B" w:rsidP="00D0066B">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14:paraId="78B1D8C6"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1.85%</w:t>
            </w:r>
          </w:p>
        </w:tc>
        <w:tc>
          <w:tcPr>
            <w:tcW w:w="1260" w:type="dxa"/>
            <w:shd w:val="clear" w:color="auto" w:fill="auto"/>
            <w:noWrap/>
            <w:hideMark/>
          </w:tcPr>
          <w:p w14:paraId="59D61931"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1.91%</w:t>
            </w:r>
          </w:p>
        </w:tc>
        <w:tc>
          <w:tcPr>
            <w:tcW w:w="1170" w:type="dxa"/>
            <w:shd w:val="clear" w:color="auto" w:fill="auto"/>
            <w:noWrap/>
            <w:hideMark/>
          </w:tcPr>
          <w:p w14:paraId="059150FC"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1.92%</w:t>
            </w:r>
          </w:p>
        </w:tc>
      </w:tr>
      <w:tr w:rsidR="00D0066B" w:rsidRPr="00D0066B" w14:paraId="301ACC40"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505D2C8D" w14:textId="77777777" w:rsidR="00D0066B" w:rsidRPr="00D0066B" w:rsidRDefault="00D0066B" w:rsidP="00D0066B">
            <w:pPr>
              <w:spacing w:after="0" w:line="240" w:lineRule="auto"/>
              <w:jc w:val="left"/>
              <w:rPr>
                <w:rFonts w:eastAsia="Times New Roman" w:cs="Times New Roman"/>
                <w:color w:val="000000"/>
                <w:szCs w:val="24"/>
              </w:rPr>
            </w:pPr>
            <w:proofErr w:type="spellStart"/>
            <w:r w:rsidRPr="00D0066B">
              <w:rPr>
                <w:rFonts w:eastAsia="Times New Roman" w:cs="Times New Roman"/>
                <w:color w:val="000000"/>
                <w:szCs w:val="24"/>
              </w:rPr>
              <w:t>Croston</w:t>
            </w:r>
            <w:proofErr w:type="spellEnd"/>
          </w:p>
        </w:tc>
        <w:tc>
          <w:tcPr>
            <w:tcW w:w="1350" w:type="dxa"/>
            <w:shd w:val="clear" w:color="auto" w:fill="auto"/>
            <w:noWrap/>
            <w:hideMark/>
          </w:tcPr>
          <w:p w14:paraId="2182F8CA"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-1.81%</w:t>
            </w:r>
          </w:p>
        </w:tc>
        <w:tc>
          <w:tcPr>
            <w:tcW w:w="1350" w:type="dxa"/>
            <w:shd w:val="clear" w:color="auto" w:fill="auto"/>
            <w:noWrap/>
            <w:hideMark/>
          </w:tcPr>
          <w:p w14:paraId="388F0F83"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6352DBEB"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0.06%</w:t>
            </w:r>
          </w:p>
        </w:tc>
        <w:tc>
          <w:tcPr>
            <w:tcW w:w="1170" w:type="dxa"/>
            <w:shd w:val="clear" w:color="auto" w:fill="auto"/>
            <w:noWrap/>
            <w:hideMark/>
          </w:tcPr>
          <w:p w14:paraId="7CCBC393"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0.07%</w:t>
            </w:r>
          </w:p>
        </w:tc>
      </w:tr>
      <w:tr w:rsidR="00D0066B" w:rsidRPr="00D0066B" w14:paraId="23C8555B"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0F1A71D2"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SBA</w:t>
            </w:r>
          </w:p>
        </w:tc>
        <w:tc>
          <w:tcPr>
            <w:tcW w:w="1350" w:type="dxa"/>
            <w:shd w:val="clear" w:color="auto" w:fill="auto"/>
            <w:noWrap/>
            <w:hideMark/>
          </w:tcPr>
          <w:p w14:paraId="048D2C1B"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-1.87%</w:t>
            </w:r>
          </w:p>
        </w:tc>
        <w:tc>
          <w:tcPr>
            <w:tcW w:w="1350" w:type="dxa"/>
            <w:shd w:val="clear" w:color="auto" w:fill="auto"/>
            <w:noWrap/>
            <w:hideMark/>
          </w:tcPr>
          <w:p w14:paraId="36E1BEBB"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-0.06%</w:t>
            </w:r>
          </w:p>
        </w:tc>
        <w:tc>
          <w:tcPr>
            <w:tcW w:w="1260" w:type="dxa"/>
            <w:shd w:val="clear" w:color="auto" w:fill="auto"/>
            <w:noWrap/>
            <w:hideMark/>
          </w:tcPr>
          <w:p w14:paraId="0D5EEB3F"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0D73852A"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0.01%</w:t>
            </w:r>
          </w:p>
        </w:tc>
      </w:tr>
      <w:tr w:rsidR="00D0066B" w:rsidRPr="00D0066B" w14:paraId="36EBDD31"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577F4745"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SBJ</w:t>
            </w:r>
          </w:p>
        </w:tc>
        <w:tc>
          <w:tcPr>
            <w:tcW w:w="1350" w:type="dxa"/>
            <w:shd w:val="clear" w:color="auto" w:fill="auto"/>
            <w:noWrap/>
            <w:hideMark/>
          </w:tcPr>
          <w:p w14:paraId="48DDF94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-1.88%</w:t>
            </w:r>
          </w:p>
        </w:tc>
        <w:tc>
          <w:tcPr>
            <w:tcW w:w="1350" w:type="dxa"/>
            <w:shd w:val="clear" w:color="auto" w:fill="auto"/>
            <w:noWrap/>
            <w:hideMark/>
          </w:tcPr>
          <w:p w14:paraId="06B1297C"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-0.07%</w:t>
            </w:r>
          </w:p>
        </w:tc>
        <w:tc>
          <w:tcPr>
            <w:tcW w:w="1260" w:type="dxa"/>
            <w:shd w:val="clear" w:color="auto" w:fill="auto"/>
            <w:noWrap/>
            <w:hideMark/>
          </w:tcPr>
          <w:p w14:paraId="559123DB"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-0.01%</w:t>
            </w:r>
          </w:p>
        </w:tc>
        <w:tc>
          <w:tcPr>
            <w:tcW w:w="1170" w:type="dxa"/>
            <w:shd w:val="clear" w:color="auto" w:fill="auto"/>
            <w:noWrap/>
            <w:hideMark/>
          </w:tcPr>
          <w:p w14:paraId="3C197009"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D0066B" w:rsidRPr="00D0066B" w14:paraId="11DEDC80"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6480" w:type="dxa"/>
            <w:gridSpan w:val="5"/>
            <w:shd w:val="clear" w:color="auto" w:fill="auto"/>
            <w:hideMark/>
          </w:tcPr>
          <w:p w14:paraId="11916510" w14:textId="77777777" w:rsidR="00D0066B" w:rsidRPr="00D0066B" w:rsidRDefault="00D0066B" w:rsidP="00D0066B">
            <w:pPr>
              <w:spacing w:after="0" w:line="240" w:lineRule="auto"/>
              <w:jc w:val="center"/>
              <w:rPr>
                <w:rFonts w:eastAsia="Times New Roman" w:cs="Times New Roman"/>
                <w:color w:val="000000"/>
                <w:szCs w:val="24"/>
              </w:rPr>
            </w:pPr>
            <w:r w:rsidRPr="00D0066B">
              <w:rPr>
                <w:rFonts w:eastAsia="Times New Roman" w:cs="Times New Roman"/>
                <w:color w:val="000000"/>
                <w:szCs w:val="24"/>
              </w:rPr>
              <w:t>MAE variation</w:t>
            </w:r>
          </w:p>
        </w:tc>
      </w:tr>
      <w:tr w:rsidR="00D0066B" w:rsidRPr="00D0066B" w14:paraId="54154F01"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2DBDCB21"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SES</w:t>
            </w:r>
          </w:p>
        </w:tc>
        <w:tc>
          <w:tcPr>
            <w:tcW w:w="1350" w:type="dxa"/>
            <w:shd w:val="clear" w:color="auto" w:fill="auto"/>
            <w:noWrap/>
            <w:hideMark/>
          </w:tcPr>
          <w:p w14:paraId="65268668" w14:textId="77777777" w:rsidR="00D0066B" w:rsidRPr="00D0066B" w:rsidRDefault="00D0066B" w:rsidP="00D0066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14:paraId="11FF2052"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-0.71%</w:t>
            </w:r>
          </w:p>
        </w:tc>
        <w:tc>
          <w:tcPr>
            <w:tcW w:w="1260" w:type="dxa"/>
            <w:shd w:val="clear" w:color="auto" w:fill="auto"/>
            <w:noWrap/>
            <w:hideMark/>
          </w:tcPr>
          <w:p w14:paraId="0387A9C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-0.52%</w:t>
            </w:r>
          </w:p>
        </w:tc>
        <w:tc>
          <w:tcPr>
            <w:tcW w:w="1170" w:type="dxa"/>
            <w:shd w:val="clear" w:color="auto" w:fill="auto"/>
            <w:noWrap/>
            <w:hideMark/>
          </w:tcPr>
          <w:p w14:paraId="068915C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-0.51%</w:t>
            </w:r>
          </w:p>
        </w:tc>
      </w:tr>
      <w:tr w:rsidR="00D0066B" w:rsidRPr="00D0066B" w14:paraId="6043F46D"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5084BFCA" w14:textId="77777777" w:rsidR="00D0066B" w:rsidRPr="00D0066B" w:rsidRDefault="00D0066B" w:rsidP="00D0066B">
            <w:pPr>
              <w:spacing w:after="0" w:line="240" w:lineRule="auto"/>
              <w:jc w:val="left"/>
              <w:rPr>
                <w:rFonts w:eastAsia="Times New Roman" w:cs="Times New Roman"/>
                <w:color w:val="000000"/>
                <w:szCs w:val="24"/>
              </w:rPr>
            </w:pPr>
            <w:proofErr w:type="spellStart"/>
            <w:r w:rsidRPr="00D0066B">
              <w:rPr>
                <w:rFonts w:eastAsia="Times New Roman" w:cs="Times New Roman"/>
                <w:color w:val="000000"/>
                <w:szCs w:val="24"/>
              </w:rPr>
              <w:t>Croston</w:t>
            </w:r>
            <w:proofErr w:type="spellEnd"/>
          </w:p>
        </w:tc>
        <w:tc>
          <w:tcPr>
            <w:tcW w:w="1350" w:type="dxa"/>
            <w:shd w:val="clear" w:color="auto" w:fill="auto"/>
            <w:noWrap/>
            <w:hideMark/>
          </w:tcPr>
          <w:p w14:paraId="0FBE8DD7"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0.72%</w:t>
            </w:r>
          </w:p>
        </w:tc>
        <w:tc>
          <w:tcPr>
            <w:tcW w:w="1350" w:type="dxa"/>
            <w:shd w:val="clear" w:color="auto" w:fill="auto"/>
            <w:noWrap/>
            <w:hideMark/>
          </w:tcPr>
          <w:p w14:paraId="1C542256"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62B5FDAE"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0.19%</w:t>
            </w:r>
          </w:p>
        </w:tc>
        <w:tc>
          <w:tcPr>
            <w:tcW w:w="1170" w:type="dxa"/>
            <w:shd w:val="clear" w:color="auto" w:fill="auto"/>
            <w:noWrap/>
            <w:hideMark/>
          </w:tcPr>
          <w:p w14:paraId="7AD1DE24"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0.21%</w:t>
            </w:r>
          </w:p>
        </w:tc>
      </w:tr>
      <w:tr w:rsidR="00D0066B" w:rsidRPr="00D0066B" w14:paraId="051E38FC"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2A04E26D"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SBA</w:t>
            </w:r>
          </w:p>
        </w:tc>
        <w:tc>
          <w:tcPr>
            <w:tcW w:w="1350" w:type="dxa"/>
            <w:shd w:val="clear" w:color="auto" w:fill="auto"/>
            <w:noWrap/>
            <w:hideMark/>
          </w:tcPr>
          <w:p w14:paraId="186F277F"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0.52%</w:t>
            </w:r>
          </w:p>
        </w:tc>
        <w:tc>
          <w:tcPr>
            <w:tcW w:w="1350" w:type="dxa"/>
            <w:shd w:val="clear" w:color="auto" w:fill="auto"/>
            <w:noWrap/>
            <w:hideMark/>
          </w:tcPr>
          <w:p w14:paraId="7B4AF9F1"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-0.19%</w:t>
            </w:r>
          </w:p>
        </w:tc>
        <w:tc>
          <w:tcPr>
            <w:tcW w:w="1260" w:type="dxa"/>
            <w:shd w:val="clear" w:color="auto" w:fill="auto"/>
            <w:noWrap/>
            <w:hideMark/>
          </w:tcPr>
          <w:p w14:paraId="0663855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32FF3EF0"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0.02%</w:t>
            </w:r>
          </w:p>
        </w:tc>
      </w:tr>
      <w:tr w:rsidR="00D0066B" w:rsidRPr="00D0066B" w14:paraId="51A139FE"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737CCD12"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SBJ</w:t>
            </w:r>
          </w:p>
        </w:tc>
        <w:tc>
          <w:tcPr>
            <w:tcW w:w="1350" w:type="dxa"/>
            <w:shd w:val="clear" w:color="auto" w:fill="auto"/>
            <w:noWrap/>
            <w:hideMark/>
          </w:tcPr>
          <w:p w14:paraId="15D42E38"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0.51%</w:t>
            </w:r>
          </w:p>
        </w:tc>
        <w:tc>
          <w:tcPr>
            <w:tcW w:w="1350" w:type="dxa"/>
            <w:shd w:val="clear" w:color="auto" w:fill="auto"/>
            <w:noWrap/>
            <w:hideMark/>
          </w:tcPr>
          <w:p w14:paraId="07FDC56E"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-0.21%</w:t>
            </w:r>
          </w:p>
        </w:tc>
        <w:tc>
          <w:tcPr>
            <w:tcW w:w="1260" w:type="dxa"/>
            <w:shd w:val="clear" w:color="auto" w:fill="auto"/>
            <w:noWrap/>
            <w:hideMark/>
          </w:tcPr>
          <w:p w14:paraId="2D8BD172"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-0.02%</w:t>
            </w:r>
          </w:p>
        </w:tc>
        <w:tc>
          <w:tcPr>
            <w:tcW w:w="1170" w:type="dxa"/>
            <w:shd w:val="clear" w:color="auto" w:fill="auto"/>
            <w:noWrap/>
            <w:hideMark/>
          </w:tcPr>
          <w:p w14:paraId="67EEDD00"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313A9BD1" w14:textId="77777777" w:rsidR="00D0066B" w:rsidRDefault="00D0066B" w:rsidP="00D0066B">
      <w:pPr>
        <w:jc w:val="center"/>
        <w:rPr>
          <w:rFonts w:cs="Times New Roman"/>
        </w:rPr>
      </w:pPr>
      <w:r>
        <w:t xml:space="preserve">Table 10 Errors of item BIP008013 forecast with </w:t>
      </w:r>
      <w:r>
        <w:rPr>
          <w:rFonts w:cs="Times New Roman"/>
        </w:rPr>
        <w:t>α = 0.15</w:t>
      </w:r>
    </w:p>
    <w:p w14:paraId="307872E6" w14:textId="77777777" w:rsidR="00D0066B" w:rsidRDefault="00703CBB" w:rsidP="00703CBB">
      <w:pPr>
        <w:ind w:firstLine="720"/>
      </w:pPr>
      <w:r w:rsidRPr="00703CBB">
        <w:t xml:space="preserve">Now, by increasing the alpha to a much larger value, </w:t>
      </w:r>
      <w:proofErr w:type="gramStart"/>
      <w:r w:rsidRPr="00703CBB">
        <w:t>i.e.</w:t>
      </w:r>
      <w:proofErr w:type="gramEnd"/>
      <w:r w:rsidRPr="00703CBB">
        <w:t xml:space="preserve"> 0.5, a much higher approximation to the original data can be evidenced, mainly from the Exponential Smoothing, so that its mean errors will be much lower than in the previous iterations. On the other hand, although the other methods still present the same characteristics that have represented them, the smoothing that they show is no longer so evident and they tend to resemble the behavior of the Exponential Smoothing. This is evidenced in Figure 25</w:t>
      </w:r>
      <w:r w:rsidR="001022F9">
        <w:t>.</w:t>
      </w:r>
    </w:p>
    <w:p w14:paraId="17DCB075" w14:textId="77777777" w:rsidR="001022F9" w:rsidRDefault="001022F9" w:rsidP="001022F9">
      <w:pPr>
        <w:spacing w:line="240" w:lineRule="auto"/>
      </w:pPr>
      <w:r>
        <w:rPr>
          <w:noProof/>
        </w:rPr>
        <w:drawing>
          <wp:inline distT="0" distB="0" distL="0" distR="0" wp14:anchorId="09259BB6" wp14:editId="02D3594E">
            <wp:extent cx="5731510" cy="3238500"/>
            <wp:effectExtent l="0" t="0" r="2540" b="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86A3640" w14:textId="77777777" w:rsidR="001022F9" w:rsidRPr="00D0066B" w:rsidRDefault="001022F9" w:rsidP="001022F9">
      <w:pPr>
        <w:jc w:val="center"/>
      </w:pPr>
      <w:r>
        <w:t xml:space="preserve">Figure 25 </w:t>
      </w:r>
      <w:proofErr w:type="spellStart"/>
      <w:r w:rsidRPr="00D0066B">
        <w:t>Croston's</w:t>
      </w:r>
      <w:proofErr w:type="spellEnd"/>
      <w:r w:rsidRPr="00D0066B">
        <w:t xml:space="preserve"> and Exponential Smoot</w:t>
      </w:r>
      <w:r>
        <w:t>hing forecasts of item BIP008013, alpha = 0.</w:t>
      </w:r>
      <w:r w:rsidRPr="00D0066B">
        <w:t>5</w:t>
      </w:r>
    </w:p>
    <w:p w14:paraId="6DAFDC23" w14:textId="77777777" w:rsidR="001022F9" w:rsidRDefault="00613F8C" w:rsidP="001022F9">
      <w:pPr>
        <w:ind w:firstLine="720"/>
      </w:pPr>
      <w:r w:rsidRPr="00613F8C">
        <w:lastRenderedPageBreak/>
        <w:t xml:space="preserve">Reviewing the errors of this iteration in Table 11, we observe a significant decrease in the mean errors of the Exponential Smoothing, as mentioned above, but both its RMSE and MAE are much higher when compared to the other methods (except for the RMSE of the </w:t>
      </w:r>
      <w:proofErr w:type="spellStart"/>
      <w:r w:rsidRPr="00613F8C">
        <w:t>Croston</w:t>
      </w:r>
      <w:proofErr w:type="spellEnd"/>
      <w:r w:rsidRPr="00613F8C">
        <w:t xml:space="preserve"> method, against which it shows a slight improvement, although it is still higher). Thus, Exponential Smoothing, by raising alpha to a much higher value, generates a much more inadequate forecast than the methods developed to forecast slow-moving demand. On the other hand, the </w:t>
      </w:r>
      <w:proofErr w:type="spellStart"/>
      <w:r w:rsidRPr="00613F8C">
        <w:t>Croston</w:t>
      </w:r>
      <w:proofErr w:type="spellEnd"/>
      <w:r w:rsidRPr="00613F8C">
        <w:t xml:space="preserve"> method does not show a more accurate option than its modifications, since its RMSE and MAE are still higher than these (about 5% and 8% respectively), and it also presents the largest size of individual errors. On the other hand, the two modifications show a slightly more evident difference to the previous iterations, giving the SBJ method as somewhat more accurate than the SBA, since its RMSE is lower by 0.45% and its MAE by 0.70%, without detracting from the fact that the SBA also shows a much better performance. However, it is important to emphasize that using this high alpha does not show more accurate results than if it were lower than 0.15. On the contrary, it is detrimental to the forecasting, both for the Exponential Smoothing and the other methods, its application.</w:t>
      </w:r>
    </w:p>
    <w:tbl>
      <w:tblPr>
        <w:tblStyle w:val="Tabladelista2"/>
        <w:tblW w:w="6390" w:type="dxa"/>
        <w:jc w:val="center"/>
        <w:tblLook w:val="04A0" w:firstRow="1" w:lastRow="0" w:firstColumn="1" w:lastColumn="0" w:noHBand="0" w:noVBand="1"/>
      </w:tblPr>
      <w:tblGrid>
        <w:gridCol w:w="1260"/>
        <w:gridCol w:w="1260"/>
        <w:gridCol w:w="1260"/>
        <w:gridCol w:w="1350"/>
        <w:gridCol w:w="1260"/>
      </w:tblGrid>
      <w:tr w:rsidR="004621C4" w:rsidRPr="004621C4" w14:paraId="375D7733" w14:textId="77777777" w:rsidTr="004621C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0E9D0EF9" w14:textId="77777777" w:rsidR="004621C4" w:rsidRPr="004621C4" w:rsidRDefault="004621C4" w:rsidP="004621C4">
            <w:pPr>
              <w:spacing w:after="0" w:line="240" w:lineRule="auto"/>
              <w:jc w:val="left"/>
              <w:rPr>
                <w:rFonts w:eastAsia="Times New Roman" w:cs="Times New Roman"/>
                <w:szCs w:val="24"/>
              </w:rPr>
            </w:pPr>
          </w:p>
        </w:tc>
        <w:tc>
          <w:tcPr>
            <w:tcW w:w="1260" w:type="dxa"/>
            <w:shd w:val="clear" w:color="auto" w:fill="auto"/>
            <w:noWrap/>
            <w:hideMark/>
          </w:tcPr>
          <w:p w14:paraId="3A541B6F"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SES</w:t>
            </w:r>
          </w:p>
        </w:tc>
        <w:tc>
          <w:tcPr>
            <w:tcW w:w="1260" w:type="dxa"/>
            <w:shd w:val="clear" w:color="auto" w:fill="auto"/>
            <w:noWrap/>
            <w:hideMark/>
          </w:tcPr>
          <w:p w14:paraId="47AD34E9"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4621C4">
              <w:rPr>
                <w:rFonts w:eastAsia="Times New Roman" w:cs="Times New Roman"/>
                <w:color w:val="000000"/>
                <w:szCs w:val="24"/>
              </w:rPr>
              <w:t>Croston</w:t>
            </w:r>
            <w:proofErr w:type="spellEnd"/>
          </w:p>
        </w:tc>
        <w:tc>
          <w:tcPr>
            <w:tcW w:w="1350" w:type="dxa"/>
            <w:shd w:val="clear" w:color="auto" w:fill="auto"/>
            <w:noWrap/>
            <w:hideMark/>
          </w:tcPr>
          <w:p w14:paraId="5AD3A257"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14:paraId="0407B954"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SBJ</w:t>
            </w:r>
          </w:p>
        </w:tc>
      </w:tr>
      <w:tr w:rsidR="004621C4" w:rsidRPr="004621C4" w14:paraId="6CAABF22" w14:textId="77777777"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17B2B566"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ME</w:t>
            </w:r>
          </w:p>
        </w:tc>
        <w:tc>
          <w:tcPr>
            <w:tcW w:w="1260" w:type="dxa"/>
            <w:shd w:val="clear" w:color="auto" w:fill="auto"/>
            <w:noWrap/>
            <w:hideMark/>
          </w:tcPr>
          <w:p w14:paraId="3DE5C3A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45.35</w:t>
            </w:r>
          </w:p>
        </w:tc>
        <w:tc>
          <w:tcPr>
            <w:tcW w:w="1260" w:type="dxa"/>
            <w:shd w:val="clear" w:color="auto" w:fill="auto"/>
            <w:noWrap/>
            <w:hideMark/>
          </w:tcPr>
          <w:p w14:paraId="32909179"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138.56</w:t>
            </w:r>
          </w:p>
        </w:tc>
        <w:tc>
          <w:tcPr>
            <w:tcW w:w="1350" w:type="dxa"/>
            <w:shd w:val="clear" w:color="auto" w:fill="auto"/>
            <w:noWrap/>
            <w:hideMark/>
          </w:tcPr>
          <w:p w14:paraId="6F29AFB0"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283.01</w:t>
            </w:r>
          </w:p>
        </w:tc>
        <w:tc>
          <w:tcPr>
            <w:tcW w:w="1260" w:type="dxa"/>
            <w:shd w:val="clear" w:color="auto" w:fill="auto"/>
            <w:noWrap/>
            <w:hideMark/>
          </w:tcPr>
          <w:p w14:paraId="2D45DFE2"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329.14</w:t>
            </w:r>
          </w:p>
        </w:tc>
      </w:tr>
      <w:tr w:rsidR="004621C4" w:rsidRPr="004621C4" w14:paraId="2C25798A" w14:textId="77777777"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D7379FA"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MAE</w:t>
            </w:r>
          </w:p>
        </w:tc>
        <w:tc>
          <w:tcPr>
            <w:tcW w:w="1260" w:type="dxa"/>
            <w:shd w:val="clear" w:color="auto" w:fill="auto"/>
            <w:noWrap/>
            <w:hideMark/>
          </w:tcPr>
          <w:p w14:paraId="021B6B21"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815.04</w:t>
            </w:r>
          </w:p>
        </w:tc>
        <w:tc>
          <w:tcPr>
            <w:tcW w:w="1260" w:type="dxa"/>
            <w:shd w:val="clear" w:color="auto" w:fill="auto"/>
            <w:noWrap/>
            <w:hideMark/>
          </w:tcPr>
          <w:p w14:paraId="70E9757A"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785.99</w:t>
            </w:r>
          </w:p>
        </w:tc>
        <w:tc>
          <w:tcPr>
            <w:tcW w:w="1350" w:type="dxa"/>
            <w:shd w:val="clear" w:color="auto" w:fill="auto"/>
            <w:noWrap/>
            <w:hideMark/>
          </w:tcPr>
          <w:p w14:paraId="474CB4C5"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759.53</w:t>
            </w:r>
          </w:p>
        </w:tc>
        <w:tc>
          <w:tcPr>
            <w:tcW w:w="1260" w:type="dxa"/>
            <w:shd w:val="clear" w:color="auto" w:fill="auto"/>
            <w:noWrap/>
            <w:hideMark/>
          </w:tcPr>
          <w:p w14:paraId="64BFC640"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754.19</w:t>
            </w:r>
          </w:p>
        </w:tc>
      </w:tr>
      <w:tr w:rsidR="004621C4" w:rsidRPr="004621C4" w14:paraId="4B4BF817" w14:textId="77777777"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4B47960"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RMSE</w:t>
            </w:r>
          </w:p>
        </w:tc>
        <w:tc>
          <w:tcPr>
            <w:tcW w:w="1260" w:type="dxa"/>
            <w:shd w:val="clear" w:color="auto" w:fill="auto"/>
            <w:noWrap/>
            <w:hideMark/>
          </w:tcPr>
          <w:p w14:paraId="0AA13457"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1378.39</w:t>
            </w:r>
          </w:p>
        </w:tc>
        <w:tc>
          <w:tcPr>
            <w:tcW w:w="1260" w:type="dxa"/>
            <w:shd w:val="clear" w:color="auto" w:fill="auto"/>
            <w:noWrap/>
            <w:hideMark/>
          </w:tcPr>
          <w:p w14:paraId="6561A6A0"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1357.48</w:t>
            </w:r>
          </w:p>
        </w:tc>
        <w:tc>
          <w:tcPr>
            <w:tcW w:w="1350" w:type="dxa"/>
            <w:shd w:val="clear" w:color="auto" w:fill="auto"/>
            <w:noWrap/>
            <w:hideMark/>
          </w:tcPr>
          <w:p w14:paraId="6E422ABA"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1319.56</w:t>
            </w:r>
          </w:p>
        </w:tc>
        <w:tc>
          <w:tcPr>
            <w:tcW w:w="1260" w:type="dxa"/>
            <w:shd w:val="clear" w:color="auto" w:fill="auto"/>
            <w:noWrap/>
            <w:hideMark/>
          </w:tcPr>
          <w:p w14:paraId="7B6E2345"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1313.67</w:t>
            </w:r>
          </w:p>
        </w:tc>
      </w:tr>
      <w:tr w:rsidR="004621C4" w:rsidRPr="004621C4" w14:paraId="3019923F" w14:textId="77777777"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C796518"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Error size</w:t>
            </w:r>
          </w:p>
        </w:tc>
        <w:tc>
          <w:tcPr>
            <w:tcW w:w="1260" w:type="dxa"/>
            <w:shd w:val="clear" w:color="auto" w:fill="auto"/>
            <w:noWrap/>
            <w:hideMark/>
          </w:tcPr>
          <w:p w14:paraId="18282249"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563.35</w:t>
            </w:r>
          </w:p>
        </w:tc>
        <w:tc>
          <w:tcPr>
            <w:tcW w:w="1260" w:type="dxa"/>
            <w:shd w:val="clear" w:color="auto" w:fill="auto"/>
            <w:noWrap/>
            <w:hideMark/>
          </w:tcPr>
          <w:p w14:paraId="56B818D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571.49</w:t>
            </w:r>
          </w:p>
        </w:tc>
        <w:tc>
          <w:tcPr>
            <w:tcW w:w="1350" w:type="dxa"/>
            <w:shd w:val="clear" w:color="auto" w:fill="auto"/>
            <w:noWrap/>
            <w:hideMark/>
          </w:tcPr>
          <w:p w14:paraId="6F9D030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560.03</w:t>
            </w:r>
          </w:p>
        </w:tc>
        <w:tc>
          <w:tcPr>
            <w:tcW w:w="1260" w:type="dxa"/>
            <w:shd w:val="clear" w:color="auto" w:fill="auto"/>
            <w:noWrap/>
            <w:hideMark/>
          </w:tcPr>
          <w:p w14:paraId="758951F1"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559.48</w:t>
            </w:r>
          </w:p>
        </w:tc>
      </w:tr>
      <w:tr w:rsidR="004621C4" w:rsidRPr="004621C4" w14:paraId="53D63858" w14:textId="77777777"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390" w:type="dxa"/>
            <w:gridSpan w:val="5"/>
            <w:shd w:val="clear" w:color="auto" w:fill="auto"/>
            <w:hideMark/>
          </w:tcPr>
          <w:p w14:paraId="600C52ED" w14:textId="77777777" w:rsidR="004621C4" w:rsidRPr="004621C4" w:rsidRDefault="004621C4" w:rsidP="004621C4">
            <w:pPr>
              <w:spacing w:after="0" w:line="240" w:lineRule="auto"/>
              <w:jc w:val="center"/>
              <w:rPr>
                <w:rFonts w:eastAsia="Times New Roman" w:cs="Times New Roman"/>
                <w:color w:val="000000"/>
                <w:szCs w:val="24"/>
              </w:rPr>
            </w:pPr>
            <w:r w:rsidRPr="004621C4">
              <w:rPr>
                <w:rFonts w:eastAsia="Times New Roman" w:cs="Times New Roman"/>
                <w:color w:val="000000"/>
                <w:szCs w:val="24"/>
              </w:rPr>
              <w:t>RMSE variation</w:t>
            </w:r>
          </w:p>
        </w:tc>
      </w:tr>
      <w:tr w:rsidR="004621C4" w:rsidRPr="004621C4" w14:paraId="26A05083" w14:textId="77777777"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5C3C7789"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SES</w:t>
            </w:r>
          </w:p>
        </w:tc>
        <w:tc>
          <w:tcPr>
            <w:tcW w:w="1260" w:type="dxa"/>
            <w:shd w:val="clear" w:color="auto" w:fill="auto"/>
            <w:noWrap/>
            <w:hideMark/>
          </w:tcPr>
          <w:p w14:paraId="16C2AE5F" w14:textId="77777777" w:rsidR="004621C4" w:rsidRPr="004621C4" w:rsidRDefault="004621C4" w:rsidP="004621C4">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45A81FB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1.54%</w:t>
            </w:r>
          </w:p>
        </w:tc>
        <w:tc>
          <w:tcPr>
            <w:tcW w:w="1350" w:type="dxa"/>
            <w:shd w:val="clear" w:color="auto" w:fill="auto"/>
            <w:noWrap/>
            <w:hideMark/>
          </w:tcPr>
          <w:p w14:paraId="5DD4B77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4.46%</w:t>
            </w:r>
          </w:p>
        </w:tc>
        <w:tc>
          <w:tcPr>
            <w:tcW w:w="1260" w:type="dxa"/>
            <w:shd w:val="clear" w:color="auto" w:fill="auto"/>
            <w:noWrap/>
            <w:hideMark/>
          </w:tcPr>
          <w:p w14:paraId="448E6AB4"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4.93%</w:t>
            </w:r>
          </w:p>
        </w:tc>
      </w:tr>
      <w:tr w:rsidR="004621C4" w:rsidRPr="004621C4" w14:paraId="3EDFA1AF" w14:textId="77777777"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F3D7240" w14:textId="77777777" w:rsidR="004621C4" w:rsidRPr="004621C4" w:rsidRDefault="004621C4" w:rsidP="004621C4">
            <w:pPr>
              <w:spacing w:after="0" w:line="240" w:lineRule="auto"/>
              <w:jc w:val="left"/>
              <w:rPr>
                <w:rFonts w:eastAsia="Times New Roman" w:cs="Times New Roman"/>
                <w:color w:val="000000"/>
                <w:szCs w:val="24"/>
              </w:rPr>
            </w:pPr>
            <w:proofErr w:type="spellStart"/>
            <w:r w:rsidRPr="004621C4">
              <w:rPr>
                <w:rFonts w:eastAsia="Times New Roman" w:cs="Times New Roman"/>
                <w:color w:val="000000"/>
                <w:szCs w:val="24"/>
              </w:rPr>
              <w:t>Croston</w:t>
            </w:r>
            <w:proofErr w:type="spellEnd"/>
          </w:p>
        </w:tc>
        <w:tc>
          <w:tcPr>
            <w:tcW w:w="1260" w:type="dxa"/>
            <w:shd w:val="clear" w:color="auto" w:fill="auto"/>
            <w:noWrap/>
            <w:hideMark/>
          </w:tcPr>
          <w:p w14:paraId="2354F817"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-1.52%</w:t>
            </w:r>
          </w:p>
        </w:tc>
        <w:tc>
          <w:tcPr>
            <w:tcW w:w="1260" w:type="dxa"/>
            <w:shd w:val="clear" w:color="auto" w:fill="auto"/>
            <w:noWrap/>
            <w:hideMark/>
          </w:tcPr>
          <w:p w14:paraId="0DBE4122"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14:paraId="56D5605C"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2.87%</w:t>
            </w:r>
          </w:p>
        </w:tc>
        <w:tc>
          <w:tcPr>
            <w:tcW w:w="1260" w:type="dxa"/>
            <w:shd w:val="clear" w:color="auto" w:fill="auto"/>
            <w:noWrap/>
            <w:hideMark/>
          </w:tcPr>
          <w:p w14:paraId="52DE8D4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3.34%</w:t>
            </w:r>
          </w:p>
        </w:tc>
      </w:tr>
      <w:tr w:rsidR="004621C4" w:rsidRPr="004621C4" w14:paraId="77672298" w14:textId="77777777"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244A80D5"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14:paraId="593D1F14"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-4.27%</w:t>
            </w:r>
          </w:p>
        </w:tc>
        <w:tc>
          <w:tcPr>
            <w:tcW w:w="1260" w:type="dxa"/>
            <w:shd w:val="clear" w:color="auto" w:fill="auto"/>
            <w:noWrap/>
            <w:hideMark/>
          </w:tcPr>
          <w:p w14:paraId="18DE28D8"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-2.79%</w:t>
            </w:r>
          </w:p>
        </w:tc>
        <w:tc>
          <w:tcPr>
            <w:tcW w:w="1350" w:type="dxa"/>
            <w:shd w:val="clear" w:color="auto" w:fill="auto"/>
            <w:noWrap/>
            <w:hideMark/>
          </w:tcPr>
          <w:p w14:paraId="1DD1B37F"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10DFDE7D"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0.45%</w:t>
            </w:r>
          </w:p>
        </w:tc>
      </w:tr>
      <w:tr w:rsidR="004621C4" w:rsidRPr="004621C4" w14:paraId="5641B60C" w14:textId="77777777"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4AA72278"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SBJ</w:t>
            </w:r>
          </w:p>
        </w:tc>
        <w:tc>
          <w:tcPr>
            <w:tcW w:w="1260" w:type="dxa"/>
            <w:shd w:val="clear" w:color="auto" w:fill="auto"/>
            <w:noWrap/>
            <w:hideMark/>
          </w:tcPr>
          <w:p w14:paraId="08E23C2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-4.70%</w:t>
            </w:r>
          </w:p>
        </w:tc>
        <w:tc>
          <w:tcPr>
            <w:tcW w:w="1260" w:type="dxa"/>
            <w:shd w:val="clear" w:color="auto" w:fill="auto"/>
            <w:noWrap/>
            <w:hideMark/>
          </w:tcPr>
          <w:p w14:paraId="6A2B3102"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-3.23%</w:t>
            </w:r>
          </w:p>
        </w:tc>
        <w:tc>
          <w:tcPr>
            <w:tcW w:w="1350" w:type="dxa"/>
            <w:shd w:val="clear" w:color="auto" w:fill="auto"/>
            <w:noWrap/>
            <w:hideMark/>
          </w:tcPr>
          <w:p w14:paraId="16040F71"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-0.45%</w:t>
            </w:r>
          </w:p>
        </w:tc>
        <w:tc>
          <w:tcPr>
            <w:tcW w:w="1260" w:type="dxa"/>
            <w:shd w:val="clear" w:color="auto" w:fill="auto"/>
            <w:noWrap/>
            <w:hideMark/>
          </w:tcPr>
          <w:p w14:paraId="34D1233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4621C4" w:rsidRPr="004621C4" w14:paraId="24E67458" w14:textId="77777777"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6390" w:type="dxa"/>
            <w:gridSpan w:val="5"/>
            <w:shd w:val="clear" w:color="auto" w:fill="auto"/>
            <w:hideMark/>
          </w:tcPr>
          <w:p w14:paraId="31F1D0DD" w14:textId="77777777" w:rsidR="004621C4" w:rsidRPr="004621C4" w:rsidRDefault="004621C4" w:rsidP="004621C4">
            <w:pPr>
              <w:spacing w:after="0" w:line="240" w:lineRule="auto"/>
              <w:jc w:val="center"/>
              <w:rPr>
                <w:rFonts w:eastAsia="Times New Roman" w:cs="Times New Roman"/>
                <w:color w:val="000000"/>
                <w:szCs w:val="24"/>
              </w:rPr>
            </w:pPr>
            <w:r w:rsidRPr="004621C4">
              <w:rPr>
                <w:rFonts w:eastAsia="Times New Roman" w:cs="Times New Roman"/>
                <w:color w:val="000000"/>
                <w:szCs w:val="24"/>
              </w:rPr>
              <w:t>MAE variation</w:t>
            </w:r>
          </w:p>
        </w:tc>
      </w:tr>
      <w:tr w:rsidR="004621C4" w:rsidRPr="004621C4" w14:paraId="602D0A77" w14:textId="77777777"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80A2771"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SES</w:t>
            </w:r>
          </w:p>
        </w:tc>
        <w:tc>
          <w:tcPr>
            <w:tcW w:w="1260" w:type="dxa"/>
            <w:shd w:val="clear" w:color="auto" w:fill="auto"/>
            <w:noWrap/>
            <w:hideMark/>
          </w:tcPr>
          <w:p w14:paraId="7897DADC" w14:textId="77777777" w:rsidR="004621C4" w:rsidRPr="004621C4" w:rsidRDefault="004621C4" w:rsidP="004621C4">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74B42EB1"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3.70%</w:t>
            </w:r>
          </w:p>
        </w:tc>
        <w:tc>
          <w:tcPr>
            <w:tcW w:w="1350" w:type="dxa"/>
            <w:shd w:val="clear" w:color="auto" w:fill="auto"/>
            <w:noWrap/>
            <w:hideMark/>
          </w:tcPr>
          <w:p w14:paraId="3F703769"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7.31%</w:t>
            </w:r>
          </w:p>
        </w:tc>
        <w:tc>
          <w:tcPr>
            <w:tcW w:w="1260" w:type="dxa"/>
            <w:shd w:val="clear" w:color="auto" w:fill="auto"/>
            <w:noWrap/>
            <w:hideMark/>
          </w:tcPr>
          <w:p w14:paraId="4F0A7B67"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8.07%</w:t>
            </w:r>
          </w:p>
        </w:tc>
      </w:tr>
      <w:tr w:rsidR="004621C4" w:rsidRPr="004621C4" w14:paraId="00E94C3A" w14:textId="77777777"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AF74E39" w14:textId="77777777" w:rsidR="004621C4" w:rsidRPr="004621C4" w:rsidRDefault="004621C4" w:rsidP="004621C4">
            <w:pPr>
              <w:spacing w:after="0" w:line="240" w:lineRule="auto"/>
              <w:jc w:val="left"/>
              <w:rPr>
                <w:rFonts w:eastAsia="Times New Roman" w:cs="Times New Roman"/>
                <w:color w:val="000000"/>
                <w:szCs w:val="24"/>
              </w:rPr>
            </w:pPr>
            <w:proofErr w:type="spellStart"/>
            <w:r w:rsidRPr="004621C4">
              <w:rPr>
                <w:rFonts w:eastAsia="Times New Roman" w:cs="Times New Roman"/>
                <w:color w:val="000000"/>
                <w:szCs w:val="24"/>
              </w:rPr>
              <w:t>Croston</w:t>
            </w:r>
            <w:proofErr w:type="spellEnd"/>
          </w:p>
        </w:tc>
        <w:tc>
          <w:tcPr>
            <w:tcW w:w="1260" w:type="dxa"/>
            <w:shd w:val="clear" w:color="auto" w:fill="auto"/>
            <w:noWrap/>
            <w:hideMark/>
          </w:tcPr>
          <w:p w14:paraId="3C80B620"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-3.56%</w:t>
            </w:r>
          </w:p>
        </w:tc>
        <w:tc>
          <w:tcPr>
            <w:tcW w:w="1260" w:type="dxa"/>
            <w:shd w:val="clear" w:color="auto" w:fill="auto"/>
            <w:noWrap/>
            <w:hideMark/>
          </w:tcPr>
          <w:p w14:paraId="30D7C62A"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14:paraId="60D9F93F"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3.48%</w:t>
            </w:r>
          </w:p>
        </w:tc>
        <w:tc>
          <w:tcPr>
            <w:tcW w:w="1260" w:type="dxa"/>
            <w:shd w:val="clear" w:color="auto" w:fill="auto"/>
            <w:noWrap/>
            <w:hideMark/>
          </w:tcPr>
          <w:p w14:paraId="253BC460"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4.22%</w:t>
            </w:r>
          </w:p>
        </w:tc>
      </w:tr>
      <w:tr w:rsidR="004621C4" w:rsidRPr="004621C4" w14:paraId="1E327AF8" w14:textId="77777777"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111E0D23"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14:paraId="48EAB6CE"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-6.81%</w:t>
            </w:r>
          </w:p>
        </w:tc>
        <w:tc>
          <w:tcPr>
            <w:tcW w:w="1260" w:type="dxa"/>
            <w:shd w:val="clear" w:color="auto" w:fill="auto"/>
            <w:noWrap/>
            <w:hideMark/>
          </w:tcPr>
          <w:p w14:paraId="6F73DFE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-3.37%</w:t>
            </w:r>
          </w:p>
        </w:tc>
        <w:tc>
          <w:tcPr>
            <w:tcW w:w="1350" w:type="dxa"/>
            <w:shd w:val="clear" w:color="auto" w:fill="auto"/>
            <w:noWrap/>
            <w:hideMark/>
          </w:tcPr>
          <w:p w14:paraId="4B627C96"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1C525924"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0.71%</w:t>
            </w:r>
          </w:p>
        </w:tc>
      </w:tr>
      <w:tr w:rsidR="004621C4" w:rsidRPr="004621C4" w14:paraId="3A0B76D6" w14:textId="77777777"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11A43B1D"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SBJ</w:t>
            </w:r>
          </w:p>
        </w:tc>
        <w:tc>
          <w:tcPr>
            <w:tcW w:w="1260" w:type="dxa"/>
            <w:shd w:val="clear" w:color="auto" w:fill="auto"/>
            <w:noWrap/>
            <w:hideMark/>
          </w:tcPr>
          <w:p w14:paraId="647C71CB"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-7.47%</w:t>
            </w:r>
          </w:p>
        </w:tc>
        <w:tc>
          <w:tcPr>
            <w:tcW w:w="1260" w:type="dxa"/>
            <w:shd w:val="clear" w:color="auto" w:fill="auto"/>
            <w:noWrap/>
            <w:hideMark/>
          </w:tcPr>
          <w:p w14:paraId="152663AC"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-4.05%</w:t>
            </w:r>
          </w:p>
        </w:tc>
        <w:tc>
          <w:tcPr>
            <w:tcW w:w="1350" w:type="dxa"/>
            <w:shd w:val="clear" w:color="auto" w:fill="auto"/>
            <w:noWrap/>
            <w:hideMark/>
          </w:tcPr>
          <w:p w14:paraId="7CCA78AD"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-0.70%</w:t>
            </w:r>
          </w:p>
        </w:tc>
        <w:tc>
          <w:tcPr>
            <w:tcW w:w="1260" w:type="dxa"/>
            <w:shd w:val="clear" w:color="auto" w:fill="auto"/>
            <w:noWrap/>
            <w:hideMark/>
          </w:tcPr>
          <w:p w14:paraId="7E8471B7"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64DAC53C" w14:textId="77777777" w:rsidR="004621C4" w:rsidRDefault="004621C4" w:rsidP="004621C4">
      <w:pPr>
        <w:jc w:val="center"/>
        <w:rPr>
          <w:rFonts w:cs="Times New Roman"/>
        </w:rPr>
      </w:pPr>
      <w:r>
        <w:t xml:space="preserve">Table 11 Errors of item BIP008013 forecast with </w:t>
      </w:r>
      <w:r>
        <w:rPr>
          <w:rFonts w:cs="Times New Roman"/>
        </w:rPr>
        <w:t>α = 0.5</w:t>
      </w:r>
    </w:p>
    <w:p w14:paraId="37CD724D" w14:textId="77777777" w:rsidR="001022F9" w:rsidRDefault="004621C4" w:rsidP="004621C4">
      <w:pPr>
        <w:ind w:firstLine="720"/>
      </w:pPr>
      <w:r w:rsidRPr="004621C4">
        <w:lastRenderedPageBreak/>
        <w:t xml:space="preserve">Finishing with the alpha analysis, using the "optimum" for each case, Figure 26 shows again a smoothing </w:t>
      </w:r>
      <w:proofErr w:type="gramStart"/>
      <w:r w:rsidRPr="004621C4">
        <w:t>similar to</w:t>
      </w:r>
      <w:proofErr w:type="gramEnd"/>
      <w:r w:rsidRPr="004621C4">
        <w:t xml:space="preserve"> that found in the alphas less than or equal to 0.15, for all cases, although a little more accentuated in the case of Exponential Smoothing. It is important to emphasize that, as in the case of the erratic items, the alphas obtained for each case are different, so that the effectiveness of their predictions is not ideal. However, Table 12 shows the behavior of each of them.</w:t>
      </w:r>
    </w:p>
    <w:p w14:paraId="5FA6D634" w14:textId="77777777" w:rsidR="005E583A" w:rsidRDefault="004621C4" w:rsidP="005E583A">
      <w:pPr>
        <w:spacing w:line="240" w:lineRule="auto"/>
        <w:jc w:val="center"/>
      </w:pPr>
      <w:r>
        <w:rPr>
          <w:noProof/>
        </w:rPr>
        <w:drawing>
          <wp:inline distT="0" distB="0" distL="0" distR="0" wp14:anchorId="0115C40E" wp14:editId="3B0F01D7">
            <wp:extent cx="5743575" cy="3467100"/>
            <wp:effectExtent l="0" t="0" r="9525" b="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E7467C1" w14:textId="77777777" w:rsidR="005E583A" w:rsidRPr="00D0066B" w:rsidRDefault="005E583A" w:rsidP="005E583A">
      <w:pPr>
        <w:jc w:val="center"/>
      </w:pPr>
      <w:r>
        <w:t xml:space="preserve">Figure 26 </w:t>
      </w:r>
      <w:proofErr w:type="spellStart"/>
      <w:r w:rsidRPr="00D0066B">
        <w:t>Croston's</w:t>
      </w:r>
      <w:proofErr w:type="spellEnd"/>
      <w:r w:rsidRPr="00D0066B">
        <w:t xml:space="preserve"> and Exponential Smoot</w:t>
      </w:r>
      <w:r>
        <w:t xml:space="preserve">hing forecasts of item BIP008013, </w:t>
      </w:r>
      <w:r>
        <w:rPr>
          <w:rFonts w:cs="Times New Roman"/>
        </w:rPr>
        <w:t>α</w:t>
      </w:r>
      <w:r>
        <w:t xml:space="preserve"> = “optimal”</w:t>
      </w:r>
    </w:p>
    <w:tbl>
      <w:tblPr>
        <w:tblStyle w:val="Tabladelista2"/>
        <w:tblW w:w="6930" w:type="dxa"/>
        <w:jc w:val="center"/>
        <w:tblLook w:val="04A0" w:firstRow="1" w:lastRow="0" w:firstColumn="1" w:lastColumn="0" w:noHBand="0" w:noVBand="1"/>
      </w:tblPr>
      <w:tblGrid>
        <w:gridCol w:w="1800"/>
        <w:gridCol w:w="1260"/>
        <w:gridCol w:w="1350"/>
        <w:gridCol w:w="1260"/>
        <w:gridCol w:w="1260"/>
      </w:tblGrid>
      <w:tr w:rsidR="00F6083C" w:rsidRPr="00F6083C" w14:paraId="3AFDE6DB" w14:textId="77777777" w:rsidTr="00F60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72BD08F0" w14:textId="77777777" w:rsidR="00F6083C" w:rsidRPr="00F6083C" w:rsidRDefault="00F6083C" w:rsidP="00F6083C">
            <w:pPr>
              <w:spacing w:after="0" w:line="240" w:lineRule="auto"/>
              <w:jc w:val="left"/>
              <w:rPr>
                <w:rFonts w:eastAsia="Times New Roman" w:cs="Times New Roman"/>
                <w:szCs w:val="24"/>
              </w:rPr>
            </w:pPr>
          </w:p>
        </w:tc>
        <w:tc>
          <w:tcPr>
            <w:tcW w:w="1260" w:type="dxa"/>
            <w:shd w:val="clear" w:color="auto" w:fill="auto"/>
            <w:noWrap/>
            <w:hideMark/>
          </w:tcPr>
          <w:p w14:paraId="590CD75F"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SES</w:t>
            </w:r>
          </w:p>
        </w:tc>
        <w:tc>
          <w:tcPr>
            <w:tcW w:w="1350" w:type="dxa"/>
            <w:shd w:val="clear" w:color="auto" w:fill="auto"/>
            <w:noWrap/>
            <w:hideMark/>
          </w:tcPr>
          <w:p w14:paraId="5CAF3ED6"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F6083C">
              <w:rPr>
                <w:rFonts w:eastAsia="Times New Roman" w:cs="Times New Roman"/>
                <w:color w:val="000000"/>
                <w:szCs w:val="24"/>
              </w:rPr>
              <w:t>Croston</w:t>
            </w:r>
            <w:proofErr w:type="spellEnd"/>
          </w:p>
        </w:tc>
        <w:tc>
          <w:tcPr>
            <w:tcW w:w="1260" w:type="dxa"/>
            <w:shd w:val="clear" w:color="auto" w:fill="auto"/>
            <w:noWrap/>
            <w:hideMark/>
          </w:tcPr>
          <w:p w14:paraId="4A0A8417"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SBA</w:t>
            </w:r>
          </w:p>
        </w:tc>
        <w:tc>
          <w:tcPr>
            <w:tcW w:w="1260" w:type="dxa"/>
            <w:shd w:val="clear" w:color="auto" w:fill="auto"/>
            <w:noWrap/>
            <w:hideMark/>
          </w:tcPr>
          <w:p w14:paraId="107A32DC"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SBJ</w:t>
            </w:r>
          </w:p>
        </w:tc>
      </w:tr>
      <w:tr w:rsidR="00F6083C" w:rsidRPr="00F6083C" w14:paraId="57E0A332"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398E3D9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α</w:t>
            </w:r>
          </w:p>
        </w:tc>
        <w:tc>
          <w:tcPr>
            <w:tcW w:w="1260" w:type="dxa"/>
            <w:shd w:val="clear" w:color="auto" w:fill="auto"/>
            <w:noWrap/>
            <w:hideMark/>
          </w:tcPr>
          <w:p w14:paraId="20DDC87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0.1827</w:t>
            </w:r>
          </w:p>
        </w:tc>
        <w:tc>
          <w:tcPr>
            <w:tcW w:w="1350" w:type="dxa"/>
            <w:shd w:val="clear" w:color="auto" w:fill="auto"/>
            <w:noWrap/>
            <w:hideMark/>
          </w:tcPr>
          <w:p w14:paraId="776115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0.125202</w:t>
            </w:r>
          </w:p>
        </w:tc>
        <w:tc>
          <w:tcPr>
            <w:tcW w:w="1260" w:type="dxa"/>
            <w:shd w:val="clear" w:color="auto" w:fill="auto"/>
            <w:noWrap/>
            <w:hideMark/>
          </w:tcPr>
          <w:p w14:paraId="628F95F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0.1266</w:t>
            </w:r>
          </w:p>
        </w:tc>
        <w:tc>
          <w:tcPr>
            <w:tcW w:w="1260" w:type="dxa"/>
            <w:shd w:val="clear" w:color="auto" w:fill="auto"/>
            <w:noWrap/>
            <w:hideMark/>
          </w:tcPr>
          <w:p w14:paraId="397851A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0.16237</w:t>
            </w:r>
          </w:p>
        </w:tc>
      </w:tr>
      <w:tr w:rsidR="00F6083C" w:rsidRPr="00F6083C" w14:paraId="59191ADC"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5FE18BD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ME</w:t>
            </w:r>
          </w:p>
        </w:tc>
        <w:tc>
          <w:tcPr>
            <w:tcW w:w="1260" w:type="dxa"/>
            <w:shd w:val="clear" w:color="auto" w:fill="auto"/>
            <w:noWrap/>
            <w:hideMark/>
          </w:tcPr>
          <w:p w14:paraId="6ABF307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117.18</w:t>
            </w:r>
          </w:p>
        </w:tc>
        <w:tc>
          <w:tcPr>
            <w:tcW w:w="1350" w:type="dxa"/>
            <w:shd w:val="clear" w:color="auto" w:fill="auto"/>
            <w:noWrap/>
            <w:hideMark/>
          </w:tcPr>
          <w:p w14:paraId="43B3324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326.70</w:t>
            </w:r>
          </w:p>
        </w:tc>
        <w:tc>
          <w:tcPr>
            <w:tcW w:w="1260" w:type="dxa"/>
            <w:shd w:val="clear" w:color="auto" w:fill="auto"/>
            <w:noWrap/>
            <w:hideMark/>
          </w:tcPr>
          <w:p w14:paraId="4C9BA61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326.36</w:t>
            </w:r>
          </w:p>
        </w:tc>
        <w:tc>
          <w:tcPr>
            <w:tcW w:w="1260" w:type="dxa"/>
            <w:shd w:val="clear" w:color="auto" w:fill="auto"/>
            <w:noWrap/>
            <w:hideMark/>
          </w:tcPr>
          <w:p w14:paraId="0A40200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333.10</w:t>
            </w:r>
          </w:p>
        </w:tc>
      </w:tr>
      <w:tr w:rsidR="00F6083C" w:rsidRPr="00F6083C" w14:paraId="1819AA2C"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332848D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MAE</w:t>
            </w:r>
          </w:p>
        </w:tc>
        <w:tc>
          <w:tcPr>
            <w:tcW w:w="1260" w:type="dxa"/>
            <w:shd w:val="clear" w:color="auto" w:fill="auto"/>
            <w:noWrap/>
            <w:hideMark/>
          </w:tcPr>
          <w:p w14:paraId="2B7FD8B8"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752.03</w:t>
            </w:r>
          </w:p>
        </w:tc>
        <w:tc>
          <w:tcPr>
            <w:tcW w:w="1350" w:type="dxa"/>
            <w:shd w:val="clear" w:color="auto" w:fill="auto"/>
            <w:noWrap/>
            <w:hideMark/>
          </w:tcPr>
          <w:p w14:paraId="62A9D88B"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754.60</w:t>
            </w:r>
          </w:p>
        </w:tc>
        <w:tc>
          <w:tcPr>
            <w:tcW w:w="1260" w:type="dxa"/>
            <w:shd w:val="clear" w:color="auto" w:fill="auto"/>
            <w:noWrap/>
            <w:hideMark/>
          </w:tcPr>
          <w:p w14:paraId="28E5343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754.43</w:t>
            </w:r>
          </w:p>
        </w:tc>
        <w:tc>
          <w:tcPr>
            <w:tcW w:w="1260" w:type="dxa"/>
            <w:shd w:val="clear" w:color="auto" w:fill="auto"/>
            <w:noWrap/>
            <w:hideMark/>
          </w:tcPr>
          <w:p w14:paraId="7C104AFC"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756.79</w:t>
            </w:r>
          </w:p>
        </w:tc>
      </w:tr>
      <w:tr w:rsidR="00F6083C" w:rsidRPr="00F6083C" w14:paraId="685506EB"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2BA220F1"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RMSE</w:t>
            </w:r>
          </w:p>
        </w:tc>
        <w:tc>
          <w:tcPr>
            <w:tcW w:w="1260" w:type="dxa"/>
            <w:shd w:val="clear" w:color="auto" w:fill="auto"/>
            <w:noWrap/>
            <w:hideMark/>
          </w:tcPr>
          <w:p w14:paraId="05D697E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1300.08</w:t>
            </w:r>
          </w:p>
        </w:tc>
        <w:tc>
          <w:tcPr>
            <w:tcW w:w="1350" w:type="dxa"/>
            <w:shd w:val="clear" w:color="auto" w:fill="auto"/>
            <w:noWrap/>
            <w:hideMark/>
          </w:tcPr>
          <w:p w14:paraId="148EC81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1319.38</w:t>
            </w:r>
          </w:p>
        </w:tc>
        <w:tc>
          <w:tcPr>
            <w:tcW w:w="1260" w:type="dxa"/>
            <w:shd w:val="clear" w:color="auto" w:fill="auto"/>
            <w:noWrap/>
            <w:hideMark/>
          </w:tcPr>
          <w:p w14:paraId="449F23A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1319.63</w:t>
            </w:r>
          </w:p>
        </w:tc>
        <w:tc>
          <w:tcPr>
            <w:tcW w:w="1260" w:type="dxa"/>
            <w:shd w:val="clear" w:color="auto" w:fill="auto"/>
            <w:noWrap/>
            <w:hideMark/>
          </w:tcPr>
          <w:p w14:paraId="282681F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1322.54</w:t>
            </w:r>
          </w:p>
        </w:tc>
      </w:tr>
      <w:tr w:rsidR="00F6083C" w:rsidRPr="00F6083C" w14:paraId="6522BDE5"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20F760E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Error size</w:t>
            </w:r>
          </w:p>
        </w:tc>
        <w:tc>
          <w:tcPr>
            <w:tcW w:w="1260" w:type="dxa"/>
            <w:shd w:val="clear" w:color="auto" w:fill="auto"/>
            <w:noWrap/>
            <w:hideMark/>
          </w:tcPr>
          <w:p w14:paraId="4D4E5218"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548.05</w:t>
            </w:r>
          </w:p>
        </w:tc>
        <w:tc>
          <w:tcPr>
            <w:tcW w:w="1350" w:type="dxa"/>
            <w:shd w:val="clear" w:color="auto" w:fill="auto"/>
            <w:noWrap/>
            <w:hideMark/>
          </w:tcPr>
          <w:p w14:paraId="50B02F1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564.78</w:t>
            </w:r>
          </w:p>
        </w:tc>
        <w:tc>
          <w:tcPr>
            <w:tcW w:w="1260" w:type="dxa"/>
            <w:shd w:val="clear" w:color="auto" w:fill="auto"/>
            <w:noWrap/>
            <w:hideMark/>
          </w:tcPr>
          <w:p w14:paraId="120AA2E7"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565.20</w:t>
            </w:r>
          </w:p>
        </w:tc>
        <w:tc>
          <w:tcPr>
            <w:tcW w:w="1260" w:type="dxa"/>
            <w:shd w:val="clear" w:color="auto" w:fill="auto"/>
            <w:noWrap/>
            <w:hideMark/>
          </w:tcPr>
          <w:p w14:paraId="3D1837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565.75</w:t>
            </w:r>
          </w:p>
        </w:tc>
      </w:tr>
      <w:tr w:rsidR="00F6083C" w:rsidRPr="00F6083C" w14:paraId="0D47FE3C"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6930" w:type="dxa"/>
            <w:gridSpan w:val="5"/>
            <w:shd w:val="clear" w:color="auto" w:fill="auto"/>
            <w:hideMark/>
          </w:tcPr>
          <w:p w14:paraId="00DBDA07"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RMSE variation</w:t>
            </w:r>
          </w:p>
        </w:tc>
      </w:tr>
      <w:tr w:rsidR="00F6083C" w:rsidRPr="00F6083C" w14:paraId="33E16C13"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DF10669"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260" w:type="dxa"/>
            <w:shd w:val="clear" w:color="auto" w:fill="auto"/>
            <w:noWrap/>
            <w:hideMark/>
          </w:tcPr>
          <w:p w14:paraId="428FBB7B"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-0.93%</w:t>
            </w:r>
          </w:p>
        </w:tc>
        <w:tc>
          <w:tcPr>
            <w:tcW w:w="1350" w:type="dxa"/>
            <w:shd w:val="clear" w:color="auto" w:fill="auto"/>
            <w:noWrap/>
            <w:hideMark/>
          </w:tcPr>
          <w:p w14:paraId="1F182AE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2.17%</w:t>
            </w:r>
          </w:p>
        </w:tc>
        <w:tc>
          <w:tcPr>
            <w:tcW w:w="1260" w:type="dxa"/>
            <w:shd w:val="clear" w:color="auto" w:fill="auto"/>
            <w:noWrap/>
            <w:hideMark/>
          </w:tcPr>
          <w:p w14:paraId="7D32872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2.21%</w:t>
            </w:r>
          </w:p>
        </w:tc>
        <w:tc>
          <w:tcPr>
            <w:tcW w:w="1260" w:type="dxa"/>
            <w:shd w:val="clear" w:color="auto" w:fill="auto"/>
            <w:noWrap/>
            <w:hideMark/>
          </w:tcPr>
          <w:p w14:paraId="1678D07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2.21%</w:t>
            </w:r>
          </w:p>
        </w:tc>
      </w:tr>
      <w:tr w:rsidR="00F6083C" w:rsidRPr="00F6083C" w14:paraId="48421E0D"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9FBD364"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260" w:type="dxa"/>
            <w:shd w:val="clear" w:color="auto" w:fill="auto"/>
            <w:noWrap/>
            <w:hideMark/>
          </w:tcPr>
          <w:p w14:paraId="7CE98FE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-0.12%</w:t>
            </w:r>
          </w:p>
        </w:tc>
        <w:tc>
          <w:tcPr>
            <w:tcW w:w="1350" w:type="dxa"/>
            <w:shd w:val="clear" w:color="auto" w:fill="auto"/>
            <w:noWrap/>
            <w:hideMark/>
          </w:tcPr>
          <w:p w14:paraId="27424BF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1.72%</w:t>
            </w:r>
          </w:p>
        </w:tc>
        <w:tc>
          <w:tcPr>
            <w:tcW w:w="1260" w:type="dxa"/>
            <w:shd w:val="clear" w:color="auto" w:fill="auto"/>
            <w:noWrap/>
            <w:hideMark/>
          </w:tcPr>
          <w:p w14:paraId="3568FB4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1.79%</w:t>
            </w:r>
          </w:p>
        </w:tc>
        <w:tc>
          <w:tcPr>
            <w:tcW w:w="1260" w:type="dxa"/>
            <w:shd w:val="clear" w:color="auto" w:fill="auto"/>
            <w:noWrap/>
            <w:hideMark/>
          </w:tcPr>
          <w:p w14:paraId="177D9822"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1.79%</w:t>
            </w:r>
          </w:p>
        </w:tc>
      </w:tr>
      <w:tr w:rsidR="00F6083C" w:rsidRPr="00F6083C" w14:paraId="10E73DE3"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2B87C06D"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260" w:type="dxa"/>
            <w:shd w:val="clear" w:color="auto" w:fill="auto"/>
            <w:noWrap/>
            <w:hideMark/>
          </w:tcPr>
          <w:p w14:paraId="11EDD81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0.54%</w:t>
            </w:r>
          </w:p>
        </w:tc>
        <w:tc>
          <w:tcPr>
            <w:tcW w:w="1350" w:type="dxa"/>
            <w:shd w:val="clear" w:color="auto" w:fill="auto"/>
            <w:noWrap/>
            <w:hideMark/>
          </w:tcPr>
          <w:p w14:paraId="6C8695B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3.69%</w:t>
            </w:r>
          </w:p>
        </w:tc>
        <w:tc>
          <w:tcPr>
            <w:tcW w:w="1260" w:type="dxa"/>
            <w:shd w:val="clear" w:color="auto" w:fill="auto"/>
            <w:noWrap/>
            <w:hideMark/>
          </w:tcPr>
          <w:p w14:paraId="022A2DE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3.73%</w:t>
            </w:r>
          </w:p>
        </w:tc>
        <w:tc>
          <w:tcPr>
            <w:tcW w:w="1260" w:type="dxa"/>
            <w:shd w:val="clear" w:color="auto" w:fill="auto"/>
            <w:noWrap/>
            <w:hideMark/>
          </w:tcPr>
          <w:p w14:paraId="2730A99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3.73%</w:t>
            </w:r>
          </w:p>
        </w:tc>
      </w:tr>
      <w:tr w:rsidR="00F6083C" w:rsidRPr="00F6083C" w14:paraId="231F3F0F"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23DD5C8"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(0.15)</w:t>
            </w:r>
          </w:p>
        </w:tc>
        <w:tc>
          <w:tcPr>
            <w:tcW w:w="1260" w:type="dxa"/>
            <w:shd w:val="clear" w:color="auto" w:fill="auto"/>
            <w:noWrap/>
            <w:hideMark/>
          </w:tcPr>
          <w:p w14:paraId="693F027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1.36%</w:t>
            </w:r>
          </w:p>
        </w:tc>
        <w:tc>
          <w:tcPr>
            <w:tcW w:w="1350" w:type="dxa"/>
            <w:shd w:val="clear" w:color="auto" w:fill="auto"/>
            <w:noWrap/>
            <w:hideMark/>
          </w:tcPr>
          <w:p w14:paraId="314F756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3.23%</w:t>
            </w:r>
          </w:p>
        </w:tc>
        <w:tc>
          <w:tcPr>
            <w:tcW w:w="1260" w:type="dxa"/>
            <w:shd w:val="clear" w:color="auto" w:fill="auto"/>
            <w:noWrap/>
            <w:hideMark/>
          </w:tcPr>
          <w:p w14:paraId="50573A1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c>
          <w:tcPr>
            <w:tcW w:w="1260" w:type="dxa"/>
            <w:shd w:val="clear" w:color="auto" w:fill="auto"/>
            <w:noWrap/>
            <w:hideMark/>
          </w:tcPr>
          <w:p w14:paraId="3D5C907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r>
      <w:tr w:rsidR="00F6083C" w:rsidRPr="00F6083C" w14:paraId="24C0DE42"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00C2F8C5"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260" w:type="dxa"/>
            <w:shd w:val="clear" w:color="auto" w:fill="auto"/>
            <w:noWrap/>
            <w:hideMark/>
          </w:tcPr>
          <w:p w14:paraId="52CE5AA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0.56%</w:t>
            </w:r>
          </w:p>
        </w:tc>
        <w:tc>
          <w:tcPr>
            <w:tcW w:w="1350" w:type="dxa"/>
            <w:shd w:val="clear" w:color="auto" w:fill="auto"/>
            <w:noWrap/>
            <w:hideMark/>
          </w:tcPr>
          <w:p w14:paraId="5177D41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3.71%</w:t>
            </w:r>
          </w:p>
        </w:tc>
        <w:tc>
          <w:tcPr>
            <w:tcW w:w="1260" w:type="dxa"/>
            <w:shd w:val="clear" w:color="auto" w:fill="auto"/>
            <w:noWrap/>
            <w:hideMark/>
          </w:tcPr>
          <w:p w14:paraId="7D114AF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3.75%</w:t>
            </w:r>
          </w:p>
        </w:tc>
        <w:tc>
          <w:tcPr>
            <w:tcW w:w="1260" w:type="dxa"/>
            <w:shd w:val="clear" w:color="auto" w:fill="auto"/>
            <w:noWrap/>
            <w:hideMark/>
          </w:tcPr>
          <w:p w14:paraId="1B764EFC"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3.75%</w:t>
            </w:r>
          </w:p>
        </w:tc>
      </w:tr>
      <w:tr w:rsidR="00F6083C" w:rsidRPr="00F6083C" w14:paraId="49FE915B"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61B531C"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260" w:type="dxa"/>
            <w:shd w:val="clear" w:color="auto" w:fill="auto"/>
            <w:noWrap/>
            <w:hideMark/>
          </w:tcPr>
          <w:p w14:paraId="3150177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1.38%</w:t>
            </w:r>
          </w:p>
        </w:tc>
        <w:tc>
          <w:tcPr>
            <w:tcW w:w="1350" w:type="dxa"/>
            <w:shd w:val="clear" w:color="auto" w:fill="auto"/>
            <w:noWrap/>
            <w:hideMark/>
          </w:tcPr>
          <w:p w14:paraId="689FFB5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3.25%</w:t>
            </w:r>
          </w:p>
        </w:tc>
        <w:tc>
          <w:tcPr>
            <w:tcW w:w="1260" w:type="dxa"/>
            <w:shd w:val="clear" w:color="auto" w:fill="auto"/>
            <w:noWrap/>
            <w:hideMark/>
          </w:tcPr>
          <w:p w14:paraId="5C7A997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3.32%</w:t>
            </w:r>
          </w:p>
        </w:tc>
        <w:tc>
          <w:tcPr>
            <w:tcW w:w="1260" w:type="dxa"/>
            <w:shd w:val="clear" w:color="auto" w:fill="auto"/>
            <w:noWrap/>
            <w:hideMark/>
          </w:tcPr>
          <w:p w14:paraId="665E480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3.32%</w:t>
            </w:r>
          </w:p>
        </w:tc>
      </w:tr>
      <w:tr w:rsidR="00F6083C" w:rsidRPr="00F6083C" w14:paraId="4BEC1DCE"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461B3536"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260" w:type="dxa"/>
            <w:shd w:val="clear" w:color="auto" w:fill="auto"/>
            <w:noWrap/>
            <w:hideMark/>
          </w:tcPr>
          <w:p w14:paraId="1CD53AB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0.78%</w:t>
            </w:r>
          </w:p>
        </w:tc>
        <w:tc>
          <w:tcPr>
            <w:tcW w:w="1350" w:type="dxa"/>
            <w:shd w:val="clear" w:color="auto" w:fill="auto"/>
            <w:noWrap/>
            <w:hideMark/>
          </w:tcPr>
          <w:p w14:paraId="3B39B5F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3.94%</w:t>
            </w:r>
          </w:p>
        </w:tc>
        <w:tc>
          <w:tcPr>
            <w:tcW w:w="1260" w:type="dxa"/>
            <w:shd w:val="clear" w:color="auto" w:fill="auto"/>
            <w:noWrap/>
            <w:hideMark/>
          </w:tcPr>
          <w:p w14:paraId="30060BB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3.98%</w:t>
            </w:r>
          </w:p>
        </w:tc>
        <w:tc>
          <w:tcPr>
            <w:tcW w:w="1260" w:type="dxa"/>
            <w:shd w:val="clear" w:color="auto" w:fill="auto"/>
            <w:noWrap/>
            <w:hideMark/>
          </w:tcPr>
          <w:p w14:paraId="72FC163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3.98%</w:t>
            </w:r>
          </w:p>
        </w:tc>
      </w:tr>
      <w:tr w:rsidR="00F6083C" w:rsidRPr="00F6083C" w14:paraId="47E88D68"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3C40571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lastRenderedPageBreak/>
              <w:t>SBJ (0.15)</w:t>
            </w:r>
          </w:p>
        </w:tc>
        <w:tc>
          <w:tcPr>
            <w:tcW w:w="1260" w:type="dxa"/>
            <w:shd w:val="clear" w:color="auto" w:fill="auto"/>
            <w:noWrap/>
            <w:hideMark/>
          </w:tcPr>
          <w:p w14:paraId="0B5A768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1.60%</w:t>
            </w:r>
          </w:p>
        </w:tc>
        <w:tc>
          <w:tcPr>
            <w:tcW w:w="1350" w:type="dxa"/>
            <w:shd w:val="clear" w:color="auto" w:fill="auto"/>
            <w:noWrap/>
            <w:hideMark/>
          </w:tcPr>
          <w:p w14:paraId="2882237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3.48%</w:t>
            </w:r>
          </w:p>
        </w:tc>
        <w:tc>
          <w:tcPr>
            <w:tcW w:w="1260" w:type="dxa"/>
            <w:shd w:val="clear" w:color="auto" w:fill="auto"/>
            <w:noWrap/>
            <w:hideMark/>
          </w:tcPr>
          <w:p w14:paraId="239645F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c>
          <w:tcPr>
            <w:tcW w:w="1260" w:type="dxa"/>
            <w:shd w:val="clear" w:color="auto" w:fill="auto"/>
            <w:noWrap/>
            <w:hideMark/>
          </w:tcPr>
          <w:p w14:paraId="5707237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r>
      <w:tr w:rsidR="00F6083C" w:rsidRPr="00F6083C" w14:paraId="067D239C"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930" w:type="dxa"/>
            <w:gridSpan w:val="5"/>
            <w:shd w:val="clear" w:color="auto" w:fill="auto"/>
            <w:hideMark/>
          </w:tcPr>
          <w:p w14:paraId="3F85AE51"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MAE variation</w:t>
            </w:r>
          </w:p>
        </w:tc>
      </w:tr>
      <w:tr w:rsidR="00F6083C" w:rsidRPr="00F6083C" w14:paraId="5E17699A"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09CBC46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260" w:type="dxa"/>
            <w:shd w:val="clear" w:color="auto" w:fill="auto"/>
            <w:noWrap/>
            <w:hideMark/>
          </w:tcPr>
          <w:p w14:paraId="693A8E1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-0.95%</w:t>
            </w:r>
          </w:p>
        </w:tc>
        <w:tc>
          <w:tcPr>
            <w:tcW w:w="1350" w:type="dxa"/>
            <w:shd w:val="clear" w:color="auto" w:fill="auto"/>
            <w:noWrap/>
            <w:hideMark/>
          </w:tcPr>
          <w:p w14:paraId="066AE18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-0.66%</w:t>
            </w:r>
          </w:p>
        </w:tc>
        <w:tc>
          <w:tcPr>
            <w:tcW w:w="1260" w:type="dxa"/>
            <w:shd w:val="clear" w:color="auto" w:fill="auto"/>
            <w:noWrap/>
            <w:hideMark/>
          </w:tcPr>
          <w:p w14:paraId="4D5BB11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-0.57%</w:t>
            </w:r>
          </w:p>
        </w:tc>
        <w:tc>
          <w:tcPr>
            <w:tcW w:w="1260" w:type="dxa"/>
            <w:shd w:val="clear" w:color="auto" w:fill="auto"/>
            <w:noWrap/>
            <w:hideMark/>
          </w:tcPr>
          <w:p w14:paraId="51A5BB8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-0.57%</w:t>
            </w:r>
          </w:p>
        </w:tc>
      </w:tr>
      <w:tr w:rsidR="00F6083C" w:rsidRPr="00F6083C" w14:paraId="0BD78B4B"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433B310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260" w:type="dxa"/>
            <w:shd w:val="clear" w:color="auto" w:fill="auto"/>
            <w:noWrap/>
            <w:hideMark/>
          </w:tcPr>
          <w:p w14:paraId="50D5C67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350" w:type="dxa"/>
            <w:shd w:val="clear" w:color="auto" w:fill="auto"/>
            <w:noWrap/>
            <w:hideMark/>
          </w:tcPr>
          <w:p w14:paraId="342ACD8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-1.06%</w:t>
            </w:r>
          </w:p>
        </w:tc>
        <w:tc>
          <w:tcPr>
            <w:tcW w:w="1260" w:type="dxa"/>
            <w:shd w:val="clear" w:color="auto" w:fill="auto"/>
            <w:noWrap/>
            <w:hideMark/>
          </w:tcPr>
          <w:p w14:paraId="691B337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-0.87%</w:t>
            </w:r>
          </w:p>
        </w:tc>
        <w:tc>
          <w:tcPr>
            <w:tcW w:w="1260" w:type="dxa"/>
            <w:shd w:val="clear" w:color="auto" w:fill="auto"/>
            <w:noWrap/>
            <w:hideMark/>
          </w:tcPr>
          <w:p w14:paraId="539164D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-0.86%</w:t>
            </w:r>
          </w:p>
        </w:tc>
      </w:tr>
      <w:tr w:rsidR="00F6083C" w:rsidRPr="00F6083C" w14:paraId="1BA83995"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7076C46"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260" w:type="dxa"/>
            <w:shd w:val="clear" w:color="auto" w:fill="auto"/>
            <w:noWrap/>
            <w:hideMark/>
          </w:tcPr>
          <w:p w14:paraId="22D1A3D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-0.61%</w:t>
            </w:r>
          </w:p>
        </w:tc>
        <w:tc>
          <w:tcPr>
            <w:tcW w:w="1350" w:type="dxa"/>
            <w:shd w:val="clear" w:color="auto" w:fill="auto"/>
            <w:noWrap/>
            <w:hideMark/>
          </w:tcPr>
          <w:p w14:paraId="5F86D32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-0.32%</w:t>
            </w:r>
          </w:p>
        </w:tc>
        <w:tc>
          <w:tcPr>
            <w:tcW w:w="1260" w:type="dxa"/>
            <w:shd w:val="clear" w:color="auto" w:fill="auto"/>
            <w:noWrap/>
            <w:hideMark/>
          </w:tcPr>
          <w:p w14:paraId="525F88E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c>
          <w:tcPr>
            <w:tcW w:w="1260" w:type="dxa"/>
            <w:shd w:val="clear" w:color="auto" w:fill="auto"/>
            <w:noWrap/>
            <w:hideMark/>
          </w:tcPr>
          <w:p w14:paraId="361340C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r>
      <w:tr w:rsidR="00F6083C" w:rsidRPr="00F6083C" w14:paraId="2EAF077F"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FB5BA36"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(0.15)</w:t>
            </w:r>
          </w:p>
        </w:tc>
        <w:tc>
          <w:tcPr>
            <w:tcW w:w="1260" w:type="dxa"/>
            <w:shd w:val="clear" w:color="auto" w:fill="auto"/>
            <w:noWrap/>
            <w:hideMark/>
          </w:tcPr>
          <w:p w14:paraId="19B55C1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-0.01%</w:t>
            </w:r>
          </w:p>
        </w:tc>
        <w:tc>
          <w:tcPr>
            <w:tcW w:w="1350" w:type="dxa"/>
            <w:shd w:val="clear" w:color="auto" w:fill="auto"/>
            <w:noWrap/>
            <w:hideMark/>
          </w:tcPr>
          <w:p w14:paraId="5D9BD51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-0.72%</w:t>
            </w:r>
          </w:p>
        </w:tc>
        <w:tc>
          <w:tcPr>
            <w:tcW w:w="1260" w:type="dxa"/>
            <w:shd w:val="clear" w:color="auto" w:fill="auto"/>
            <w:noWrap/>
            <w:hideMark/>
          </w:tcPr>
          <w:p w14:paraId="3E49FC2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-0.53%</w:t>
            </w:r>
          </w:p>
        </w:tc>
        <w:tc>
          <w:tcPr>
            <w:tcW w:w="1260" w:type="dxa"/>
            <w:shd w:val="clear" w:color="auto" w:fill="auto"/>
            <w:noWrap/>
            <w:hideMark/>
          </w:tcPr>
          <w:p w14:paraId="375ABA6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-0.52%</w:t>
            </w:r>
          </w:p>
        </w:tc>
      </w:tr>
      <w:tr w:rsidR="00F6083C" w:rsidRPr="00F6083C" w14:paraId="0008D39C"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0BBF5E71"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260" w:type="dxa"/>
            <w:shd w:val="clear" w:color="auto" w:fill="auto"/>
            <w:noWrap/>
            <w:hideMark/>
          </w:tcPr>
          <w:p w14:paraId="4796DD9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-0.64%</w:t>
            </w:r>
          </w:p>
        </w:tc>
        <w:tc>
          <w:tcPr>
            <w:tcW w:w="1350" w:type="dxa"/>
            <w:shd w:val="clear" w:color="auto" w:fill="auto"/>
            <w:noWrap/>
            <w:hideMark/>
          </w:tcPr>
          <w:p w14:paraId="01BF7061"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260" w:type="dxa"/>
            <w:shd w:val="clear" w:color="auto" w:fill="auto"/>
            <w:noWrap/>
            <w:hideMark/>
          </w:tcPr>
          <w:p w14:paraId="2846E526"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-0.25%</w:t>
            </w:r>
          </w:p>
        </w:tc>
        <w:tc>
          <w:tcPr>
            <w:tcW w:w="1260" w:type="dxa"/>
            <w:shd w:val="clear" w:color="auto" w:fill="auto"/>
            <w:noWrap/>
            <w:hideMark/>
          </w:tcPr>
          <w:p w14:paraId="42D1A73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-0.25%</w:t>
            </w:r>
          </w:p>
        </w:tc>
      </w:tr>
      <w:tr w:rsidR="00F6083C" w:rsidRPr="00F6083C" w14:paraId="67CDE646"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DAAA6FD"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260" w:type="dxa"/>
            <w:shd w:val="clear" w:color="auto" w:fill="auto"/>
            <w:noWrap/>
            <w:hideMark/>
          </w:tcPr>
          <w:p w14:paraId="46D5354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-0.03%</w:t>
            </w:r>
          </w:p>
        </w:tc>
        <w:tc>
          <w:tcPr>
            <w:tcW w:w="1350" w:type="dxa"/>
            <w:shd w:val="clear" w:color="auto" w:fill="auto"/>
            <w:noWrap/>
            <w:hideMark/>
          </w:tcPr>
          <w:p w14:paraId="7C6954D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-0.74%</w:t>
            </w:r>
          </w:p>
        </w:tc>
        <w:tc>
          <w:tcPr>
            <w:tcW w:w="1260" w:type="dxa"/>
            <w:shd w:val="clear" w:color="auto" w:fill="auto"/>
            <w:noWrap/>
            <w:hideMark/>
          </w:tcPr>
          <w:p w14:paraId="6FE8552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-0.55%</w:t>
            </w:r>
          </w:p>
        </w:tc>
        <w:tc>
          <w:tcPr>
            <w:tcW w:w="1260" w:type="dxa"/>
            <w:shd w:val="clear" w:color="auto" w:fill="auto"/>
            <w:noWrap/>
            <w:hideMark/>
          </w:tcPr>
          <w:p w14:paraId="3F16C69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-0.54%</w:t>
            </w:r>
          </w:p>
        </w:tc>
      </w:tr>
      <w:tr w:rsidR="00F6083C" w:rsidRPr="00F6083C" w14:paraId="3C46E480"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107ED96"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260" w:type="dxa"/>
            <w:shd w:val="clear" w:color="auto" w:fill="auto"/>
            <w:noWrap/>
            <w:hideMark/>
          </w:tcPr>
          <w:p w14:paraId="08326B6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-0.33%</w:t>
            </w:r>
          </w:p>
        </w:tc>
        <w:tc>
          <w:tcPr>
            <w:tcW w:w="1350" w:type="dxa"/>
            <w:shd w:val="clear" w:color="auto" w:fill="auto"/>
            <w:noWrap/>
            <w:hideMark/>
          </w:tcPr>
          <w:p w14:paraId="114E6AE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-0.04%</w:t>
            </w:r>
          </w:p>
        </w:tc>
        <w:tc>
          <w:tcPr>
            <w:tcW w:w="1260" w:type="dxa"/>
            <w:shd w:val="clear" w:color="auto" w:fill="auto"/>
            <w:noWrap/>
            <w:hideMark/>
          </w:tcPr>
          <w:p w14:paraId="0868647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0.06%</w:t>
            </w:r>
          </w:p>
        </w:tc>
        <w:tc>
          <w:tcPr>
            <w:tcW w:w="1260" w:type="dxa"/>
            <w:shd w:val="clear" w:color="auto" w:fill="auto"/>
            <w:noWrap/>
            <w:hideMark/>
          </w:tcPr>
          <w:p w14:paraId="27E2A0F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0.06%</w:t>
            </w:r>
          </w:p>
        </w:tc>
      </w:tr>
      <w:tr w:rsidR="00F6083C" w:rsidRPr="00F6083C" w14:paraId="25E79B79"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06B8CD22"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260" w:type="dxa"/>
            <w:shd w:val="clear" w:color="auto" w:fill="auto"/>
            <w:noWrap/>
            <w:hideMark/>
          </w:tcPr>
          <w:p w14:paraId="7AA24187"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0.28%</w:t>
            </w:r>
          </w:p>
        </w:tc>
        <w:tc>
          <w:tcPr>
            <w:tcW w:w="1350" w:type="dxa"/>
            <w:shd w:val="clear" w:color="auto" w:fill="auto"/>
            <w:noWrap/>
            <w:hideMark/>
          </w:tcPr>
          <w:p w14:paraId="3DB8D06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-0.43%</w:t>
            </w:r>
          </w:p>
        </w:tc>
        <w:tc>
          <w:tcPr>
            <w:tcW w:w="1260" w:type="dxa"/>
            <w:shd w:val="clear" w:color="auto" w:fill="auto"/>
            <w:noWrap/>
            <w:hideMark/>
          </w:tcPr>
          <w:p w14:paraId="761EE84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-0.24%</w:t>
            </w:r>
          </w:p>
        </w:tc>
        <w:tc>
          <w:tcPr>
            <w:tcW w:w="1260" w:type="dxa"/>
            <w:shd w:val="clear" w:color="auto" w:fill="auto"/>
            <w:noWrap/>
            <w:hideMark/>
          </w:tcPr>
          <w:p w14:paraId="1AC22A9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r>
    </w:tbl>
    <w:p w14:paraId="41443D89" w14:textId="77777777" w:rsidR="009D4FCA" w:rsidRDefault="009D4FCA" w:rsidP="009D4FCA">
      <w:pPr>
        <w:jc w:val="center"/>
        <w:rPr>
          <w:rFonts w:cs="Times New Roman"/>
        </w:rPr>
      </w:pPr>
      <w:r>
        <w:t xml:space="preserve">Table 12 Errors of item BIP008013 forecast with </w:t>
      </w:r>
      <w:r>
        <w:rPr>
          <w:rFonts w:cs="Times New Roman"/>
        </w:rPr>
        <w:t>α = “optimal”</w:t>
      </w:r>
    </w:p>
    <w:p w14:paraId="71F97CAB" w14:textId="77777777" w:rsidR="00EC6DED" w:rsidRDefault="00EC6DED" w:rsidP="00EC6DED">
      <w:pPr>
        <w:ind w:firstLine="720"/>
      </w:pPr>
      <w:r>
        <w:t>As can be seen, most of the methods show some discrepancy when comparing the optimal forecasts with those of the previous iterations (</w:t>
      </w:r>
      <w:proofErr w:type="gramStart"/>
      <w:r>
        <w:t>with the exception of</w:t>
      </w:r>
      <w:proofErr w:type="gramEnd"/>
      <w:r>
        <w:t xml:space="preserve"> the alpha equal to 0.5, due to its inaccuracy), because while its RMSE indicates a detrimental accuracy for the optimized results, the MAE shows that the forecast with these alphas has some improvement with respect to the previous iterations. This shows that, mainly, the optimization performed by the function is aimed at reducing the </w:t>
      </w:r>
      <w:proofErr w:type="gramStart"/>
      <w:r>
        <w:t>amount</w:t>
      </w:r>
      <w:proofErr w:type="gramEnd"/>
      <w:r>
        <w:t xml:space="preserve"> of errors calculated by the MAE. Similarly, as mentioned above, since the RMSE gives more weight to high errors and since the difference between the forecast and the actual data is higher due to the number of periods without demand, the result may be slightly out of phase. However, it can be shown that, by iterating with this optimization, both </w:t>
      </w:r>
      <w:proofErr w:type="spellStart"/>
      <w:r>
        <w:t>Croston's</w:t>
      </w:r>
      <w:proofErr w:type="spellEnd"/>
      <w:r>
        <w:t xml:space="preserve"> method and the SBA had improvement in their MAE, i.e., they are more accurate with alphas between 0.1 and 0.15. On the other hand, although its alpha exceeded the 0.15 limit, the SBJ method showed similar accuracy to that of the SBA, but what has been more remarkable is that the Exponential Smoothing, having the highest alpha within this iteration, presents the best MAE and the best RMSE. Even comparing it with the previous iterations, its result is the most optimal, when evaluating this aspect, so that, for intermittent items, given these results, Exponential Smoothing presents a higher accuracy, contrary to what many authors have mentioned.</w:t>
      </w:r>
    </w:p>
    <w:p w14:paraId="0B30AC67" w14:textId="77777777" w:rsidR="006A4A8B" w:rsidRDefault="006A4A8B" w:rsidP="00EC6DED">
      <w:pPr>
        <w:ind w:firstLine="720"/>
      </w:pPr>
    </w:p>
    <w:tbl>
      <w:tblPr>
        <w:tblStyle w:val="Tabladelista6concolores"/>
        <w:tblW w:w="9058" w:type="dxa"/>
        <w:tblLook w:val="04A0" w:firstRow="1" w:lastRow="0" w:firstColumn="1" w:lastColumn="0" w:noHBand="0" w:noVBand="1"/>
      </w:tblPr>
      <w:tblGrid>
        <w:gridCol w:w="1080"/>
        <w:gridCol w:w="780"/>
        <w:gridCol w:w="683"/>
        <w:gridCol w:w="636"/>
        <w:gridCol w:w="636"/>
        <w:gridCol w:w="683"/>
        <w:gridCol w:w="636"/>
        <w:gridCol w:w="756"/>
        <w:gridCol w:w="756"/>
        <w:gridCol w:w="756"/>
        <w:gridCol w:w="636"/>
        <w:gridCol w:w="683"/>
        <w:gridCol w:w="636"/>
      </w:tblGrid>
      <w:tr w:rsidR="006A4A8B" w:rsidRPr="00FA5773" w14:paraId="75CB0C81" w14:textId="77777777" w:rsidTr="006A4A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5529DB1" w14:textId="77777777" w:rsidR="00FA5773" w:rsidRPr="00FA5773" w:rsidRDefault="00FA5773" w:rsidP="00FA5773">
            <w:pPr>
              <w:spacing w:after="0" w:line="240" w:lineRule="auto"/>
              <w:jc w:val="left"/>
              <w:rPr>
                <w:rFonts w:eastAsia="Times New Roman" w:cs="Times New Roman"/>
                <w:szCs w:val="24"/>
              </w:rPr>
            </w:pPr>
          </w:p>
        </w:tc>
        <w:tc>
          <w:tcPr>
            <w:tcW w:w="1800" w:type="dxa"/>
            <w:gridSpan w:val="3"/>
            <w:shd w:val="clear" w:color="auto" w:fill="auto"/>
            <w:noWrap/>
            <w:hideMark/>
          </w:tcPr>
          <w:p w14:paraId="2D788AEF"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0.1</w:t>
            </w:r>
          </w:p>
        </w:tc>
        <w:tc>
          <w:tcPr>
            <w:tcW w:w="1955" w:type="dxa"/>
            <w:gridSpan w:val="3"/>
            <w:shd w:val="clear" w:color="auto" w:fill="auto"/>
            <w:noWrap/>
            <w:hideMark/>
          </w:tcPr>
          <w:p w14:paraId="0476C16E"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0.15</w:t>
            </w:r>
          </w:p>
        </w:tc>
        <w:tc>
          <w:tcPr>
            <w:tcW w:w="2268" w:type="dxa"/>
            <w:gridSpan w:val="3"/>
            <w:shd w:val="clear" w:color="auto" w:fill="auto"/>
            <w:noWrap/>
            <w:hideMark/>
          </w:tcPr>
          <w:p w14:paraId="5AE73AD4"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0.5</w:t>
            </w:r>
          </w:p>
        </w:tc>
        <w:tc>
          <w:tcPr>
            <w:tcW w:w="1955" w:type="dxa"/>
            <w:gridSpan w:val="3"/>
            <w:shd w:val="clear" w:color="auto" w:fill="auto"/>
            <w:noWrap/>
            <w:hideMark/>
          </w:tcPr>
          <w:p w14:paraId="73C8B4C0"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opt</w:t>
            </w:r>
          </w:p>
        </w:tc>
      </w:tr>
      <w:tr w:rsidR="006A4A8B" w:rsidRPr="00FA5773" w14:paraId="74AA0F46"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9AB9A4B" w14:textId="77777777" w:rsidR="00FA5773" w:rsidRPr="00FA5773" w:rsidRDefault="00FA5773" w:rsidP="00FA5773">
            <w:pPr>
              <w:spacing w:after="0" w:line="240" w:lineRule="auto"/>
              <w:jc w:val="center"/>
              <w:rPr>
                <w:rFonts w:eastAsia="Times New Roman" w:cs="Times New Roman"/>
                <w:color w:val="000000"/>
                <w:szCs w:val="24"/>
              </w:rPr>
            </w:pPr>
          </w:p>
        </w:tc>
        <w:tc>
          <w:tcPr>
            <w:tcW w:w="780" w:type="dxa"/>
            <w:shd w:val="clear" w:color="auto" w:fill="auto"/>
            <w:noWrap/>
            <w:hideMark/>
          </w:tcPr>
          <w:p w14:paraId="174AD23E"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14:paraId="2C704155"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337" w:type="dxa"/>
            <w:shd w:val="clear" w:color="auto" w:fill="auto"/>
            <w:noWrap/>
            <w:hideMark/>
          </w:tcPr>
          <w:p w14:paraId="6987252E"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636" w:type="dxa"/>
            <w:shd w:val="clear" w:color="auto" w:fill="auto"/>
            <w:noWrap/>
            <w:hideMark/>
          </w:tcPr>
          <w:p w14:paraId="00AA449C"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14:paraId="1F16C18E"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14:paraId="470C36DC"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756" w:type="dxa"/>
            <w:shd w:val="clear" w:color="auto" w:fill="auto"/>
            <w:noWrap/>
            <w:hideMark/>
          </w:tcPr>
          <w:p w14:paraId="3AA165D5"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756" w:type="dxa"/>
            <w:shd w:val="clear" w:color="auto" w:fill="auto"/>
            <w:noWrap/>
            <w:hideMark/>
          </w:tcPr>
          <w:p w14:paraId="5CCC7EAF"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756" w:type="dxa"/>
            <w:shd w:val="clear" w:color="auto" w:fill="auto"/>
            <w:noWrap/>
            <w:hideMark/>
          </w:tcPr>
          <w:p w14:paraId="2C24E567"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636" w:type="dxa"/>
            <w:shd w:val="clear" w:color="auto" w:fill="auto"/>
            <w:noWrap/>
            <w:hideMark/>
          </w:tcPr>
          <w:p w14:paraId="1E81747D"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14:paraId="675EB19B"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14:paraId="36D06B1D"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r>
      <w:tr w:rsidR="006A4A8B" w:rsidRPr="00FA5773" w14:paraId="0BE85D68"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B18E52B"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17-Dec</w:t>
            </w:r>
          </w:p>
        </w:tc>
        <w:tc>
          <w:tcPr>
            <w:tcW w:w="780" w:type="dxa"/>
            <w:shd w:val="clear" w:color="auto" w:fill="auto"/>
            <w:noWrap/>
            <w:hideMark/>
          </w:tcPr>
          <w:p w14:paraId="451C7C7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70DF8C89"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4B1F638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E39D9F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5C6C44E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09C402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5555FF9"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74FA47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564DD8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993EA72"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A96062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877183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51650509"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C542270"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18-Jan</w:t>
            </w:r>
          </w:p>
        </w:tc>
        <w:tc>
          <w:tcPr>
            <w:tcW w:w="780" w:type="dxa"/>
            <w:shd w:val="clear" w:color="auto" w:fill="auto"/>
            <w:noWrap/>
            <w:hideMark/>
          </w:tcPr>
          <w:p w14:paraId="72BA23B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9F8F53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rPr>
            </w:pPr>
          </w:p>
        </w:tc>
        <w:tc>
          <w:tcPr>
            <w:tcW w:w="337" w:type="dxa"/>
            <w:shd w:val="clear" w:color="auto" w:fill="auto"/>
            <w:noWrap/>
            <w:hideMark/>
          </w:tcPr>
          <w:p w14:paraId="0EE4928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1D52FE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A9CD23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D38911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E222F4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107C015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04D5FC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360D71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5299B1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82F15D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5C6ECFF4"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2B7F0BC1"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18-Feb</w:t>
            </w:r>
          </w:p>
        </w:tc>
        <w:tc>
          <w:tcPr>
            <w:tcW w:w="780" w:type="dxa"/>
            <w:shd w:val="clear" w:color="auto" w:fill="auto"/>
            <w:noWrap/>
            <w:hideMark/>
          </w:tcPr>
          <w:p w14:paraId="43F2AAA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4F89A3B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6E5A24D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343BD3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8BDFB7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B649E9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E2577BF"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E6FD99D"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3FC465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02407A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147199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FAC9F7A"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3C4371C3"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222CAC2B"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18-Mar</w:t>
            </w:r>
          </w:p>
        </w:tc>
        <w:tc>
          <w:tcPr>
            <w:tcW w:w="780" w:type="dxa"/>
            <w:shd w:val="clear" w:color="auto" w:fill="auto"/>
            <w:noWrap/>
            <w:hideMark/>
          </w:tcPr>
          <w:p w14:paraId="26D5B00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ECE140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72E2CEB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222417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77354D9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2EF576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2F8F365"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39E2F8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6920C9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BFA89D8"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0587271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CF4894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0D3B6D14"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270212E"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18-Apr</w:t>
            </w:r>
          </w:p>
        </w:tc>
        <w:tc>
          <w:tcPr>
            <w:tcW w:w="780" w:type="dxa"/>
            <w:shd w:val="clear" w:color="auto" w:fill="auto"/>
            <w:noWrap/>
            <w:hideMark/>
          </w:tcPr>
          <w:p w14:paraId="22B5A54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2D93284F"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017E2510"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F60796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31F47A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20CBD0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DBD0DA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8C0FA5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E51749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5F27E2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2DF5C7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DEB0C1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1139628D"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BD45DE0"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18-May</w:t>
            </w:r>
          </w:p>
        </w:tc>
        <w:tc>
          <w:tcPr>
            <w:tcW w:w="780" w:type="dxa"/>
            <w:shd w:val="clear" w:color="auto" w:fill="auto"/>
            <w:noWrap/>
            <w:hideMark/>
          </w:tcPr>
          <w:p w14:paraId="5D222A6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02C1649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503CF76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DEB2E1D"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5254F24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FDEEB7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5FC79D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1DA203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813B1C8"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698158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637EE50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6247F6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13DF8458"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186688D"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18-Jun</w:t>
            </w:r>
          </w:p>
        </w:tc>
        <w:tc>
          <w:tcPr>
            <w:tcW w:w="780" w:type="dxa"/>
            <w:shd w:val="clear" w:color="auto" w:fill="auto"/>
            <w:noWrap/>
            <w:hideMark/>
          </w:tcPr>
          <w:p w14:paraId="7C65E54D"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C1AB36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57608C8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DFC978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E4DC02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7D1752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98842F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B7DE9DA"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8812E29"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ED485D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A1EF2E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05A50E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191EFFD7"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0E4DB32"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18-Jul</w:t>
            </w:r>
          </w:p>
        </w:tc>
        <w:tc>
          <w:tcPr>
            <w:tcW w:w="780" w:type="dxa"/>
            <w:shd w:val="clear" w:color="auto" w:fill="auto"/>
            <w:noWrap/>
            <w:hideMark/>
          </w:tcPr>
          <w:p w14:paraId="66B9BB9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7E5F8DE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32D4366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238ED8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CFC5C0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862930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8AED59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6442910"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FE841A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C2B5A4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0633B2A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85AA95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2F0D7748"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549AC67"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18-Aug</w:t>
            </w:r>
          </w:p>
        </w:tc>
        <w:tc>
          <w:tcPr>
            <w:tcW w:w="780" w:type="dxa"/>
            <w:shd w:val="clear" w:color="auto" w:fill="auto"/>
            <w:noWrap/>
            <w:hideMark/>
          </w:tcPr>
          <w:p w14:paraId="0667C85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567D215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19751D3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CEE7E3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46C65B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D86C24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5D7B20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1ED56BD2"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C961062"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3FF692D"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872BAA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46EF08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2D2C403B"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2A5C6A5"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18-Sep</w:t>
            </w:r>
          </w:p>
        </w:tc>
        <w:tc>
          <w:tcPr>
            <w:tcW w:w="780" w:type="dxa"/>
            <w:shd w:val="clear" w:color="auto" w:fill="auto"/>
            <w:noWrap/>
            <w:hideMark/>
          </w:tcPr>
          <w:p w14:paraId="1CC27858"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B8F779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79ECFCA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3A68B0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77309A6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EA156B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E885B8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02D55D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641F6BD"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BA372E5"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587BAAE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B587FD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451CC791"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5A8DFF8"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18-Oct</w:t>
            </w:r>
          </w:p>
        </w:tc>
        <w:tc>
          <w:tcPr>
            <w:tcW w:w="780" w:type="dxa"/>
            <w:shd w:val="clear" w:color="auto" w:fill="auto"/>
            <w:noWrap/>
            <w:hideMark/>
          </w:tcPr>
          <w:p w14:paraId="0AA4D9F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714B1E1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69CE4320"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8F21CAF"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6B433B4A"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D467E4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467D930"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F03ED6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4B6DED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68F729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482AC85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36" w:type="dxa"/>
            <w:shd w:val="clear" w:color="auto" w:fill="auto"/>
            <w:noWrap/>
            <w:hideMark/>
          </w:tcPr>
          <w:p w14:paraId="2C549D2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00551A07"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C20D193"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18-Nov</w:t>
            </w:r>
          </w:p>
        </w:tc>
        <w:tc>
          <w:tcPr>
            <w:tcW w:w="780" w:type="dxa"/>
            <w:shd w:val="clear" w:color="auto" w:fill="auto"/>
            <w:noWrap/>
            <w:hideMark/>
          </w:tcPr>
          <w:p w14:paraId="1214F4A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48FB8FD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14:paraId="75CA737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2BC6AD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15B35A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3275F5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881E54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A467A2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CC86F5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06492FB"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0D67858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77A0D1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1AF4092A"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BD43CE2"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18-Dec</w:t>
            </w:r>
          </w:p>
        </w:tc>
        <w:tc>
          <w:tcPr>
            <w:tcW w:w="780" w:type="dxa"/>
            <w:shd w:val="clear" w:color="auto" w:fill="auto"/>
            <w:noWrap/>
            <w:hideMark/>
          </w:tcPr>
          <w:p w14:paraId="783088B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4.04</w:t>
            </w:r>
          </w:p>
        </w:tc>
        <w:tc>
          <w:tcPr>
            <w:tcW w:w="683" w:type="dxa"/>
            <w:shd w:val="clear" w:color="auto" w:fill="auto"/>
            <w:noWrap/>
            <w:hideMark/>
          </w:tcPr>
          <w:p w14:paraId="78FA8C5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3.68</w:t>
            </w:r>
          </w:p>
        </w:tc>
        <w:tc>
          <w:tcPr>
            <w:tcW w:w="337" w:type="dxa"/>
            <w:shd w:val="clear" w:color="auto" w:fill="auto"/>
            <w:noWrap/>
            <w:hideMark/>
          </w:tcPr>
          <w:p w14:paraId="3EE6726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3.66</w:t>
            </w:r>
          </w:p>
        </w:tc>
        <w:tc>
          <w:tcPr>
            <w:tcW w:w="636" w:type="dxa"/>
            <w:shd w:val="clear" w:color="auto" w:fill="auto"/>
            <w:noWrap/>
            <w:hideMark/>
          </w:tcPr>
          <w:p w14:paraId="29C04F1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8.08</w:t>
            </w:r>
          </w:p>
        </w:tc>
        <w:tc>
          <w:tcPr>
            <w:tcW w:w="683" w:type="dxa"/>
            <w:shd w:val="clear" w:color="auto" w:fill="auto"/>
            <w:noWrap/>
            <w:hideMark/>
          </w:tcPr>
          <w:p w14:paraId="51A7AFA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7.00</w:t>
            </w:r>
          </w:p>
        </w:tc>
        <w:tc>
          <w:tcPr>
            <w:tcW w:w="636" w:type="dxa"/>
            <w:shd w:val="clear" w:color="auto" w:fill="auto"/>
            <w:noWrap/>
            <w:hideMark/>
          </w:tcPr>
          <w:p w14:paraId="290A624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6.91</w:t>
            </w:r>
          </w:p>
        </w:tc>
        <w:tc>
          <w:tcPr>
            <w:tcW w:w="756" w:type="dxa"/>
            <w:shd w:val="clear" w:color="auto" w:fill="auto"/>
            <w:noWrap/>
            <w:hideMark/>
          </w:tcPr>
          <w:p w14:paraId="0E68F1A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756" w:type="dxa"/>
            <w:shd w:val="clear" w:color="auto" w:fill="auto"/>
            <w:noWrap/>
            <w:hideMark/>
          </w:tcPr>
          <w:p w14:paraId="6B0B151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756" w:type="dxa"/>
            <w:shd w:val="clear" w:color="auto" w:fill="auto"/>
            <w:noWrap/>
            <w:hideMark/>
          </w:tcPr>
          <w:p w14:paraId="2334FE81"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636" w:type="dxa"/>
            <w:shd w:val="clear" w:color="auto" w:fill="auto"/>
            <w:noWrap/>
            <w:hideMark/>
          </w:tcPr>
          <w:p w14:paraId="43146B1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015DFF9F"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0E24203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0231DB59"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F105DEC"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19-Jan</w:t>
            </w:r>
          </w:p>
        </w:tc>
        <w:tc>
          <w:tcPr>
            <w:tcW w:w="780" w:type="dxa"/>
            <w:shd w:val="clear" w:color="auto" w:fill="auto"/>
            <w:noWrap/>
            <w:hideMark/>
          </w:tcPr>
          <w:p w14:paraId="51EFF7C5"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7E011844"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337" w:type="dxa"/>
            <w:shd w:val="clear" w:color="auto" w:fill="auto"/>
            <w:noWrap/>
            <w:hideMark/>
          </w:tcPr>
          <w:p w14:paraId="0B0CED2E"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09F3B69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65B046C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3698E3B1"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2263C024"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67CED973"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05790FB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105C610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430428C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119E550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5CE88B8E"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4DB88FF7"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19-Feb</w:t>
            </w:r>
          </w:p>
        </w:tc>
        <w:tc>
          <w:tcPr>
            <w:tcW w:w="780" w:type="dxa"/>
            <w:shd w:val="clear" w:color="auto" w:fill="auto"/>
            <w:noWrap/>
            <w:hideMark/>
          </w:tcPr>
          <w:p w14:paraId="3C77DE2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5D91A24E"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337" w:type="dxa"/>
            <w:shd w:val="clear" w:color="auto" w:fill="auto"/>
            <w:noWrap/>
            <w:hideMark/>
          </w:tcPr>
          <w:p w14:paraId="370C700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73320F95"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628CC7EE"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4DDED89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7927FE9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0E5F73C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7EE9495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56AEB93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08033D95"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7F5E3A1E"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38F69E78"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03EADC3"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19-Mar</w:t>
            </w:r>
          </w:p>
        </w:tc>
        <w:tc>
          <w:tcPr>
            <w:tcW w:w="780" w:type="dxa"/>
            <w:shd w:val="clear" w:color="auto" w:fill="auto"/>
            <w:noWrap/>
            <w:hideMark/>
          </w:tcPr>
          <w:p w14:paraId="5F9CF03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22B99BF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337" w:type="dxa"/>
            <w:shd w:val="clear" w:color="auto" w:fill="auto"/>
            <w:noWrap/>
            <w:hideMark/>
          </w:tcPr>
          <w:p w14:paraId="45A249D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7DF6E25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03570B44"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3D57DE6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6EFB35A8"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364668F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46368E99"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3609518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1E88BE79"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7EFFDE0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718ABF0F"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82A444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19-Apr</w:t>
            </w:r>
          </w:p>
        </w:tc>
        <w:tc>
          <w:tcPr>
            <w:tcW w:w="780" w:type="dxa"/>
            <w:shd w:val="clear" w:color="auto" w:fill="auto"/>
            <w:noWrap/>
            <w:hideMark/>
          </w:tcPr>
          <w:p w14:paraId="388A13B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2423F92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337" w:type="dxa"/>
            <w:shd w:val="clear" w:color="auto" w:fill="auto"/>
            <w:noWrap/>
            <w:hideMark/>
          </w:tcPr>
          <w:p w14:paraId="131914B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443BC2D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43AF55BA"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3878985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05780371"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6828B96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7D5C81F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60F30F1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6796B2E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1B5A480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28EE3457"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tcPr>
          <w:p w14:paraId="72D0A652" w14:textId="77777777" w:rsidR="00FA5773" w:rsidRPr="00FA5773" w:rsidRDefault="006A4A8B" w:rsidP="00FA5773">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780" w:type="dxa"/>
            <w:shd w:val="clear" w:color="auto" w:fill="auto"/>
            <w:noWrap/>
          </w:tcPr>
          <w:p w14:paraId="49898C01"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3CCCD1B6"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337" w:type="dxa"/>
            <w:shd w:val="clear" w:color="auto" w:fill="auto"/>
            <w:noWrap/>
          </w:tcPr>
          <w:p w14:paraId="18961AAC"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5189ED02"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33564C3B"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10B7397F"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14:paraId="60256A3E"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14:paraId="1669B3B4"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14:paraId="701FB86F"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0BF3756F"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15ECE796"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3C7D2B2D"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6A4A8B" w:rsidRPr="00FA5773" w14:paraId="041714AA"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55AC30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19-Jun</w:t>
            </w:r>
          </w:p>
        </w:tc>
        <w:tc>
          <w:tcPr>
            <w:tcW w:w="780" w:type="dxa"/>
            <w:shd w:val="clear" w:color="auto" w:fill="auto"/>
            <w:noWrap/>
            <w:hideMark/>
          </w:tcPr>
          <w:p w14:paraId="15F899B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3.49</w:t>
            </w:r>
          </w:p>
        </w:tc>
        <w:tc>
          <w:tcPr>
            <w:tcW w:w="683" w:type="dxa"/>
            <w:shd w:val="clear" w:color="auto" w:fill="auto"/>
            <w:noWrap/>
            <w:hideMark/>
          </w:tcPr>
          <w:p w14:paraId="7D2DE7D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3.22</w:t>
            </w:r>
          </w:p>
        </w:tc>
        <w:tc>
          <w:tcPr>
            <w:tcW w:w="337" w:type="dxa"/>
            <w:shd w:val="clear" w:color="auto" w:fill="auto"/>
            <w:noWrap/>
            <w:hideMark/>
          </w:tcPr>
          <w:p w14:paraId="6523B4D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3.21</w:t>
            </w:r>
          </w:p>
        </w:tc>
        <w:tc>
          <w:tcPr>
            <w:tcW w:w="636" w:type="dxa"/>
            <w:shd w:val="clear" w:color="auto" w:fill="auto"/>
            <w:noWrap/>
            <w:hideMark/>
          </w:tcPr>
          <w:p w14:paraId="25DE5E1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5.73</w:t>
            </w:r>
          </w:p>
        </w:tc>
        <w:tc>
          <w:tcPr>
            <w:tcW w:w="683" w:type="dxa"/>
            <w:shd w:val="clear" w:color="auto" w:fill="auto"/>
            <w:noWrap/>
            <w:hideMark/>
          </w:tcPr>
          <w:p w14:paraId="5ECBC5EF"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5.07</w:t>
            </w:r>
          </w:p>
        </w:tc>
        <w:tc>
          <w:tcPr>
            <w:tcW w:w="636" w:type="dxa"/>
            <w:shd w:val="clear" w:color="auto" w:fill="auto"/>
            <w:noWrap/>
            <w:hideMark/>
          </w:tcPr>
          <w:p w14:paraId="4A75432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5.01</w:t>
            </w:r>
          </w:p>
        </w:tc>
        <w:tc>
          <w:tcPr>
            <w:tcW w:w="756" w:type="dxa"/>
            <w:shd w:val="clear" w:color="auto" w:fill="auto"/>
            <w:noWrap/>
            <w:hideMark/>
          </w:tcPr>
          <w:p w14:paraId="0F9E2D8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756" w:type="dxa"/>
            <w:shd w:val="clear" w:color="auto" w:fill="auto"/>
            <w:noWrap/>
            <w:hideMark/>
          </w:tcPr>
          <w:p w14:paraId="4244446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756" w:type="dxa"/>
            <w:shd w:val="clear" w:color="auto" w:fill="auto"/>
            <w:noWrap/>
            <w:hideMark/>
          </w:tcPr>
          <w:p w14:paraId="50018A3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636" w:type="dxa"/>
            <w:shd w:val="clear" w:color="auto" w:fill="auto"/>
            <w:noWrap/>
            <w:hideMark/>
          </w:tcPr>
          <w:p w14:paraId="661F8B6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63332C0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3D2D0B4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27089EB6"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4807E20"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19-Jul</w:t>
            </w:r>
          </w:p>
        </w:tc>
        <w:tc>
          <w:tcPr>
            <w:tcW w:w="780" w:type="dxa"/>
            <w:shd w:val="clear" w:color="auto" w:fill="auto"/>
            <w:noWrap/>
            <w:hideMark/>
          </w:tcPr>
          <w:p w14:paraId="50734639"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3.24</w:t>
            </w:r>
          </w:p>
        </w:tc>
        <w:tc>
          <w:tcPr>
            <w:tcW w:w="683" w:type="dxa"/>
            <w:shd w:val="clear" w:color="auto" w:fill="auto"/>
            <w:noWrap/>
            <w:hideMark/>
          </w:tcPr>
          <w:p w14:paraId="7159E62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3.00</w:t>
            </w:r>
          </w:p>
        </w:tc>
        <w:tc>
          <w:tcPr>
            <w:tcW w:w="337" w:type="dxa"/>
            <w:shd w:val="clear" w:color="auto" w:fill="auto"/>
            <w:noWrap/>
            <w:hideMark/>
          </w:tcPr>
          <w:p w14:paraId="20E034A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2.99</w:t>
            </w:r>
          </w:p>
        </w:tc>
        <w:tc>
          <w:tcPr>
            <w:tcW w:w="636" w:type="dxa"/>
            <w:shd w:val="clear" w:color="auto" w:fill="auto"/>
            <w:noWrap/>
            <w:hideMark/>
          </w:tcPr>
          <w:p w14:paraId="5450982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5.02</w:t>
            </w:r>
          </w:p>
        </w:tc>
        <w:tc>
          <w:tcPr>
            <w:tcW w:w="683" w:type="dxa"/>
            <w:shd w:val="clear" w:color="auto" w:fill="auto"/>
            <w:noWrap/>
            <w:hideMark/>
          </w:tcPr>
          <w:p w14:paraId="32E9CD7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4.46</w:t>
            </w:r>
          </w:p>
        </w:tc>
        <w:tc>
          <w:tcPr>
            <w:tcW w:w="636" w:type="dxa"/>
            <w:shd w:val="clear" w:color="auto" w:fill="auto"/>
            <w:noWrap/>
            <w:hideMark/>
          </w:tcPr>
          <w:p w14:paraId="4E7BF1A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4.41</w:t>
            </w:r>
          </w:p>
        </w:tc>
        <w:tc>
          <w:tcPr>
            <w:tcW w:w="756" w:type="dxa"/>
            <w:shd w:val="clear" w:color="auto" w:fill="auto"/>
            <w:noWrap/>
            <w:hideMark/>
          </w:tcPr>
          <w:p w14:paraId="03F32A1B"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756" w:type="dxa"/>
            <w:shd w:val="clear" w:color="auto" w:fill="auto"/>
            <w:noWrap/>
            <w:hideMark/>
          </w:tcPr>
          <w:p w14:paraId="22A30063"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756" w:type="dxa"/>
            <w:shd w:val="clear" w:color="auto" w:fill="auto"/>
            <w:noWrap/>
            <w:hideMark/>
          </w:tcPr>
          <w:p w14:paraId="6252A0BE"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636" w:type="dxa"/>
            <w:shd w:val="clear" w:color="auto" w:fill="auto"/>
            <w:noWrap/>
            <w:hideMark/>
          </w:tcPr>
          <w:p w14:paraId="16ED7D81"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2FF48798"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5302A1DE"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2E1351C1"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0BD768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20-Oct</w:t>
            </w:r>
          </w:p>
        </w:tc>
        <w:tc>
          <w:tcPr>
            <w:tcW w:w="780" w:type="dxa"/>
            <w:shd w:val="clear" w:color="auto" w:fill="auto"/>
            <w:noWrap/>
            <w:hideMark/>
          </w:tcPr>
          <w:p w14:paraId="4F78B451"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2.27</w:t>
            </w:r>
          </w:p>
        </w:tc>
        <w:tc>
          <w:tcPr>
            <w:tcW w:w="683" w:type="dxa"/>
            <w:shd w:val="clear" w:color="auto" w:fill="auto"/>
            <w:noWrap/>
            <w:hideMark/>
          </w:tcPr>
          <w:p w14:paraId="64AA65C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2.18</w:t>
            </w:r>
          </w:p>
        </w:tc>
        <w:tc>
          <w:tcPr>
            <w:tcW w:w="337" w:type="dxa"/>
            <w:shd w:val="clear" w:color="auto" w:fill="auto"/>
            <w:noWrap/>
            <w:hideMark/>
          </w:tcPr>
          <w:p w14:paraId="780EB79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2.17</w:t>
            </w:r>
          </w:p>
        </w:tc>
        <w:tc>
          <w:tcPr>
            <w:tcW w:w="636" w:type="dxa"/>
            <w:shd w:val="clear" w:color="auto" w:fill="auto"/>
            <w:noWrap/>
            <w:hideMark/>
          </w:tcPr>
          <w:p w14:paraId="67A6F0B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2.47</w:t>
            </w:r>
          </w:p>
        </w:tc>
        <w:tc>
          <w:tcPr>
            <w:tcW w:w="683" w:type="dxa"/>
            <w:shd w:val="clear" w:color="auto" w:fill="auto"/>
            <w:noWrap/>
            <w:hideMark/>
          </w:tcPr>
          <w:p w14:paraId="0A6D0E2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2.34</w:t>
            </w:r>
          </w:p>
        </w:tc>
        <w:tc>
          <w:tcPr>
            <w:tcW w:w="636" w:type="dxa"/>
            <w:shd w:val="clear" w:color="auto" w:fill="auto"/>
            <w:noWrap/>
            <w:hideMark/>
          </w:tcPr>
          <w:p w14:paraId="14C56D3A"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2.33</w:t>
            </w:r>
          </w:p>
        </w:tc>
        <w:tc>
          <w:tcPr>
            <w:tcW w:w="756" w:type="dxa"/>
            <w:shd w:val="clear" w:color="auto" w:fill="auto"/>
            <w:noWrap/>
            <w:hideMark/>
          </w:tcPr>
          <w:p w14:paraId="74FC093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756" w:type="dxa"/>
            <w:shd w:val="clear" w:color="auto" w:fill="auto"/>
            <w:noWrap/>
            <w:hideMark/>
          </w:tcPr>
          <w:p w14:paraId="03FB215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756" w:type="dxa"/>
            <w:shd w:val="clear" w:color="auto" w:fill="auto"/>
            <w:noWrap/>
            <w:hideMark/>
          </w:tcPr>
          <w:p w14:paraId="543B82E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636" w:type="dxa"/>
            <w:shd w:val="clear" w:color="auto" w:fill="auto"/>
            <w:noWrap/>
            <w:hideMark/>
          </w:tcPr>
          <w:p w14:paraId="0A192EB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0321B35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3EE9E56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044CA561"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6342AB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20-Nov</w:t>
            </w:r>
          </w:p>
        </w:tc>
        <w:tc>
          <w:tcPr>
            <w:tcW w:w="780" w:type="dxa"/>
            <w:shd w:val="clear" w:color="auto" w:fill="auto"/>
            <w:noWrap/>
            <w:hideMark/>
          </w:tcPr>
          <w:p w14:paraId="0A575A8B"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2.24</w:t>
            </w:r>
          </w:p>
        </w:tc>
        <w:tc>
          <w:tcPr>
            <w:tcW w:w="683" w:type="dxa"/>
            <w:shd w:val="clear" w:color="auto" w:fill="auto"/>
            <w:noWrap/>
            <w:hideMark/>
          </w:tcPr>
          <w:p w14:paraId="5439327A"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2.16</w:t>
            </w:r>
          </w:p>
        </w:tc>
        <w:tc>
          <w:tcPr>
            <w:tcW w:w="337" w:type="dxa"/>
            <w:shd w:val="clear" w:color="auto" w:fill="auto"/>
            <w:noWrap/>
            <w:hideMark/>
          </w:tcPr>
          <w:p w14:paraId="31526410"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2.15</w:t>
            </w:r>
          </w:p>
        </w:tc>
        <w:tc>
          <w:tcPr>
            <w:tcW w:w="636" w:type="dxa"/>
            <w:shd w:val="clear" w:color="auto" w:fill="auto"/>
            <w:noWrap/>
            <w:hideMark/>
          </w:tcPr>
          <w:p w14:paraId="40D58950"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2.40</w:t>
            </w:r>
          </w:p>
        </w:tc>
        <w:tc>
          <w:tcPr>
            <w:tcW w:w="683" w:type="dxa"/>
            <w:shd w:val="clear" w:color="auto" w:fill="auto"/>
            <w:noWrap/>
            <w:hideMark/>
          </w:tcPr>
          <w:p w14:paraId="5B01912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2.29</w:t>
            </w:r>
          </w:p>
        </w:tc>
        <w:tc>
          <w:tcPr>
            <w:tcW w:w="636" w:type="dxa"/>
            <w:shd w:val="clear" w:color="auto" w:fill="auto"/>
            <w:noWrap/>
            <w:hideMark/>
          </w:tcPr>
          <w:p w14:paraId="662BB115"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2.28</w:t>
            </w:r>
          </w:p>
        </w:tc>
        <w:tc>
          <w:tcPr>
            <w:tcW w:w="756" w:type="dxa"/>
            <w:shd w:val="clear" w:color="auto" w:fill="auto"/>
            <w:noWrap/>
            <w:hideMark/>
          </w:tcPr>
          <w:p w14:paraId="353559E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756" w:type="dxa"/>
            <w:shd w:val="clear" w:color="auto" w:fill="auto"/>
            <w:noWrap/>
            <w:hideMark/>
          </w:tcPr>
          <w:p w14:paraId="5AC5F21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756" w:type="dxa"/>
            <w:shd w:val="clear" w:color="auto" w:fill="auto"/>
            <w:noWrap/>
            <w:hideMark/>
          </w:tcPr>
          <w:p w14:paraId="76E63985"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636" w:type="dxa"/>
            <w:shd w:val="clear" w:color="auto" w:fill="auto"/>
            <w:noWrap/>
            <w:hideMark/>
          </w:tcPr>
          <w:p w14:paraId="79398E3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30129BCB"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54EF884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bl>
    <w:p w14:paraId="0B711E95" w14:textId="77777777" w:rsidR="006A4A8B" w:rsidRDefault="006A4A8B" w:rsidP="006A4A8B">
      <w:pPr>
        <w:jc w:val="center"/>
      </w:pPr>
      <w:r>
        <w:t>Table 13 Smoothed inter-demand interval of item BIP008013 (intermittent demand)</w:t>
      </w:r>
    </w:p>
    <w:p w14:paraId="0DAEF148" w14:textId="5FDA5448" w:rsidR="005E583A" w:rsidRDefault="006A4A8B" w:rsidP="00A713DC">
      <w:pPr>
        <w:ind w:firstLine="720"/>
      </w:pPr>
      <w:r w:rsidRPr="006A4A8B">
        <w:t>Finally, when reviewing the smoothing of the inter-demand intervals in Table 13, it can be seen that the use of these</w:t>
      </w:r>
      <w:r>
        <w:t xml:space="preserve"> results</w:t>
      </w:r>
      <w:r w:rsidRPr="006A4A8B">
        <w:t xml:space="preserve"> as an indicator to predict the next period where demand will occur is somewhat incongruent, in the sense that, although in most cases its initial value is decreasing, indicating that there is demand in those periods, at the times when this indicator increases, the accumulation of periods in which there was no demand would be evident. However, this would not function as an indicator to check when there might be demand. Possibly, it can be used to predict when there is no demand, only if the smoothed value maintains a certain constancy which, as is characteristic of </w:t>
      </w:r>
      <w:proofErr w:type="spellStart"/>
      <w:r w:rsidRPr="006A4A8B">
        <w:t>Croston's</w:t>
      </w:r>
      <w:proofErr w:type="spellEnd"/>
      <w:r w:rsidRPr="006A4A8B">
        <w:t xml:space="preserve"> method, indicates that there is no demand in those periods. In any case, it is not intuitive to use this parameter to check, in the future, how to predict demand or lack of it, and it would have to be evaluated period by period for this information to be useful and that would entail a higher cost.</w:t>
      </w:r>
    </w:p>
    <w:p w14:paraId="55E026F2" w14:textId="77777777" w:rsidR="00187ED0" w:rsidRDefault="00187ED0" w:rsidP="00A713DC">
      <w:pPr>
        <w:ind w:firstLine="720"/>
      </w:pPr>
    </w:p>
    <w:bookmarkStart w:id="34" w:name="_Toc75966274" w:displacedByCustomXml="next"/>
    <w:sdt>
      <w:sdtPr>
        <w:rPr>
          <w:rFonts w:eastAsiaTheme="minorEastAsia" w:cstheme="minorBidi"/>
          <w:b w:val="0"/>
          <w:color w:val="auto"/>
          <w:sz w:val="24"/>
          <w:szCs w:val="22"/>
        </w:rPr>
        <w:id w:val="-980219406"/>
        <w:docPartObj>
          <w:docPartGallery w:val="Bibliographies"/>
          <w:docPartUnique/>
        </w:docPartObj>
      </w:sdtPr>
      <w:sdtEndPr/>
      <w:sdtContent>
        <w:p w14:paraId="0B6AFEA6" w14:textId="77777777" w:rsidR="004A58E7" w:rsidRDefault="004A58E7">
          <w:pPr>
            <w:pStyle w:val="Ttulo1"/>
          </w:pPr>
          <w:r>
            <w:t>REFERENCES</w:t>
          </w:r>
          <w:bookmarkEnd w:id="34"/>
        </w:p>
        <w:sdt>
          <w:sdtPr>
            <w:id w:val="-573587230"/>
            <w:bibliography/>
          </w:sdtPr>
          <w:sdtEndPr/>
          <w:sdtContent>
            <w:p w14:paraId="22B7CF38" w14:textId="77777777" w:rsidR="004A6D0E" w:rsidRDefault="004A58E7" w:rsidP="004A6D0E">
              <w:pPr>
                <w:pStyle w:val="Bibliografa"/>
                <w:ind w:left="720" w:hanging="720"/>
                <w:rPr>
                  <w:noProof/>
                  <w:szCs w:val="24"/>
                </w:rPr>
              </w:pPr>
              <w:r>
                <w:fldChar w:fldCharType="begin"/>
              </w:r>
              <w:r>
                <w:instrText xml:space="preserve"> BIBLIOGRAPHY </w:instrText>
              </w:r>
              <w:r>
                <w:fldChar w:fldCharType="separate"/>
              </w:r>
              <w:r w:rsidR="004A6D0E">
                <w:rPr>
                  <w:noProof/>
                </w:rPr>
                <w:t xml:space="preserve">Billah, B., King, M. L., Snyder, R. D., &amp; Koehler, A. B. (2006). Exponential smoothing model selection for forecasting. </w:t>
              </w:r>
              <w:r w:rsidR="004A6D0E">
                <w:rPr>
                  <w:i/>
                  <w:iCs/>
                  <w:noProof/>
                </w:rPr>
                <w:t>International Journal of Forecasting, 22</w:t>
              </w:r>
              <w:r w:rsidR="004A6D0E">
                <w:rPr>
                  <w:noProof/>
                </w:rPr>
                <w:t>(2), 239-247.</w:t>
              </w:r>
            </w:p>
            <w:p w14:paraId="00955191" w14:textId="77777777" w:rsidR="004A6D0E" w:rsidRDefault="004A6D0E" w:rsidP="004A6D0E">
              <w:pPr>
                <w:pStyle w:val="Bibliografa"/>
                <w:ind w:left="720" w:hanging="720"/>
                <w:rPr>
                  <w:noProof/>
                </w:rPr>
              </w:pPr>
              <w:r>
                <w:rPr>
                  <w:noProof/>
                </w:rPr>
                <w:t xml:space="preserve">Boylan, J. E., &amp; Syntetos, A. A. (2007). The accuracy of a Modified Croston procedure. </w:t>
              </w:r>
              <w:r>
                <w:rPr>
                  <w:i/>
                  <w:iCs/>
                  <w:noProof/>
                </w:rPr>
                <w:t>International Journal of Production Economics, 107</w:t>
              </w:r>
              <w:r>
                <w:rPr>
                  <w:noProof/>
                </w:rPr>
                <w:t>(2), 511-517.</w:t>
              </w:r>
            </w:p>
            <w:p w14:paraId="7B66E051" w14:textId="77777777" w:rsidR="004A6D0E" w:rsidRDefault="004A6D0E" w:rsidP="004A6D0E">
              <w:pPr>
                <w:pStyle w:val="Bibliografa"/>
                <w:ind w:left="720" w:hanging="720"/>
                <w:rPr>
                  <w:noProof/>
                </w:rPr>
              </w:pPr>
              <w:r>
                <w:rPr>
                  <w:noProof/>
                </w:rPr>
                <w:t xml:space="preserve">Boylan, J. E., Syntetos, A. A., &amp; Karakostas, G. C. (2008). Classification for forecasting and stock control: a case study. </w:t>
              </w:r>
              <w:r>
                <w:rPr>
                  <w:i/>
                  <w:iCs/>
                  <w:noProof/>
                </w:rPr>
                <w:t>Journal of the Operational Research Society, 59</w:t>
              </w:r>
              <w:r>
                <w:rPr>
                  <w:noProof/>
                </w:rPr>
                <w:t>, 473-481.</w:t>
              </w:r>
            </w:p>
            <w:p w14:paraId="34B88FEB" w14:textId="77777777" w:rsidR="004A6D0E" w:rsidRDefault="004A6D0E" w:rsidP="004A6D0E">
              <w:pPr>
                <w:pStyle w:val="Bibliografa"/>
                <w:ind w:left="720" w:hanging="720"/>
                <w:rPr>
                  <w:noProof/>
                </w:rPr>
              </w:pPr>
              <w:r>
                <w:rPr>
                  <w:noProof/>
                </w:rPr>
                <w:t xml:space="preserve">Costantino, F., Di Gravio, G., Patriarca, R., &amp; Petrella, L. (2018). Spare parts management for irregular demand items. </w:t>
              </w:r>
              <w:r>
                <w:rPr>
                  <w:i/>
                  <w:iCs/>
                  <w:noProof/>
                </w:rPr>
                <w:t>Omega, 81</w:t>
              </w:r>
              <w:r>
                <w:rPr>
                  <w:noProof/>
                </w:rPr>
                <w:t>, 57-66.</w:t>
              </w:r>
            </w:p>
            <w:p w14:paraId="2775FF91" w14:textId="77777777" w:rsidR="004A6D0E" w:rsidRDefault="004A6D0E" w:rsidP="004A6D0E">
              <w:pPr>
                <w:pStyle w:val="Bibliografa"/>
                <w:ind w:left="720" w:hanging="720"/>
                <w:rPr>
                  <w:noProof/>
                </w:rPr>
              </w:pPr>
              <w:r>
                <w:rPr>
                  <w:noProof/>
                </w:rPr>
                <w:t xml:space="preserve">Croston, J. D. (1972). Forecasting and Stock Control for Intermittent Demands. </w:t>
              </w:r>
              <w:r>
                <w:rPr>
                  <w:i/>
                  <w:iCs/>
                  <w:noProof/>
                </w:rPr>
                <w:t>Operational Research Quarterly, 23</w:t>
              </w:r>
              <w:r>
                <w:rPr>
                  <w:noProof/>
                </w:rPr>
                <w:t>(3), 289-303.</w:t>
              </w:r>
            </w:p>
            <w:p w14:paraId="74DA254E" w14:textId="77777777" w:rsidR="004A6D0E" w:rsidRDefault="004A6D0E" w:rsidP="004A6D0E">
              <w:pPr>
                <w:pStyle w:val="Bibliografa"/>
                <w:ind w:left="720" w:hanging="720"/>
                <w:rPr>
                  <w:noProof/>
                </w:rPr>
              </w:pPr>
              <w:r>
                <w:rPr>
                  <w:noProof/>
                </w:rPr>
                <w:t xml:space="preserve">Dunsmuir, W. T., &amp; Snyder, R. N. (1989). Control of inventories with intermittent demand. </w:t>
              </w:r>
              <w:r>
                <w:rPr>
                  <w:i/>
                  <w:iCs/>
                  <w:noProof/>
                </w:rPr>
                <w:t>European Journal of Operational Research, 40</w:t>
              </w:r>
              <w:r>
                <w:rPr>
                  <w:noProof/>
                </w:rPr>
                <w:t>(1), 16-21.</w:t>
              </w:r>
            </w:p>
            <w:p w14:paraId="6FD6140C" w14:textId="77777777" w:rsidR="004A6D0E" w:rsidRDefault="004A6D0E" w:rsidP="004A6D0E">
              <w:pPr>
                <w:pStyle w:val="Bibliografa"/>
                <w:ind w:left="720" w:hanging="720"/>
                <w:rPr>
                  <w:noProof/>
                </w:rPr>
              </w:pPr>
              <w:r>
                <w:rPr>
                  <w:noProof/>
                </w:rPr>
                <w:t xml:space="preserve">Gardner, E. S. (1985). Exponential Smoothing: The State of art. </w:t>
              </w:r>
              <w:r>
                <w:rPr>
                  <w:i/>
                  <w:iCs/>
                  <w:noProof/>
                </w:rPr>
                <w:t>Journal of Forcasting, 4</w:t>
              </w:r>
              <w:r>
                <w:rPr>
                  <w:noProof/>
                </w:rPr>
                <w:t>(1), 1-28.</w:t>
              </w:r>
            </w:p>
            <w:p w14:paraId="02CC142A" w14:textId="77777777" w:rsidR="004A6D0E" w:rsidRDefault="004A6D0E" w:rsidP="004A6D0E">
              <w:pPr>
                <w:pStyle w:val="Bibliografa"/>
                <w:ind w:left="720" w:hanging="720"/>
                <w:rPr>
                  <w:noProof/>
                </w:rPr>
              </w:pPr>
              <w:r>
                <w:rPr>
                  <w:noProof/>
                </w:rPr>
                <w:t xml:space="preserve">Johnston, F. R., &amp; Boylan, J. E. (1996). Forecasting intermittent demand: a comparative evaluation of Croston's method. Comment. </w:t>
              </w:r>
              <w:r>
                <w:rPr>
                  <w:i/>
                  <w:iCs/>
                  <w:noProof/>
                </w:rPr>
                <w:t>International Journal of Forecasting, 12</w:t>
              </w:r>
              <w:r>
                <w:rPr>
                  <w:noProof/>
                </w:rPr>
                <w:t>(2), 297-298.</w:t>
              </w:r>
            </w:p>
            <w:p w14:paraId="6A2E2FD9" w14:textId="77777777" w:rsidR="004A6D0E" w:rsidRDefault="004A6D0E" w:rsidP="004A6D0E">
              <w:pPr>
                <w:pStyle w:val="Bibliografa"/>
                <w:ind w:left="720" w:hanging="720"/>
                <w:rPr>
                  <w:noProof/>
                </w:rPr>
              </w:pPr>
              <w:r>
                <w:rPr>
                  <w:noProof/>
                </w:rPr>
                <w:t xml:space="preserve">Johnston, F. R., Boylan, J. E., &amp; Shale, E. A. (2003). An examination of the size of orders from customers, their characterisation and the implications for inventory control of slow moving items. </w:t>
              </w:r>
              <w:r>
                <w:rPr>
                  <w:i/>
                  <w:iCs/>
                  <w:noProof/>
                </w:rPr>
                <w:t>Journal of the Operational Research Society, 54</w:t>
              </w:r>
              <w:r>
                <w:rPr>
                  <w:noProof/>
                </w:rPr>
                <w:t>(8), 833-837.</w:t>
              </w:r>
            </w:p>
            <w:p w14:paraId="08EE9891" w14:textId="77777777" w:rsidR="004A6D0E" w:rsidRDefault="004A6D0E" w:rsidP="004A6D0E">
              <w:pPr>
                <w:pStyle w:val="Bibliografa"/>
                <w:ind w:left="720" w:hanging="720"/>
                <w:rPr>
                  <w:noProof/>
                </w:rPr>
              </w:pPr>
              <w:r>
                <w:rPr>
                  <w:noProof/>
                </w:rPr>
                <w:t xml:space="preserve">Kaya, G. O., Sahin, M., &amp; Demirel, O. F. (2020). Intermittent demand forecasting: a guideline for method selection. </w:t>
              </w:r>
              <w:r>
                <w:rPr>
                  <w:i/>
                  <w:iCs/>
                  <w:noProof/>
                </w:rPr>
                <w:t>Sadhana, 45</w:t>
              </w:r>
              <w:r>
                <w:rPr>
                  <w:noProof/>
                </w:rPr>
                <w:t>, 51.</w:t>
              </w:r>
            </w:p>
            <w:p w14:paraId="445F990A" w14:textId="77777777" w:rsidR="004A6D0E" w:rsidRDefault="004A6D0E" w:rsidP="004A6D0E">
              <w:pPr>
                <w:pStyle w:val="Bibliografa"/>
                <w:ind w:left="720" w:hanging="720"/>
                <w:rPr>
                  <w:noProof/>
                </w:rPr>
              </w:pPr>
              <w:r>
                <w:rPr>
                  <w:noProof/>
                </w:rPr>
                <w:lastRenderedPageBreak/>
                <w:t xml:space="preserve">Kourentzes, N., &amp; Petropoulos, F. (2016). Forecasting with R. </w:t>
              </w:r>
              <w:r>
                <w:rPr>
                  <w:i/>
                  <w:iCs/>
                  <w:noProof/>
                </w:rPr>
                <w:t>International Symposium on Forecasting 2016</w:t>
              </w:r>
              <w:r>
                <w:rPr>
                  <w:noProof/>
                </w:rPr>
                <w:t xml:space="preserve"> (p. 65). Santander: International Institute of Forecasters.</w:t>
              </w:r>
            </w:p>
            <w:p w14:paraId="227EEE79" w14:textId="77777777" w:rsidR="004A6D0E" w:rsidRDefault="004A6D0E" w:rsidP="004A6D0E">
              <w:pPr>
                <w:pStyle w:val="Bibliografa"/>
                <w:ind w:left="720" w:hanging="720"/>
                <w:rPr>
                  <w:noProof/>
                </w:rPr>
              </w:pPr>
              <w:r>
                <w:rPr>
                  <w:noProof/>
                </w:rPr>
                <w:t xml:space="preserve">Kourentzes, N., Petropoulos, F., &amp; Trapero, J. R. (2014). Improving forecasting by estimating time series structural components across multiple frequencies. </w:t>
              </w:r>
              <w:r>
                <w:rPr>
                  <w:i/>
                  <w:iCs/>
                  <w:noProof/>
                </w:rPr>
                <w:t>International Journal of Forecasting, 30</w:t>
              </w:r>
              <w:r>
                <w:rPr>
                  <w:noProof/>
                </w:rPr>
                <w:t>, 291-302.</w:t>
              </w:r>
            </w:p>
            <w:p w14:paraId="7A8F69A0" w14:textId="77777777" w:rsidR="004A6D0E" w:rsidRDefault="004A6D0E" w:rsidP="004A6D0E">
              <w:pPr>
                <w:pStyle w:val="Bibliografa"/>
                <w:ind w:left="720" w:hanging="720"/>
                <w:rPr>
                  <w:noProof/>
                </w:rPr>
              </w:pPr>
              <w:r>
                <w:rPr>
                  <w:noProof/>
                </w:rPr>
                <w:t xml:space="preserve">Leven, E., &amp; Segerstedt, A. (2004). Inventory control with a modified Croston procedure and Erlang distribution. </w:t>
              </w:r>
              <w:r>
                <w:rPr>
                  <w:i/>
                  <w:iCs/>
                  <w:noProof/>
                </w:rPr>
                <w:t>International Journal of Production Economics, 90</w:t>
              </w:r>
              <w:r>
                <w:rPr>
                  <w:noProof/>
                </w:rPr>
                <w:t>, 361-367.</w:t>
              </w:r>
            </w:p>
            <w:p w14:paraId="6AD41EE0" w14:textId="77777777" w:rsidR="004A6D0E" w:rsidRDefault="004A6D0E" w:rsidP="004A6D0E">
              <w:pPr>
                <w:pStyle w:val="Bibliografa"/>
                <w:ind w:left="720" w:hanging="720"/>
                <w:rPr>
                  <w:noProof/>
                </w:rPr>
              </w:pPr>
              <w:r>
                <w:rPr>
                  <w:noProof/>
                </w:rPr>
                <w:t xml:space="preserve">Montgomery, D. C., Jennings, C. L., &amp; Kulahci, M. (2016). </w:t>
              </w:r>
              <w:r>
                <w:rPr>
                  <w:i/>
                  <w:iCs/>
                  <w:noProof/>
                </w:rPr>
                <w:t>Introduction to Time Series Analysis and Forecasting.</w:t>
              </w:r>
              <w:r>
                <w:rPr>
                  <w:noProof/>
                </w:rPr>
                <w:t xml:space="preserve"> Hoboken, New Jersey: John Wiley &amp; Sons, Inc.</w:t>
              </w:r>
            </w:p>
            <w:p w14:paraId="66B16C09" w14:textId="77777777" w:rsidR="004A6D0E" w:rsidRDefault="004A6D0E" w:rsidP="004A6D0E">
              <w:pPr>
                <w:pStyle w:val="Bibliografa"/>
                <w:ind w:left="720" w:hanging="720"/>
                <w:rPr>
                  <w:noProof/>
                </w:rPr>
              </w:pPr>
              <w:r>
                <w:rPr>
                  <w:noProof/>
                </w:rPr>
                <w:t xml:space="preserve">Nikolopoulos, K. (2021). We need to talk about intermittent demand forecasting. </w:t>
              </w:r>
              <w:r>
                <w:rPr>
                  <w:i/>
                  <w:iCs/>
                  <w:noProof/>
                </w:rPr>
                <w:t>European Journal of Operational Research, 291</w:t>
              </w:r>
              <w:r>
                <w:rPr>
                  <w:noProof/>
                </w:rPr>
                <w:t>(2), 549-559.</w:t>
              </w:r>
            </w:p>
            <w:p w14:paraId="3F8A8E6E" w14:textId="77777777" w:rsidR="004A6D0E" w:rsidRDefault="004A6D0E" w:rsidP="004A6D0E">
              <w:pPr>
                <w:pStyle w:val="Bibliografa"/>
                <w:ind w:left="720" w:hanging="720"/>
                <w:rPr>
                  <w:noProof/>
                </w:rPr>
              </w:pPr>
              <w:r>
                <w:rPr>
                  <w:noProof/>
                </w:rPr>
                <w:t xml:space="preserve">Nikolopoulos, K., Syntetos, A. A., Boylan, J. E., Petropoulos, F., &amp; Assimakopoulos, V. (2011). An Aggregate-Disaggregate Intermittent Demand Approach (ADIDA) to forecasting: An empirical proposition and analysis. </w:t>
              </w:r>
              <w:r>
                <w:rPr>
                  <w:i/>
                  <w:iCs/>
                  <w:noProof/>
                </w:rPr>
                <w:t>Journal of the Operational Research Society, 62</w:t>
              </w:r>
              <w:r>
                <w:rPr>
                  <w:noProof/>
                </w:rPr>
                <w:t>(3), 544-554.</w:t>
              </w:r>
            </w:p>
            <w:p w14:paraId="4186E0C9" w14:textId="77777777" w:rsidR="004A6D0E" w:rsidRDefault="004A6D0E" w:rsidP="004A6D0E">
              <w:pPr>
                <w:pStyle w:val="Bibliografa"/>
                <w:ind w:left="720" w:hanging="720"/>
                <w:rPr>
                  <w:noProof/>
                </w:rPr>
              </w:pPr>
              <w:r>
                <w:rPr>
                  <w:noProof/>
                </w:rPr>
                <w:t xml:space="preserve">Petropoulos, F., &amp; Kourentzes, N. (2014). Forecast combinations for intermittent demand. </w:t>
              </w:r>
              <w:r>
                <w:rPr>
                  <w:i/>
                  <w:iCs/>
                  <w:noProof/>
                </w:rPr>
                <w:t>Journal of the Operational Research Society, 66</w:t>
              </w:r>
              <w:r>
                <w:rPr>
                  <w:noProof/>
                </w:rPr>
                <w:t>(6), 914-924.</w:t>
              </w:r>
            </w:p>
            <w:p w14:paraId="6E6A5C27" w14:textId="77777777" w:rsidR="004A6D0E" w:rsidRDefault="004A6D0E" w:rsidP="004A6D0E">
              <w:pPr>
                <w:pStyle w:val="Bibliografa"/>
                <w:ind w:left="720" w:hanging="720"/>
                <w:rPr>
                  <w:noProof/>
                </w:rPr>
              </w:pPr>
              <w:r>
                <w:rPr>
                  <w:noProof/>
                </w:rPr>
                <w:t xml:space="preserve">Petropoulos, F., Kourentzes, N., &amp; Nikolopoulos, K. (2016). Another look at estimators for intermittent demand. </w:t>
              </w:r>
              <w:r>
                <w:rPr>
                  <w:i/>
                  <w:iCs/>
                  <w:noProof/>
                </w:rPr>
                <w:t>International Journal of Production Economics</w:t>
              </w:r>
              <w:r>
                <w:rPr>
                  <w:noProof/>
                </w:rPr>
                <w:t>, 154-161.</w:t>
              </w:r>
            </w:p>
            <w:p w14:paraId="015E3BE8" w14:textId="77777777" w:rsidR="004A6D0E" w:rsidRDefault="004A6D0E" w:rsidP="004A6D0E">
              <w:pPr>
                <w:pStyle w:val="Bibliografa"/>
                <w:ind w:left="720" w:hanging="720"/>
                <w:rPr>
                  <w:noProof/>
                </w:rPr>
              </w:pPr>
              <w:r>
                <w:rPr>
                  <w:noProof/>
                </w:rPr>
                <w:t xml:space="preserve">Ryu, K., &amp; Sanchez, A. (2003). The Evaluation of Forecasting Methods at an Institutional Foodservice Dining Facility. </w:t>
              </w:r>
              <w:r>
                <w:rPr>
                  <w:i/>
                  <w:iCs/>
                  <w:noProof/>
                </w:rPr>
                <w:t>The Journal of Hospitality Financial Management, 11</w:t>
              </w:r>
              <w:r>
                <w:rPr>
                  <w:noProof/>
                </w:rPr>
                <w:t>(1), 27-45.</w:t>
              </w:r>
            </w:p>
            <w:p w14:paraId="172CF0F3" w14:textId="77777777" w:rsidR="004A6D0E" w:rsidRDefault="004A6D0E" w:rsidP="004A6D0E">
              <w:pPr>
                <w:pStyle w:val="Bibliografa"/>
                <w:ind w:left="720" w:hanging="720"/>
                <w:rPr>
                  <w:noProof/>
                </w:rPr>
              </w:pPr>
              <w:r>
                <w:rPr>
                  <w:noProof/>
                </w:rPr>
                <w:t xml:space="preserve">Sahin, M., Kizilaslan, R., &amp; Demirel, O. F. (2013). Forecasting Aviation Spare Parts Demand Using Croston Based Methods and Artificial Neural Networks. </w:t>
              </w:r>
              <w:r>
                <w:rPr>
                  <w:i/>
                  <w:iCs/>
                  <w:noProof/>
                </w:rPr>
                <w:t>Journal of Economic and Social Research, 15</w:t>
              </w:r>
              <w:r>
                <w:rPr>
                  <w:noProof/>
                </w:rPr>
                <w:t>(2), 1-21.</w:t>
              </w:r>
            </w:p>
            <w:p w14:paraId="32246090" w14:textId="77777777" w:rsidR="004A6D0E" w:rsidRDefault="004A6D0E" w:rsidP="004A6D0E">
              <w:pPr>
                <w:pStyle w:val="Bibliografa"/>
                <w:ind w:left="720" w:hanging="720"/>
                <w:rPr>
                  <w:noProof/>
                </w:rPr>
              </w:pPr>
              <w:r>
                <w:rPr>
                  <w:noProof/>
                </w:rPr>
                <w:lastRenderedPageBreak/>
                <w:t xml:space="preserve">Santa Cruz, R., &amp; Correa, C. (2017). Intermittent demand forecasting with time series methods and artificial neural networks: A case study. </w:t>
              </w:r>
              <w:r>
                <w:rPr>
                  <w:i/>
                  <w:iCs/>
                  <w:noProof/>
                </w:rPr>
                <w:t>Dyna, 84</w:t>
              </w:r>
              <w:r>
                <w:rPr>
                  <w:noProof/>
                </w:rPr>
                <w:t>(203), 9-16.</w:t>
              </w:r>
            </w:p>
            <w:p w14:paraId="389941D4" w14:textId="77777777" w:rsidR="004A6D0E" w:rsidRDefault="004A6D0E" w:rsidP="004A6D0E">
              <w:pPr>
                <w:pStyle w:val="Bibliografa"/>
                <w:ind w:left="720" w:hanging="720"/>
                <w:rPr>
                  <w:noProof/>
                </w:rPr>
              </w:pPr>
              <w:r>
                <w:rPr>
                  <w:noProof/>
                </w:rPr>
                <w:t xml:space="preserve">Segerstedt, A., &amp; Levén, E. (2020). </w:t>
              </w:r>
              <w:r>
                <w:rPr>
                  <w:i/>
                  <w:iCs/>
                  <w:noProof/>
                </w:rPr>
                <w:t>A study of different Croston-like forecasting methods.</w:t>
              </w:r>
              <w:r>
                <w:rPr>
                  <w:noProof/>
                </w:rPr>
                <w:t xml:space="preserve"> Lulea, Sweden: Lulea University of Technology.</w:t>
              </w:r>
            </w:p>
            <w:p w14:paraId="6A7F251D" w14:textId="77777777" w:rsidR="004A6D0E" w:rsidRDefault="004A6D0E" w:rsidP="004A6D0E">
              <w:pPr>
                <w:pStyle w:val="Bibliografa"/>
                <w:ind w:left="720" w:hanging="720"/>
                <w:rPr>
                  <w:noProof/>
                </w:rPr>
              </w:pPr>
              <w:r>
                <w:rPr>
                  <w:noProof/>
                </w:rPr>
                <w:t xml:space="preserve">Shale, E. A., Boylan, J., &amp; Johnston, F. R. (2006). Forecasting for intermittent demand: the estimation of an unbiased average. </w:t>
              </w:r>
              <w:r>
                <w:rPr>
                  <w:i/>
                  <w:iCs/>
                  <w:noProof/>
                </w:rPr>
                <w:t>Journal of the Operational Research Society, 57</w:t>
              </w:r>
              <w:r>
                <w:rPr>
                  <w:noProof/>
                </w:rPr>
                <w:t>(5), 588-592.</w:t>
              </w:r>
            </w:p>
            <w:p w14:paraId="2ABFA972" w14:textId="77777777" w:rsidR="004A6D0E" w:rsidRDefault="004A6D0E" w:rsidP="004A6D0E">
              <w:pPr>
                <w:pStyle w:val="Bibliografa"/>
                <w:ind w:left="720" w:hanging="720"/>
                <w:rPr>
                  <w:noProof/>
                </w:rPr>
              </w:pPr>
              <w:r>
                <w:rPr>
                  <w:noProof/>
                </w:rPr>
                <w:t xml:space="preserve">Silver, E. A. (1981). Operations Research in Inventory Management: A Review and Critique. </w:t>
              </w:r>
              <w:r>
                <w:rPr>
                  <w:i/>
                  <w:iCs/>
                  <w:noProof/>
                </w:rPr>
                <w:t>Operations Research, 29</w:t>
              </w:r>
              <w:r>
                <w:rPr>
                  <w:noProof/>
                </w:rPr>
                <w:t>(4), 628-645.</w:t>
              </w:r>
            </w:p>
            <w:p w14:paraId="15D44113" w14:textId="77777777" w:rsidR="004A6D0E" w:rsidRDefault="004A6D0E" w:rsidP="004A6D0E">
              <w:pPr>
                <w:pStyle w:val="Bibliografa"/>
                <w:ind w:left="720" w:hanging="720"/>
                <w:rPr>
                  <w:noProof/>
                </w:rPr>
              </w:pPr>
              <w:r>
                <w:rPr>
                  <w:noProof/>
                </w:rPr>
                <w:t xml:space="preserve">Silver, E. A., Pyke, D. F., &amp; Peterson, R. (1998). </w:t>
              </w:r>
              <w:r>
                <w:rPr>
                  <w:i/>
                  <w:iCs/>
                  <w:noProof/>
                </w:rPr>
                <w:t>Inventory Management and Production Planning and Scheduling.</w:t>
              </w:r>
              <w:r>
                <w:rPr>
                  <w:noProof/>
                </w:rPr>
                <w:t xml:space="preserve"> New York, United States of America: John Wiley &amp; Sons, Inc.</w:t>
              </w:r>
            </w:p>
            <w:p w14:paraId="0AD13465" w14:textId="77777777" w:rsidR="004A6D0E" w:rsidRDefault="004A6D0E" w:rsidP="004A6D0E">
              <w:pPr>
                <w:pStyle w:val="Bibliografa"/>
                <w:ind w:left="720" w:hanging="720"/>
                <w:rPr>
                  <w:noProof/>
                </w:rPr>
              </w:pPr>
              <w:r>
                <w:rPr>
                  <w:noProof/>
                </w:rPr>
                <w:t xml:space="preserve">Spithourakis, G. P., Petropoulos, F., Nikolopoulos, K., &amp; Assimakopoulos, V. (2014). A systemic view of the ADIDA framework. </w:t>
              </w:r>
              <w:r>
                <w:rPr>
                  <w:i/>
                  <w:iCs/>
                  <w:noProof/>
                </w:rPr>
                <w:t>IMA Journal of Management Mathematics, 25</w:t>
              </w:r>
              <w:r>
                <w:rPr>
                  <w:noProof/>
                </w:rPr>
                <w:t>(2), 125-137.</w:t>
              </w:r>
            </w:p>
            <w:p w14:paraId="16D3CCE7" w14:textId="77777777" w:rsidR="004A6D0E" w:rsidRDefault="004A6D0E" w:rsidP="004A6D0E">
              <w:pPr>
                <w:pStyle w:val="Bibliografa"/>
                <w:ind w:left="720" w:hanging="720"/>
                <w:rPr>
                  <w:noProof/>
                </w:rPr>
              </w:pPr>
              <w:r>
                <w:rPr>
                  <w:noProof/>
                </w:rPr>
                <w:t xml:space="preserve">Stevenson, W. J. (2009). </w:t>
              </w:r>
              <w:r>
                <w:rPr>
                  <w:i/>
                  <w:iCs/>
                  <w:noProof/>
                </w:rPr>
                <w:t>Operations Management.</w:t>
              </w:r>
              <w:r>
                <w:rPr>
                  <w:noProof/>
                </w:rPr>
                <w:t xml:space="preserve"> New York: McGraw-Hill/Irwin.</w:t>
              </w:r>
            </w:p>
            <w:p w14:paraId="566874F6" w14:textId="77777777" w:rsidR="004A6D0E" w:rsidRDefault="004A6D0E" w:rsidP="004A6D0E">
              <w:pPr>
                <w:pStyle w:val="Bibliografa"/>
                <w:ind w:left="720" w:hanging="720"/>
                <w:rPr>
                  <w:noProof/>
                </w:rPr>
              </w:pPr>
              <w:r>
                <w:rPr>
                  <w:noProof/>
                </w:rPr>
                <w:t xml:space="preserve">Syntetos, A. A., &amp; Boylan, J. E. (2001). On the bias of intermittent demand estimates. </w:t>
              </w:r>
              <w:r>
                <w:rPr>
                  <w:i/>
                  <w:iCs/>
                  <w:noProof/>
                </w:rPr>
                <w:t>Intenational Journal of Production Economics, 71</w:t>
              </w:r>
              <w:r>
                <w:rPr>
                  <w:noProof/>
                </w:rPr>
                <w:t>, 457-466.</w:t>
              </w:r>
            </w:p>
            <w:p w14:paraId="005BE04E" w14:textId="77777777" w:rsidR="004A6D0E" w:rsidRDefault="004A6D0E" w:rsidP="004A6D0E">
              <w:pPr>
                <w:pStyle w:val="Bibliografa"/>
                <w:ind w:left="720" w:hanging="720"/>
                <w:rPr>
                  <w:noProof/>
                </w:rPr>
              </w:pPr>
              <w:r>
                <w:rPr>
                  <w:noProof/>
                </w:rPr>
                <w:t xml:space="preserve">Syntetos, A. A., &amp; Boylan, J. E. (2005). The accuracy of intermittent demand estimates. </w:t>
              </w:r>
              <w:r>
                <w:rPr>
                  <w:i/>
                  <w:iCs/>
                  <w:noProof/>
                </w:rPr>
                <w:t>International Journal of Forecasting, 21</w:t>
              </w:r>
              <w:r>
                <w:rPr>
                  <w:noProof/>
                </w:rPr>
                <w:t>, 303-314.</w:t>
              </w:r>
            </w:p>
            <w:p w14:paraId="5FB8C921" w14:textId="77777777" w:rsidR="004A6D0E" w:rsidRDefault="004A6D0E" w:rsidP="004A6D0E">
              <w:pPr>
                <w:pStyle w:val="Bibliografa"/>
                <w:ind w:left="720" w:hanging="720"/>
                <w:rPr>
                  <w:noProof/>
                </w:rPr>
              </w:pPr>
              <w:r>
                <w:rPr>
                  <w:noProof/>
                </w:rPr>
                <w:t xml:space="preserve">Syntetos, A. A., Boylan, J. E., &amp; Croston, J. D. (2005). On the categorization of demand patterns. </w:t>
              </w:r>
              <w:r>
                <w:rPr>
                  <w:i/>
                  <w:iCs/>
                  <w:noProof/>
                </w:rPr>
                <w:t>Journal of the Operational Research Society, 56</w:t>
              </w:r>
              <w:r>
                <w:rPr>
                  <w:noProof/>
                </w:rPr>
                <w:t>, 495-503.</w:t>
              </w:r>
            </w:p>
            <w:p w14:paraId="4F08EB0E" w14:textId="77777777" w:rsidR="004A6D0E" w:rsidRDefault="004A6D0E" w:rsidP="004A6D0E">
              <w:pPr>
                <w:pStyle w:val="Bibliografa"/>
                <w:ind w:left="720" w:hanging="720"/>
                <w:rPr>
                  <w:noProof/>
                </w:rPr>
              </w:pPr>
              <w:r>
                <w:rPr>
                  <w:noProof/>
                </w:rPr>
                <w:t xml:space="preserve">Teunter, R. H., &amp; Duncan, L. (2009). Forecasting intermittent demand: a comparative study. </w:t>
              </w:r>
              <w:r>
                <w:rPr>
                  <w:i/>
                  <w:iCs/>
                  <w:noProof/>
                </w:rPr>
                <w:t>Journal of the Operational Research Society</w:t>
              </w:r>
              <w:r>
                <w:rPr>
                  <w:noProof/>
                </w:rPr>
                <w:t>, 321-329.</w:t>
              </w:r>
            </w:p>
            <w:p w14:paraId="242E47D0" w14:textId="77777777" w:rsidR="004A6D0E" w:rsidRDefault="004A6D0E" w:rsidP="004A6D0E">
              <w:pPr>
                <w:pStyle w:val="Bibliografa"/>
                <w:ind w:left="720" w:hanging="720"/>
                <w:rPr>
                  <w:noProof/>
                </w:rPr>
              </w:pPr>
              <w:r>
                <w:rPr>
                  <w:noProof/>
                </w:rPr>
                <w:lastRenderedPageBreak/>
                <w:t xml:space="preserve">Teunter, R. H., Syntetos, A. A., &amp; Zied Babai, M. (2011). Intermittent demand: Linking forecasting to inventory obsolescence. </w:t>
              </w:r>
              <w:r>
                <w:rPr>
                  <w:i/>
                  <w:iCs/>
                  <w:noProof/>
                </w:rPr>
                <w:t>European Journal of Operational Research, 214</w:t>
              </w:r>
              <w:r>
                <w:rPr>
                  <w:noProof/>
                </w:rPr>
                <w:t>, 606-615.</w:t>
              </w:r>
            </w:p>
            <w:p w14:paraId="1E85B43B" w14:textId="77777777" w:rsidR="004A6D0E" w:rsidRDefault="004A6D0E" w:rsidP="004A6D0E">
              <w:pPr>
                <w:pStyle w:val="Bibliografa"/>
                <w:ind w:left="720" w:hanging="720"/>
                <w:rPr>
                  <w:noProof/>
                </w:rPr>
              </w:pPr>
              <w:r>
                <w:rPr>
                  <w:noProof/>
                </w:rPr>
                <w:t xml:space="preserve">Tliche, Y., Taghipour, A., &amp; Canel-Depitre, B. (2020). An improved forecasting approach to reduce inventory levels in decentralized supply chains. </w:t>
              </w:r>
              <w:r>
                <w:rPr>
                  <w:i/>
                  <w:iCs/>
                  <w:noProof/>
                </w:rPr>
                <w:t>European Journal of Operational Research, 287</w:t>
              </w:r>
              <w:r>
                <w:rPr>
                  <w:noProof/>
                </w:rPr>
                <w:t>(2), 511-527.</w:t>
              </w:r>
            </w:p>
            <w:p w14:paraId="0A6001B8" w14:textId="77777777" w:rsidR="004A6D0E" w:rsidRDefault="004A6D0E" w:rsidP="004A6D0E">
              <w:pPr>
                <w:pStyle w:val="Bibliografa"/>
                <w:ind w:left="720" w:hanging="720"/>
                <w:rPr>
                  <w:noProof/>
                </w:rPr>
              </w:pPr>
              <w:r>
                <w:rPr>
                  <w:noProof/>
                </w:rPr>
                <w:t xml:space="preserve">Uzunoglu Kocer, U., &amp; Tamer, S. (2011). Determining the Inventory Policy for Slow-Moving Items: A Case Study. </w:t>
              </w:r>
              <w:r>
                <w:rPr>
                  <w:i/>
                  <w:iCs/>
                  <w:noProof/>
                </w:rPr>
                <w:t>Proceedings of the World Congress on Engineering</w:t>
              </w:r>
              <w:r>
                <w:rPr>
                  <w:noProof/>
                </w:rPr>
                <w:t xml:space="preserve"> (pp. 1-4). London: International Association of Engineers.</w:t>
              </w:r>
            </w:p>
            <w:p w14:paraId="202EB1DC" w14:textId="77777777" w:rsidR="004A6D0E" w:rsidRDefault="004A6D0E" w:rsidP="004A6D0E">
              <w:pPr>
                <w:pStyle w:val="Bibliografa"/>
                <w:ind w:left="720" w:hanging="720"/>
                <w:rPr>
                  <w:noProof/>
                </w:rPr>
              </w:pPr>
              <w:r w:rsidRPr="00187ED0">
                <w:rPr>
                  <w:noProof/>
                  <w:lang w:val="es-CO"/>
                </w:rPr>
                <w:t xml:space="preserve">van Steenbergen, R. M., &amp; Mes, M. R. (2020). </w:t>
              </w:r>
              <w:r>
                <w:rPr>
                  <w:noProof/>
                </w:rPr>
                <w:t xml:space="preserve">Forecasting demand profiles of new products. </w:t>
              </w:r>
              <w:r>
                <w:rPr>
                  <w:i/>
                  <w:iCs/>
                  <w:noProof/>
                </w:rPr>
                <w:t>Decision Support Systems, 139</w:t>
              </w:r>
              <w:r>
                <w:rPr>
                  <w:noProof/>
                </w:rPr>
                <w:t>, 113401.</w:t>
              </w:r>
            </w:p>
            <w:p w14:paraId="3A69F95F" w14:textId="77777777" w:rsidR="004A6D0E" w:rsidRDefault="004A6D0E" w:rsidP="004A6D0E">
              <w:pPr>
                <w:pStyle w:val="Bibliografa"/>
                <w:ind w:left="720" w:hanging="720"/>
                <w:rPr>
                  <w:noProof/>
                </w:rPr>
              </w:pPr>
              <w:r>
                <w:rPr>
                  <w:noProof/>
                </w:rPr>
                <w:t xml:space="preserve">Vinh, D. Q. (2005). Forecasting irregular demand for spare parts inventory. </w:t>
              </w:r>
              <w:r>
                <w:rPr>
                  <w:i/>
                  <w:iCs/>
                  <w:noProof/>
                </w:rPr>
                <w:t>Department of Industrial Engineering, Pusan National University, Busan</w:t>
              </w:r>
              <w:r>
                <w:rPr>
                  <w:noProof/>
                </w:rPr>
                <w:t>, 609-735.</w:t>
              </w:r>
            </w:p>
            <w:p w14:paraId="0E90910C" w14:textId="77777777" w:rsidR="004A6D0E" w:rsidRDefault="004A6D0E" w:rsidP="004A6D0E">
              <w:pPr>
                <w:pStyle w:val="Bibliografa"/>
                <w:ind w:left="720" w:hanging="720"/>
                <w:rPr>
                  <w:noProof/>
                </w:rPr>
              </w:pPr>
              <w:r>
                <w:rPr>
                  <w:noProof/>
                </w:rPr>
                <w:t xml:space="preserve">Wallstrom, P., &amp; Segerstedt, A. (2010). Evaluation of forecasting error measurements and techniques for intermittent demand. </w:t>
              </w:r>
              <w:r>
                <w:rPr>
                  <w:i/>
                  <w:iCs/>
                  <w:noProof/>
                </w:rPr>
                <w:t>International Journal of Production Economics, 128</w:t>
              </w:r>
              <w:r>
                <w:rPr>
                  <w:noProof/>
                </w:rPr>
                <w:t>, 625-636.</w:t>
              </w:r>
            </w:p>
            <w:p w14:paraId="5B194389" w14:textId="77777777" w:rsidR="004A6D0E" w:rsidRDefault="004A6D0E" w:rsidP="004A6D0E">
              <w:pPr>
                <w:pStyle w:val="Bibliografa"/>
                <w:ind w:left="720" w:hanging="720"/>
                <w:rPr>
                  <w:noProof/>
                </w:rPr>
              </w:pPr>
              <w:r>
                <w:rPr>
                  <w:noProof/>
                </w:rPr>
                <w:t xml:space="preserve">Willeman, T. R., Smart, C. N., Shockor, J. H., &amp; DeSautels, P. A. (1994). Forecasting intermittent demand in manufacturing: A comparative evaluation of Croston’s method. </w:t>
              </w:r>
              <w:r>
                <w:rPr>
                  <w:i/>
                  <w:iCs/>
                  <w:noProof/>
                </w:rPr>
                <w:t>International Journal of Forecasting, 10</w:t>
              </w:r>
              <w:r>
                <w:rPr>
                  <w:noProof/>
                </w:rPr>
                <w:t>, 529-538.</w:t>
              </w:r>
            </w:p>
            <w:p w14:paraId="7340D83A" w14:textId="77777777" w:rsidR="004A6D0E" w:rsidRDefault="004A6D0E" w:rsidP="004A6D0E">
              <w:pPr>
                <w:pStyle w:val="Bibliografa"/>
                <w:ind w:left="720" w:hanging="720"/>
                <w:rPr>
                  <w:noProof/>
                </w:rPr>
              </w:pPr>
              <w:r>
                <w:rPr>
                  <w:noProof/>
                </w:rPr>
                <w:t xml:space="preserve">Williams, T. M. (1984). Stock Control with Sporadic and Slow-Moving Demand. </w:t>
              </w:r>
              <w:r>
                <w:rPr>
                  <w:i/>
                  <w:iCs/>
                  <w:noProof/>
                </w:rPr>
                <w:t>Journal of the Operational Research Society, 35</w:t>
              </w:r>
              <w:r>
                <w:rPr>
                  <w:noProof/>
                </w:rPr>
                <w:t>(10), 939-948.</w:t>
              </w:r>
            </w:p>
            <w:p w14:paraId="19B413C5" w14:textId="77777777" w:rsidR="004A6D0E" w:rsidRDefault="004A6D0E" w:rsidP="004A6D0E">
              <w:pPr>
                <w:pStyle w:val="Bibliografa"/>
                <w:ind w:left="720" w:hanging="720"/>
                <w:rPr>
                  <w:noProof/>
                </w:rPr>
              </w:pPr>
              <w:r>
                <w:rPr>
                  <w:noProof/>
                </w:rPr>
                <w:t xml:space="preserve">Xu, Q. Z., Wang, N., &amp; Shi, H. P. (2012). A Review of Croston’s Method for Intermittent Demand Forecasting. </w:t>
              </w:r>
              <w:r>
                <w:rPr>
                  <w:i/>
                  <w:iCs/>
                  <w:noProof/>
                </w:rPr>
                <w:t>9th International Conference on Fuzzy Systems and Knowledge Discovery</w:t>
              </w:r>
              <w:r>
                <w:rPr>
                  <w:noProof/>
                </w:rPr>
                <w:t xml:space="preserve"> (pp. 1468-1472). Chongqing: IEEE.</w:t>
              </w:r>
            </w:p>
            <w:p w14:paraId="2C673938" w14:textId="77777777" w:rsidR="004A58E7" w:rsidRDefault="004A58E7" w:rsidP="004A6D0E">
              <w:r>
                <w:rPr>
                  <w:b/>
                  <w:bCs/>
                  <w:noProof/>
                </w:rPr>
                <w:fldChar w:fldCharType="end"/>
              </w:r>
            </w:p>
          </w:sdtContent>
        </w:sdt>
      </w:sdtContent>
    </w:sdt>
    <w:p w14:paraId="0F0AEC38" w14:textId="77777777" w:rsidR="00C84C39" w:rsidRPr="00C84C39" w:rsidRDefault="00C84C39" w:rsidP="00C84C39"/>
    <w:sectPr w:rsidR="00C84C39" w:rsidRPr="00C84C39" w:rsidSect="00DC05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altName w:val="Microsoft YaHei"/>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7B1"/>
    <w:multiLevelType w:val="hybridMultilevel"/>
    <w:tmpl w:val="7316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85EF1"/>
    <w:multiLevelType w:val="hybridMultilevel"/>
    <w:tmpl w:val="3530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D199A"/>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04655"/>
    <w:multiLevelType w:val="hybridMultilevel"/>
    <w:tmpl w:val="FE464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CD79D1"/>
    <w:multiLevelType w:val="hybridMultilevel"/>
    <w:tmpl w:val="4F527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1956AA"/>
    <w:multiLevelType w:val="hybridMultilevel"/>
    <w:tmpl w:val="FAD2D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D92244"/>
    <w:multiLevelType w:val="hybridMultilevel"/>
    <w:tmpl w:val="8572C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D17E64"/>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078A5"/>
    <w:multiLevelType w:val="multilevel"/>
    <w:tmpl w:val="990A81F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0"/>
  </w:num>
  <w:num w:numId="3">
    <w:abstractNumId w:val="2"/>
  </w:num>
  <w:num w:numId="4">
    <w:abstractNumId w:val="8"/>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811"/>
    <w:rsid w:val="00006351"/>
    <w:rsid w:val="00013003"/>
    <w:rsid w:val="00015381"/>
    <w:rsid w:val="000306DC"/>
    <w:rsid w:val="00052D73"/>
    <w:rsid w:val="00055D62"/>
    <w:rsid w:val="00070066"/>
    <w:rsid w:val="00075A29"/>
    <w:rsid w:val="00077477"/>
    <w:rsid w:val="000829DB"/>
    <w:rsid w:val="0009012A"/>
    <w:rsid w:val="0009278C"/>
    <w:rsid w:val="000937A1"/>
    <w:rsid w:val="000A007D"/>
    <w:rsid w:val="000A5582"/>
    <w:rsid w:val="000B76D8"/>
    <w:rsid w:val="000C5BA8"/>
    <w:rsid w:val="000E1867"/>
    <w:rsid w:val="000F2037"/>
    <w:rsid w:val="001022F9"/>
    <w:rsid w:val="00110739"/>
    <w:rsid w:val="00113FB1"/>
    <w:rsid w:val="00126CD2"/>
    <w:rsid w:val="00137927"/>
    <w:rsid w:val="00145091"/>
    <w:rsid w:val="00146495"/>
    <w:rsid w:val="001565BA"/>
    <w:rsid w:val="00157741"/>
    <w:rsid w:val="00167852"/>
    <w:rsid w:val="00187ED0"/>
    <w:rsid w:val="00190FCD"/>
    <w:rsid w:val="001A103B"/>
    <w:rsid w:val="001B15ED"/>
    <w:rsid w:val="001B47BF"/>
    <w:rsid w:val="001C3AA6"/>
    <w:rsid w:val="001D1D39"/>
    <w:rsid w:val="001E0F27"/>
    <w:rsid w:val="001E3FBE"/>
    <w:rsid w:val="001E73D8"/>
    <w:rsid w:val="00257F99"/>
    <w:rsid w:val="00270042"/>
    <w:rsid w:val="00277D7E"/>
    <w:rsid w:val="00286B4D"/>
    <w:rsid w:val="002A16D6"/>
    <w:rsid w:val="002B37F9"/>
    <w:rsid w:val="002D1EEE"/>
    <w:rsid w:val="00300CBF"/>
    <w:rsid w:val="00312204"/>
    <w:rsid w:val="00317311"/>
    <w:rsid w:val="003434DA"/>
    <w:rsid w:val="00350552"/>
    <w:rsid w:val="0036356E"/>
    <w:rsid w:val="003766C2"/>
    <w:rsid w:val="003A4EBA"/>
    <w:rsid w:val="003A5EA8"/>
    <w:rsid w:val="003B49DE"/>
    <w:rsid w:val="003B5958"/>
    <w:rsid w:val="003C0B1B"/>
    <w:rsid w:val="003C3A22"/>
    <w:rsid w:val="003C56CD"/>
    <w:rsid w:val="003D7905"/>
    <w:rsid w:val="003E228F"/>
    <w:rsid w:val="00405524"/>
    <w:rsid w:val="00405EBD"/>
    <w:rsid w:val="00420058"/>
    <w:rsid w:val="00450582"/>
    <w:rsid w:val="00456354"/>
    <w:rsid w:val="004572DB"/>
    <w:rsid w:val="00460A0E"/>
    <w:rsid w:val="004621C4"/>
    <w:rsid w:val="004647A0"/>
    <w:rsid w:val="00473689"/>
    <w:rsid w:val="004826A8"/>
    <w:rsid w:val="00494245"/>
    <w:rsid w:val="004A58E7"/>
    <w:rsid w:val="004A6D0E"/>
    <w:rsid w:val="004B23F7"/>
    <w:rsid w:val="004B3988"/>
    <w:rsid w:val="004C0C2E"/>
    <w:rsid w:val="004C3382"/>
    <w:rsid w:val="004D2E3B"/>
    <w:rsid w:val="004E16C5"/>
    <w:rsid w:val="004E5AD8"/>
    <w:rsid w:val="004E62CB"/>
    <w:rsid w:val="00500B5A"/>
    <w:rsid w:val="005245A4"/>
    <w:rsid w:val="005356DC"/>
    <w:rsid w:val="0054731B"/>
    <w:rsid w:val="00550A1D"/>
    <w:rsid w:val="00550B68"/>
    <w:rsid w:val="0055774A"/>
    <w:rsid w:val="00571018"/>
    <w:rsid w:val="00571F19"/>
    <w:rsid w:val="005868CF"/>
    <w:rsid w:val="005B11DD"/>
    <w:rsid w:val="005C1420"/>
    <w:rsid w:val="005D379B"/>
    <w:rsid w:val="005E3099"/>
    <w:rsid w:val="005E3509"/>
    <w:rsid w:val="005E583A"/>
    <w:rsid w:val="005E6575"/>
    <w:rsid w:val="00610CF4"/>
    <w:rsid w:val="00613F8C"/>
    <w:rsid w:val="006150CF"/>
    <w:rsid w:val="00615D1A"/>
    <w:rsid w:val="0062652B"/>
    <w:rsid w:val="00635200"/>
    <w:rsid w:val="006426F4"/>
    <w:rsid w:val="006612ED"/>
    <w:rsid w:val="006630C8"/>
    <w:rsid w:val="00676EB4"/>
    <w:rsid w:val="00693A5A"/>
    <w:rsid w:val="006A4A8B"/>
    <w:rsid w:val="006A53ED"/>
    <w:rsid w:val="006C61D2"/>
    <w:rsid w:val="006D59DA"/>
    <w:rsid w:val="006E4524"/>
    <w:rsid w:val="006F74B8"/>
    <w:rsid w:val="00703CBB"/>
    <w:rsid w:val="007259D3"/>
    <w:rsid w:val="007312BB"/>
    <w:rsid w:val="00731941"/>
    <w:rsid w:val="007424A2"/>
    <w:rsid w:val="0074637D"/>
    <w:rsid w:val="00754A04"/>
    <w:rsid w:val="00757AC9"/>
    <w:rsid w:val="00771869"/>
    <w:rsid w:val="007753C0"/>
    <w:rsid w:val="00782503"/>
    <w:rsid w:val="00783201"/>
    <w:rsid w:val="007874DC"/>
    <w:rsid w:val="00794C1D"/>
    <w:rsid w:val="007960D3"/>
    <w:rsid w:val="00796EE6"/>
    <w:rsid w:val="007A031D"/>
    <w:rsid w:val="007D5F6D"/>
    <w:rsid w:val="0080272D"/>
    <w:rsid w:val="00804297"/>
    <w:rsid w:val="00825D82"/>
    <w:rsid w:val="00841A78"/>
    <w:rsid w:val="0084512B"/>
    <w:rsid w:val="00846146"/>
    <w:rsid w:val="008515CA"/>
    <w:rsid w:val="00864C8F"/>
    <w:rsid w:val="00871478"/>
    <w:rsid w:val="008B12B5"/>
    <w:rsid w:val="008B31C8"/>
    <w:rsid w:val="008B7D2C"/>
    <w:rsid w:val="008C152C"/>
    <w:rsid w:val="008C32DA"/>
    <w:rsid w:val="00900C28"/>
    <w:rsid w:val="00903A68"/>
    <w:rsid w:val="0090495D"/>
    <w:rsid w:val="009051DF"/>
    <w:rsid w:val="009056AA"/>
    <w:rsid w:val="00907A46"/>
    <w:rsid w:val="009109C5"/>
    <w:rsid w:val="00915D9F"/>
    <w:rsid w:val="009222BA"/>
    <w:rsid w:val="009235B4"/>
    <w:rsid w:val="00940BAE"/>
    <w:rsid w:val="0095052E"/>
    <w:rsid w:val="00966D74"/>
    <w:rsid w:val="009766FB"/>
    <w:rsid w:val="0098690F"/>
    <w:rsid w:val="009B589B"/>
    <w:rsid w:val="009B7F77"/>
    <w:rsid w:val="009D498D"/>
    <w:rsid w:val="009D4FCA"/>
    <w:rsid w:val="009E138B"/>
    <w:rsid w:val="009E64E2"/>
    <w:rsid w:val="00A0775C"/>
    <w:rsid w:val="00A133EE"/>
    <w:rsid w:val="00A20C46"/>
    <w:rsid w:val="00A413FD"/>
    <w:rsid w:val="00A556B5"/>
    <w:rsid w:val="00A65F6F"/>
    <w:rsid w:val="00A713DC"/>
    <w:rsid w:val="00A76AF7"/>
    <w:rsid w:val="00A81909"/>
    <w:rsid w:val="00A93EC6"/>
    <w:rsid w:val="00AB6B4B"/>
    <w:rsid w:val="00AC66B2"/>
    <w:rsid w:val="00AD4018"/>
    <w:rsid w:val="00AE06FA"/>
    <w:rsid w:val="00AF1E52"/>
    <w:rsid w:val="00AF3696"/>
    <w:rsid w:val="00B13A92"/>
    <w:rsid w:val="00B41D29"/>
    <w:rsid w:val="00B50CE8"/>
    <w:rsid w:val="00B760E2"/>
    <w:rsid w:val="00BA1A3C"/>
    <w:rsid w:val="00BA4D72"/>
    <w:rsid w:val="00BB6A5D"/>
    <w:rsid w:val="00BC1E42"/>
    <w:rsid w:val="00BE191E"/>
    <w:rsid w:val="00BE591C"/>
    <w:rsid w:val="00BF31DC"/>
    <w:rsid w:val="00C23AA3"/>
    <w:rsid w:val="00C465A5"/>
    <w:rsid w:val="00C54DCC"/>
    <w:rsid w:val="00C653B9"/>
    <w:rsid w:val="00C777FF"/>
    <w:rsid w:val="00C80628"/>
    <w:rsid w:val="00C84C39"/>
    <w:rsid w:val="00C85C0D"/>
    <w:rsid w:val="00C97ECE"/>
    <w:rsid w:val="00CA7D4F"/>
    <w:rsid w:val="00CC11FD"/>
    <w:rsid w:val="00CC14F6"/>
    <w:rsid w:val="00CC34C1"/>
    <w:rsid w:val="00CD5811"/>
    <w:rsid w:val="00D0066B"/>
    <w:rsid w:val="00D0303F"/>
    <w:rsid w:val="00D22926"/>
    <w:rsid w:val="00D23CAF"/>
    <w:rsid w:val="00D258BF"/>
    <w:rsid w:val="00D35251"/>
    <w:rsid w:val="00D3696A"/>
    <w:rsid w:val="00D452DD"/>
    <w:rsid w:val="00D71822"/>
    <w:rsid w:val="00D74F24"/>
    <w:rsid w:val="00D84A2C"/>
    <w:rsid w:val="00D85192"/>
    <w:rsid w:val="00DC057C"/>
    <w:rsid w:val="00DC3F1E"/>
    <w:rsid w:val="00DC7606"/>
    <w:rsid w:val="00DD427D"/>
    <w:rsid w:val="00E13152"/>
    <w:rsid w:val="00E15D6E"/>
    <w:rsid w:val="00E16351"/>
    <w:rsid w:val="00E30DA2"/>
    <w:rsid w:val="00E34298"/>
    <w:rsid w:val="00E351A6"/>
    <w:rsid w:val="00E46C9E"/>
    <w:rsid w:val="00E55DA7"/>
    <w:rsid w:val="00E60ABA"/>
    <w:rsid w:val="00E643A5"/>
    <w:rsid w:val="00E6547C"/>
    <w:rsid w:val="00E666EA"/>
    <w:rsid w:val="00E81682"/>
    <w:rsid w:val="00E96536"/>
    <w:rsid w:val="00E97412"/>
    <w:rsid w:val="00EA3914"/>
    <w:rsid w:val="00EC4976"/>
    <w:rsid w:val="00EC6DED"/>
    <w:rsid w:val="00EF2921"/>
    <w:rsid w:val="00F105A3"/>
    <w:rsid w:val="00F326AA"/>
    <w:rsid w:val="00F40E07"/>
    <w:rsid w:val="00F42111"/>
    <w:rsid w:val="00F42AEC"/>
    <w:rsid w:val="00F6083C"/>
    <w:rsid w:val="00F625F9"/>
    <w:rsid w:val="00F64211"/>
    <w:rsid w:val="00F72439"/>
    <w:rsid w:val="00F9118B"/>
    <w:rsid w:val="00F923DE"/>
    <w:rsid w:val="00FA4B74"/>
    <w:rsid w:val="00FA5773"/>
    <w:rsid w:val="00FE7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8F5E"/>
  <w15:chartTrackingRefBased/>
  <w15:docId w15:val="{FFD513AA-FA53-4D2D-888F-799032EC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91E"/>
    <w:pPr>
      <w:spacing w:after="40" w:line="480" w:lineRule="auto"/>
      <w:jc w:val="both"/>
    </w:pPr>
    <w:rPr>
      <w:rFonts w:ascii="Times New Roman" w:hAnsi="Times New Roman"/>
      <w:sz w:val="24"/>
    </w:rPr>
  </w:style>
  <w:style w:type="paragraph" w:styleId="Ttulo1">
    <w:name w:val="heading 1"/>
    <w:basedOn w:val="Normal"/>
    <w:next w:val="Normal"/>
    <w:link w:val="Ttulo1Car"/>
    <w:uiPriority w:val="9"/>
    <w:qFormat/>
    <w:rsid w:val="00CD5811"/>
    <w:pPr>
      <w:keepNext/>
      <w:keepLines/>
      <w:spacing w:before="240" w:after="0" w:line="360" w:lineRule="auto"/>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CD5811"/>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E81682"/>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811"/>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CD5811"/>
    <w:rPr>
      <w:rFonts w:ascii="Times New Roman" w:eastAsiaTheme="majorEastAsia" w:hAnsi="Times New Roman" w:cstheme="majorBidi"/>
      <w:b/>
      <w:color w:val="000000" w:themeColor="text1"/>
      <w:sz w:val="24"/>
      <w:szCs w:val="26"/>
    </w:rPr>
  </w:style>
  <w:style w:type="paragraph" w:styleId="Prrafodelista">
    <w:name w:val="List Paragraph"/>
    <w:basedOn w:val="Normal"/>
    <w:uiPriority w:val="34"/>
    <w:qFormat/>
    <w:rsid w:val="0074637D"/>
    <w:pPr>
      <w:ind w:left="720"/>
      <w:contextualSpacing/>
    </w:pPr>
  </w:style>
  <w:style w:type="character" w:styleId="Textodelmarcadordeposicin">
    <w:name w:val="Placeholder Text"/>
    <w:basedOn w:val="Fuentedeprrafopredeter"/>
    <w:uiPriority w:val="99"/>
    <w:semiHidden/>
    <w:rsid w:val="005E3099"/>
    <w:rPr>
      <w:color w:val="808080"/>
    </w:rPr>
  </w:style>
  <w:style w:type="paragraph" w:styleId="NormalWeb">
    <w:name w:val="Normal (Web)"/>
    <w:basedOn w:val="Normal"/>
    <w:uiPriority w:val="99"/>
    <w:semiHidden/>
    <w:unhideWhenUsed/>
    <w:rsid w:val="007D5F6D"/>
    <w:pPr>
      <w:spacing w:before="100" w:beforeAutospacing="1" w:after="100" w:afterAutospacing="1" w:line="240" w:lineRule="auto"/>
      <w:jc w:val="left"/>
    </w:pPr>
    <w:rPr>
      <w:rFonts w:cs="Times New Roman"/>
      <w:szCs w:val="24"/>
    </w:rPr>
  </w:style>
  <w:style w:type="paragraph" w:styleId="Sinespaciado">
    <w:name w:val="No Spacing"/>
    <w:aliases w:val="Headings"/>
    <w:autoRedefine/>
    <w:uiPriority w:val="1"/>
    <w:qFormat/>
    <w:rsid w:val="007312BB"/>
    <w:pPr>
      <w:spacing w:before="120" w:after="0" w:line="480" w:lineRule="auto"/>
      <w:jc w:val="both"/>
    </w:pPr>
    <w:rPr>
      <w:rFonts w:ascii="Times New Roman" w:hAnsi="Times New Roman" w:cs="Times New Roman"/>
      <w:color w:val="000000" w:themeColor="text1"/>
      <w:sz w:val="24"/>
      <w:szCs w:val="24"/>
      <w:lang w:eastAsia="en-US"/>
    </w:rPr>
  </w:style>
  <w:style w:type="paragraph" w:styleId="TtuloTDC">
    <w:name w:val="TOC Heading"/>
    <w:basedOn w:val="Ttulo1"/>
    <w:next w:val="Normal"/>
    <w:uiPriority w:val="39"/>
    <w:unhideWhenUsed/>
    <w:qFormat/>
    <w:rsid w:val="007312BB"/>
    <w:pPr>
      <w:spacing w:line="259" w:lineRule="auto"/>
      <w:jc w:val="left"/>
      <w:outlineLvl w:val="9"/>
    </w:pPr>
    <w:rPr>
      <w:rFonts w:asciiTheme="majorHAnsi" w:hAnsiTheme="majorHAnsi"/>
      <w:b w:val="0"/>
      <w:color w:val="2E74B5" w:themeColor="accent1" w:themeShade="BF"/>
      <w:lang w:eastAsia="en-US"/>
    </w:rPr>
  </w:style>
  <w:style w:type="paragraph" w:styleId="TDC1">
    <w:name w:val="toc 1"/>
    <w:basedOn w:val="Normal"/>
    <w:next w:val="Normal"/>
    <w:autoRedefine/>
    <w:uiPriority w:val="39"/>
    <w:unhideWhenUsed/>
    <w:rsid w:val="007312BB"/>
    <w:pPr>
      <w:spacing w:after="100"/>
    </w:pPr>
  </w:style>
  <w:style w:type="paragraph" w:styleId="TDC2">
    <w:name w:val="toc 2"/>
    <w:basedOn w:val="Normal"/>
    <w:next w:val="Normal"/>
    <w:autoRedefine/>
    <w:uiPriority w:val="39"/>
    <w:unhideWhenUsed/>
    <w:rsid w:val="007312BB"/>
    <w:pPr>
      <w:spacing w:after="100"/>
      <w:ind w:left="240"/>
    </w:pPr>
  </w:style>
  <w:style w:type="character" w:styleId="Hipervnculo">
    <w:name w:val="Hyperlink"/>
    <w:basedOn w:val="Fuentedeprrafopredeter"/>
    <w:uiPriority w:val="99"/>
    <w:unhideWhenUsed/>
    <w:rsid w:val="007312BB"/>
    <w:rPr>
      <w:color w:val="0563C1" w:themeColor="hyperlink"/>
      <w:u w:val="single"/>
    </w:rPr>
  </w:style>
  <w:style w:type="paragraph" w:styleId="TDC3">
    <w:name w:val="toc 3"/>
    <w:basedOn w:val="Normal"/>
    <w:next w:val="Normal"/>
    <w:autoRedefine/>
    <w:uiPriority w:val="39"/>
    <w:unhideWhenUsed/>
    <w:rsid w:val="007312BB"/>
    <w:pPr>
      <w:spacing w:after="100" w:line="259" w:lineRule="auto"/>
      <w:ind w:left="440"/>
      <w:jc w:val="left"/>
    </w:pPr>
    <w:rPr>
      <w:rFonts w:asciiTheme="minorHAnsi" w:hAnsiTheme="minorHAnsi" w:cs="Times New Roman"/>
      <w:sz w:val="22"/>
      <w:lang w:eastAsia="en-US"/>
    </w:rPr>
  </w:style>
  <w:style w:type="paragraph" w:styleId="TDC9">
    <w:name w:val="toc 9"/>
    <w:basedOn w:val="Normal"/>
    <w:next w:val="Normal"/>
    <w:autoRedefine/>
    <w:uiPriority w:val="39"/>
    <w:semiHidden/>
    <w:unhideWhenUsed/>
    <w:rsid w:val="007312BB"/>
    <w:pPr>
      <w:spacing w:after="100"/>
      <w:ind w:left="1920"/>
    </w:pPr>
  </w:style>
  <w:style w:type="table" w:styleId="Tablaconcuadrcula">
    <w:name w:val="Table Grid"/>
    <w:basedOn w:val="Tablanormal"/>
    <w:uiPriority w:val="39"/>
    <w:rsid w:val="006F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81682"/>
    <w:rPr>
      <w:rFonts w:ascii="Times New Roman" w:eastAsiaTheme="majorEastAsia" w:hAnsi="Times New Roman" w:cstheme="majorBidi"/>
      <w:b/>
      <w:color w:val="000000" w:themeColor="text1"/>
      <w:sz w:val="24"/>
      <w:szCs w:val="24"/>
    </w:rPr>
  </w:style>
  <w:style w:type="paragraph" w:styleId="Bibliografa">
    <w:name w:val="Bibliography"/>
    <w:basedOn w:val="Normal"/>
    <w:next w:val="Normal"/>
    <w:uiPriority w:val="37"/>
    <w:unhideWhenUsed/>
    <w:rsid w:val="004A58E7"/>
  </w:style>
  <w:style w:type="paragraph" w:styleId="Descripcin">
    <w:name w:val="caption"/>
    <w:basedOn w:val="Normal"/>
    <w:next w:val="Normal"/>
    <w:uiPriority w:val="35"/>
    <w:unhideWhenUsed/>
    <w:qFormat/>
    <w:rsid w:val="004A58E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D498D"/>
    <w:pPr>
      <w:spacing w:after="0"/>
    </w:pPr>
  </w:style>
  <w:style w:type="table" w:styleId="Tabladelista2">
    <w:name w:val="List Table 2"/>
    <w:basedOn w:val="Tablanormal"/>
    <w:uiPriority w:val="47"/>
    <w:rsid w:val="00D258B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
    <w:name w:val="List Table 6 Colorful"/>
    <w:basedOn w:val="Tablanormal"/>
    <w:uiPriority w:val="51"/>
    <w:rsid w:val="00D258B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247">
      <w:bodyDiv w:val="1"/>
      <w:marLeft w:val="0"/>
      <w:marRight w:val="0"/>
      <w:marTop w:val="0"/>
      <w:marBottom w:val="0"/>
      <w:divBdr>
        <w:top w:val="none" w:sz="0" w:space="0" w:color="auto"/>
        <w:left w:val="none" w:sz="0" w:space="0" w:color="auto"/>
        <w:bottom w:val="none" w:sz="0" w:space="0" w:color="auto"/>
        <w:right w:val="none" w:sz="0" w:space="0" w:color="auto"/>
      </w:divBdr>
    </w:div>
    <w:div w:id="35088512">
      <w:bodyDiv w:val="1"/>
      <w:marLeft w:val="0"/>
      <w:marRight w:val="0"/>
      <w:marTop w:val="0"/>
      <w:marBottom w:val="0"/>
      <w:divBdr>
        <w:top w:val="none" w:sz="0" w:space="0" w:color="auto"/>
        <w:left w:val="none" w:sz="0" w:space="0" w:color="auto"/>
        <w:bottom w:val="none" w:sz="0" w:space="0" w:color="auto"/>
        <w:right w:val="none" w:sz="0" w:space="0" w:color="auto"/>
      </w:divBdr>
    </w:div>
    <w:div w:id="84770587">
      <w:bodyDiv w:val="1"/>
      <w:marLeft w:val="0"/>
      <w:marRight w:val="0"/>
      <w:marTop w:val="0"/>
      <w:marBottom w:val="0"/>
      <w:divBdr>
        <w:top w:val="none" w:sz="0" w:space="0" w:color="auto"/>
        <w:left w:val="none" w:sz="0" w:space="0" w:color="auto"/>
        <w:bottom w:val="none" w:sz="0" w:space="0" w:color="auto"/>
        <w:right w:val="none" w:sz="0" w:space="0" w:color="auto"/>
      </w:divBdr>
    </w:div>
    <w:div w:id="91165151">
      <w:bodyDiv w:val="1"/>
      <w:marLeft w:val="0"/>
      <w:marRight w:val="0"/>
      <w:marTop w:val="0"/>
      <w:marBottom w:val="0"/>
      <w:divBdr>
        <w:top w:val="none" w:sz="0" w:space="0" w:color="auto"/>
        <w:left w:val="none" w:sz="0" w:space="0" w:color="auto"/>
        <w:bottom w:val="none" w:sz="0" w:space="0" w:color="auto"/>
        <w:right w:val="none" w:sz="0" w:space="0" w:color="auto"/>
      </w:divBdr>
    </w:div>
    <w:div w:id="117645151">
      <w:bodyDiv w:val="1"/>
      <w:marLeft w:val="0"/>
      <w:marRight w:val="0"/>
      <w:marTop w:val="0"/>
      <w:marBottom w:val="0"/>
      <w:divBdr>
        <w:top w:val="none" w:sz="0" w:space="0" w:color="auto"/>
        <w:left w:val="none" w:sz="0" w:space="0" w:color="auto"/>
        <w:bottom w:val="none" w:sz="0" w:space="0" w:color="auto"/>
        <w:right w:val="none" w:sz="0" w:space="0" w:color="auto"/>
      </w:divBdr>
    </w:div>
    <w:div w:id="127600624">
      <w:bodyDiv w:val="1"/>
      <w:marLeft w:val="0"/>
      <w:marRight w:val="0"/>
      <w:marTop w:val="0"/>
      <w:marBottom w:val="0"/>
      <w:divBdr>
        <w:top w:val="none" w:sz="0" w:space="0" w:color="auto"/>
        <w:left w:val="none" w:sz="0" w:space="0" w:color="auto"/>
        <w:bottom w:val="none" w:sz="0" w:space="0" w:color="auto"/>
        <w:right w:val="none" w:sz="0" w:space="0" w:color="auto"/>
      </w:divBdr>
    </w:div>
    <w:div w:id="144130329">
      <w:bodyDiv w:val="1"/>
      <w:marLeft w:val="0"/>
      <w:marRight w:val="0"/>
      <w:marTop w:val="0"/>
      <w:marBottom w:val="0"/>
      <w:divBdr>
        <w:top w:val="none" w:sz="0" w:space="0" w:color="auto"/>
        <w:left w:val="none" w:sz="0" w:space="0" w:color="auto"/>
        <w:bottom w:val="none" w:sz="0" w:space="0" w:color="auto"/>
        <w:right w:val="none" w:sz="0" w:space="0" w:color="auto"/>
      </w:divBdr>
    </w:div>
    <w:div w:id="148834507">
      <w:bodyDiv w:val="1"/>
      <w:marLeft w:val="0"/>
      <w:marRight w:val="0"/>
      <w:marTop w:val="0"/>
      <w:marBottom w:val="0"/>
      <w:divBdr>
        <w:top w:val="none" w:sz="0" w:space="0" w:color="auto"/>
        <w:left w:val="none" w:sz="0" w:space="0" w:color="auto"/>
        <w:bottom w:val="none" w:sz="0" w:space="0" w:color="auto"/>
        <w:right w:val="none" w:sz="0" w:space="0" w:color="auto"/>
      </w:divBdr>
    </w:div>
    <w:div w:id="195239366">
      <w:bodyDiv w:val="1"/>
      <w:marLeft w:val="0"/>
      <w:marRight w:val="0"/>
      <w:marTop w:val="0"/>
      <w:marBottom w:val="0"/>
      <w:divBdr>
        <w:top w:val="none" w:sz="0" w:space="0" w:color="auto"/>
        <w:left w:val="none" w:sz="0" w:space="0" w:color="auto"/>
        <w:bottom w:val="none" w:sz="0" w:space="0" w:color="auto"/>
        <w:right w:val="none" w:sz="0" w:space="0" w:color="auto"/>
      </w:divBdr>
    </w:div>
    <w:div w:id="266158799">
      <w:bodyDiv w:val="1"/>
      <w:marLeft w:val="0"/>
      <w:marRight w:val="0"/>
      <w:marTop w:val="0"/>
      <w:marBottom w:val="0"/>
      <w:divBdr>
        <w:top w:val="none" w:sz="0" w:space="0" w:color="auto"/>
        <w:left w:val="none" w:sz="0" w:space="0" w:color="auto"/>
        <w:bottom w:val="none" w:sz="0" w:space="0" w:color="auto"/>
        <w:right w:val="none" w:sz="0" w:space="0" w:color="auto"/>
      </w:divBdr>
    </w:div>
    <w:div w:id="281425118">
      <w:bodyDiv w:val="1"/>
      <w:marLeft w:val="0"/>
      <w:marRight w:val="0"/>
      <w:marTop w:val="0"/>
      <w:marBottom w:val="0"/>
      <w:divBdr>
        <w:top w:val="none" w:sz="0" w:space="0" w:color="auto"/>
        <w:left w:val="none" w:sz="0" w:space="0" w:color="auto"/>
        <w:bottom w:val="none" w:sz="0" w:space="0" w:color="auto"/>
        <w:right w:val="none" w:sz="0" w:space="0" w:color="auto"/>
      </w:divBdr>
    </w:div>
    <w:div w:id="299071290">
      <w:bodyDiv w:val="1"/>
      <w:marLeft w:val="0"/>
      <w:marRight w:val="0"/>
      <w:marTop w:val="0"/>
      <w:marBottom w:val="0"/>
      <w:divBdr>
        <w:top w:val="none" w:sz="0" w:space="0" w:color="auto"/>
        <w:left w:val="none" w:sz="0" w:space="0" w:color="auto"/>
        <w:bottom w:val="none" w:sz="0" w:space="0" w:color="auto"/>
        <w:right w:val="none" w:sz="0" w:space="0" w:color="auto"/>
      </w:divBdr>
    </w:div>
    <w:div w:id="309602032">
      <w:bodyDiv w:val="1"/>
      <w:marLeft w:val="0"/>
      <w:marRight w:val="0"/>
      <w:marTop w:val="0"/>
      <w:marBottom w:val="0"/>
      <w:divBdr>
        <w:top w:val="none" w:sz="0" w:space="0" w:color="auto"/>
        <w:left w:val="none" w:sz="0" w:space="0" w:color="auto"/>
        <w:bottom w:val="none" w:sz="0" w:space="0" w:color="auto"/>
        <w:right w:val="none" w:sz="0" w:space="0" w:color="auto"/>
      </w:divBdr>
    </w:div>
    <w:div w:id="324747975">
      <w:bodyDiv w:val="1"/>
      <w:marLeft w:val="0"/>
      <w:marRight w:val="0"/>
      <w:marTop w:val="0"/>
      <w:marBottom w:val="0"/>
      <w:divBdr>
        <w:top w:val="none" w:sz="0" w:space="0" w:color="auto"/>
        <w:left w:val="none" w:sz="0" w:space="0" w:color="auto"/>
        <w:bottom w:val="none" w:sz="0" w:space="0" w:color="auto"/>
        <w:right w:val="none" w:sz="0" w:space="0" w:color="auto"/>
      </w:divBdr>
    </w:div>
    <w:div w:id="325088363">
      <w:bodyDiv w:val="1"/>
      <w:marLeft w:val="0"/>
      <w:marRight w:val="0"/>
      <w:marTop w:val="0"/>
      <w:marBottom w:val="0"/>
      <w:divBdr>
        <w:top w:val="none" w:sz="0" w:space="0" w:color="auto"/>
        <w:left w:val="none" w:sz="0" w:space="0" w:color="auto"/>
        <w:bottom w:val="none" w:sz="0" w:space="0" w:color="auto"/>
        <w:right w:val="none" w:sz="0" w:space="0" w:color="auto"/>
      </w:divBdr>
    </w:div>
    <w:div w:id="332100800">
      <w:bodyDiv w:val="1"/>
      <w:marLeft w:val="0"/>
      <w:marRight w:val="0"/>
      <w:marTop w:val="0"/>
      <w:marBottom w:val="0"/>
      <w:divBdr>
        <w:top w:val="none" w:sz="0" w:space="0" w:color="auto"/>
        <w:left w:val="none" w:sz="0" w:space="0" w:color="auto"/>
        <w:bottom w:val="none" w:sz="0" w:space="0" w:color="auto"/>
        <w:right w:val="none" w:sz="0" w:space="0" w:color="auto"/>
      </w:divBdr>
    </w:div>
    <w:div w:id="350912408">
      <w:bodyDiv w:val="1"/>
      <w:marLeft w:val="0"/>
      <w:marRight w:val="0"/>
      <w:marTop w:val="0"/>
      <w:marBottom w:val="0"/>
      <w:divBdr>
        <w:top w:val="none" w:sz="0" w:space="0" w:color="auto"/>
        <w:left w:val="none" w:sz="0" w:space="0" w:color="auto"/>
        <w:bottom w:val="none" w:sz="0" w:space="0" w:color="auto"/>
        <w:right w:val="none" w:sz="0" w:space="0" w:color="auto"/>
      </w:divBdr>
    </w:div>
    <w:div w:id="397170601">
      <w:bodyDiv w:val="1"/>
      <w:marLeft w:val="0"/>
      <w:marRight w:val="0"/>
      <w:marTop w:val="0"/>
      <w:marBottom w:val="0"/>
      <w:divBdr>
        <w:top w:val="none" w:sz="0" w:space="0" w:color="auto"/>
        <w:left w:val="none" w:sz="0" w:space="0" w:color="auto"/>
        <w:bottom w:val="none" w:sz="0" w:space="0" w:color="auto"/>
        <w:right w:val="none" w:sz="0" w:space="0" w:color="auto"/>
      </w:divBdr>
    </w:div>
    <w:div w:id="403455496">
      <w:bodyDiv w:val="1"/>
      <w:marLeft w:val="0"/>
      <w:marRight w:val="0"/>
      <w:marTop w:val="0"/>
      <w:marBottom w:val="0"/>
      <w:divBdr>
        <w:top w:val="none" w:sz="0" w:space="0" w:color="auto"/>
        <w:left w:val="none" w:sz="0" w:space="0" w:color="auto"/>
        <w:bottom w:val="none" w:sz="0" w:space="0" w:color="auto"/>
        <w:right w:val="none" w:sz="0" w:space="0" w:color="auto"/>
      </w:divBdr>
    </w:div>
    <w:div w:id="471020307">
      <w:bodyDiv w:val="1"/>
      <w:marLeft w:val="0"/>
      <w:marRight w:val="0"/>
      <w:marTop w:val="0"/>
      <w:marBottom w:val="0"/>
      <w:divBdr>
        <w:top w:val="none" w:sz="0" w:space="0" w:color="auto"/>
        <w:left w:val="none" w:sz="0" w:space="0" w:color="auto"/>
        <w:bottom w:val="none" w:sz="0" w:space="0" w:color="auto"/>
        <w:right w:val="none" w:sz="0" w:space="0" w:color="auto"/>
      </w:divBdr>
    </w:div>
    <w:div w:id="492991323">
      <w:bodyDiv w:val="1"/>
      <w:marLeft w:val="0"/>
      <w:marRight w:val="0"/>
      <w:marTop w:val="0"/>
      <w:marBottom w:val="0"/>
      <w:divBdr>
        <w:top w:val="none" w:sz="0" w:space="0" w:color="auto"/>
        <w:left w:val="none" w:sz="0" w:space="0" w:color="auto"/>
        <w:bottom w:val="none" w:sz="0" w:space="0" w:color="auto"/>
        <w:right w:val="none" w:sz="0" w:space="0" w:color="auto"/>
      </w:divBdr>
    </w:div>
    <w:div w:id="515850726">
      <w:bodyDiv w:val="1"/>
      <w:marLeft w:val="0"/>
      <w:marRight w:val="0"/>
      <w:marTop w:val="0"/>
      <w:marBottom w:val="0"/>
      <w:divBdr>
        <w:top w:val="none" w:sz="0" w:space="0" w:color="auto"/>
        <w:left w:val="none" w:sz="0" w:space="0" w:color="auto"/>
        <w:bottom w:val="none" w:sz="0" w:space="0" w:color="auto"/>
        <w:right w:val="none" w:sz="0" w:space="0" w:color="auto"/>
      </w:divBdr>
    </w:div>
    <w:div w:id="576790985">
      <w:bodyDiv w:val="1"/>
      <w:marLeft w:val="0"/>
      <w:marRight w:val="0"/>
      <w:marTop w:val="0"/>
      <w:marBottom w:val="0"/>
      <w:divBdr>
        <w:top w:val="none" w:sz="0" w:space="0" w:color="auto"/>
        <w:left w:val="none" w:sz="0" w:space="0" w:color="auto"/>
        <w:bottom w:val="none" w:sz="0" w:space="0" w:color="auto"/>
        <w:right w:val="none" w:sz="0" w:space="0" w:color="auto"/>
      </w:divBdr>
    </w:div>
    <w:div w:id="579558017">
      <w:bodyDiv w:val="1"/>
      <w:marLeft w:val="0"/>
      <w:marRight w:val="0"/>
      <w:marTop w:val="0"/>
      <w:marBottom w:val="0"/>
      <w:divBdr>
        <w:top w:val="none" w:sz="0" w:space="0" w:color="auto"/>
        <w:left w:val="none" w:sz="0" w:space="0" w:color="auto"/>
        <w:bottom w:val="none" w:sz="0" w:space="0" w:color="auto"/>
        <w:right w:val="none" w:sz="0" w:space="0" w:color="auto"/>
      </w:divBdr>
    </w:div>
    <w:div w:id="686368923">
      <w:bodyDiv w:val="1"/>
      <w:marLeft w:val="0"/>
      <w:marRight w:val="0"/>
      <w:marTop w:val="0"/>
      <w:marBottom w:val="0"/>
      <w:divBdr>
        <w:top w:val="none" w:sz="0" w:space="0" w:color="auto"/>
        <w:left w:val="none" w:sz="0" w:space="0" w:color="auto"/>
        <w:bottom w:val="none" w:sz="0" w:space="0" w:color="auto"/>
        <w:right w:val="none" w:sz="0" w:space="0" w:color="auto"/>
      </w:divBdr>
    </w:div>
    <w:div w:id="688022181">
      <w:bodyDiv w:val="1"/>
      <w:marLeft w:val="0"/>
      <w:marRight w:val="0"/>
      <w:marTop w:val="0"/>
      <w:marBottom w:val="0"/>
      <w:divBdr>
        <w:top w:val="none" w:sz="0" w:space="0" w:color="auto"/>
        <w:left w:val="none" w:sz="0" w:space="0" w:color="auto"/>
        <w:bottom w:val="none" w:sz="0" w:space="0" w:color="auto"/>
        <w:right w:val="none" w:sz="0" w:space="0" w:color="auto"/>
      </w:divBdr>
    </w:div>
    <w:div w:id="728307186">
      <w:bodyDiv w:val="1"/>
      <w:marLeft w:val="0"/>
      <w:marRight w:val="0"/>
      <w:marTop w:val="0"/>
      <w:marBottom w:val="0"/>
      <w:divBdr>
        <w:top w:val="none" w:sz="0" w:space="0" w:color="auto"/>
        <w:left w:val="none" w:sz="0" w:space="0" w:color="auto"/>
        <w:bottom w:val="none" w:sz="0" w:space="0" w:color="auto"/>
        <w:right w:val="none" w:sz="0" w:space="0" w:color="auto"/>
      </w:divBdr>
    </w:div>
    <w:div w:id="736633254">
      <w:bodyDiv w:val="1"/>
      <w:marLeft w:val="0"/>
      <w:marRight w:val="0"/>
      <w:marTop w:val="0"/>
      <w:marBottom w:val="0"/>
      <w:divBdr>
        <w:top w:val="none" w:sz="0" w:space="0" w:color="auto"/>
        <w:left w:val="none" w:sz="0" w:space="0" w:color="auto"/>
        <w:bottom w:val="none" w:sz="0" w:space="0" w:color="auto"/>
        <w:right w:val="none" w:sz="0" w:space="0" w:color="auto"/>
      </w:divBdr>
    </w:div>
    <w:div w:id="776102582">
      <w:bodyDiv w:val="1"/>
      <w:marLeft w:val="0"/>
      <w:marRight w:val="0"/>
      <w:marTop w:val="0"/>
      <w:marBottom w:val="0"/>
      <w:divBdr>
        <w:top w:val="none" w:sz="0" w:space="0" w:color="auto"/>
        <w:left w:val="none" w:sz="0" w:space="0" w:color="auto"/>
        <w:bottom w:val="none" w:sz="0" w:space="0" w:color="auto"/>
        <w:right w:val="none" w:sz="0" w:space="0" w:color="auto"/>
      </w:divBdr>
    </w:div>
    <w:div w:id="824276976">
      <w:bodyDiv w:val="1"/>
      <w:marLeft w:val="0"/>
      <w:marRight w:val="0"/>
      <w:marTop w:val="0"/>
      <w:marBottom w:val="0"/>
      <w:divBdr>
        <w:top w:val="none" w:sz="0" w:space="0" w:color="auto"/>
        <w:left w:val="none" w:sz="0" w:space="0" w:color="auto"/>
        <w:bottom w:val="none" w:sz="0" w:space="0" w:color="auto"/>
        <w:right w:val="none" w:sz="0" w:space="0" w:color="auto"/>
      </w:divBdr>
    </w:div>
    <w:div w:id="927546016">
      <w:bodyDiv w:val="1"/>
      <w:marLeft w:val="0"/>
      <w:marRight w:val="0"/>
      <w:marTop w:val="0"/>
      <w:marBottom w:val="0"/>
      <w:divBdr>
        <w:top w:val="none" w:sz="0" w:space="0" w:color="auto"/>
        <w:left w:val="none" w:sz="0" w:space="0" w:color="auto"/>
        <w:bottom w:val="none" w:sz="0" w:space="0" w:color="auto"/>
        <w:right w:val="none" w:sz="0" w:space="0" w:color="auto"/>
      </w:divBdr>
    </w:div>
    <w:div w:id="948007821">
      <w:bodyDiv w:val="1"/>
      <w:marLeft w:val="0"/>
      <w:marRight w:val="0"/>
      <w:marTop w:val="0"/>
      <w:marBottom w:val="0"/>
      <w:divBdr>
        <w:top w:val="none" w:sz="0" w:space="0" w:color="auto"/>
        <w:left w:val="none" w:sz="0" w:space="0" w:color="auto"/>
        <w:bottom w:val="none" w:sz="0" w:space="0" w:color="auto"/>
        <w:right w:val="none" w:sz="0" w:space="0" w:color="auto"/>
      </w:divBdr>
    </w:div>
    <w:div w:id="975988318">
      <w:bodyDiv w:val="1"/>
      <w:marLeft w:val="0"/>
      <w:marRight w:val="0"/>
      <w:marTop w:val="0"/>
      <w:marBottom w:val="0"/>
      <w:divBdr>
        <w:top w:val="none" w:sz="0" w:space="0" w:color="auto"/>
        <w:left w:val="none" w:sz="0" w:space="0" w:color="auto"/>
        <w:bottom w:val="none" w:sz="0" w:space="0" w:color="auto"/>
        <w:right w:val="none" w:sz="0" w:space="0" w:color="auto"/>
      </w:divBdr>
    </w:div>
    <w:div w:id="1146971616">
      <w:bodyDiv w:val="1"/>
      <w:marLeft w:val="0"/>
      <w:marRight w:val="0"/>
      <w:marTop w:val="0"/>
      <w:marBottom w:val="0"/>
      <w:divBdr>
        <w:top w:val="none" w:sz="0" w:space="0" w:color="auto"/>
        <w:left w:val="none" w:sz="0" w:space="0" w:color="auto"/>
        <w:bottom w:val="none" w:sz="0" w:space="0" w:color="auto"/>
        <w:right w:val="none" w:sz="0" w:space="0" w:color="auto"/>
      </w:divBdr>
    </w:div>
    <w:div w:id="1166091030">
      <w:bodyDiv w:val="1"/>
      <w:marLeft w:val="0"/>
      <w:marRight w:val="0"/>
      <w:marTop w:val="0"/>
      <w:marBottom w:val="0"/>
      <w:divBdr>
        <w:top w:val="none" w:sz="0" w:space="0" w:color="auto"/>
        <w:left w:val="none" w:sz="0" w:space="0" w:color="auto"/>
        <w:bottom w:val="none" w:sz="0" w:space="0" w:color="auto"/>
        <w:right w:val="none" w:sz="0" w:space="0" w:color="auto"/>
      </w:divBdr>
    </w:div>
    <w:div w:id="1235823025">
      <w:bodyDiv w:val="1"/>
      <w:marLeft w:val="0"/>
      <w:marRight w:val="0"/>
      <w:marTop w:val="0"/>
      <w:marBottom w:val="0"/>
      <w:divBdr>
        <w:top w:val="none" w:sz="0" w:space="0" w:color="auto"/>
        <w:left w:val="none" w:sz="0" w:space="0" w:color="auto"/>
        <w:bottom w:val="none" w:sz="0" w:space="0" w:color="auto"/>
        <w:right w:val="none" w:sz="0" w:space="0" w:color="auto"/>
      </w:divBdr>
    </w:div>
    <w:div w:id="1283415028">
      <w:bodyDiv w:val="1"/>
      <w:marLeft w:val="0"/>
      <w:marRight w:val="0"/>
      <w:marTop w:val="0"/>
      <w:marBottom w:val="0"/>
      <w:divBdr>
        <w:top w:val="none" w:sz="0" w:space="0" w:color="auto"/>
        <w:left w:val="none" w:sz="0" w:space="0" w:color="auto"/>
        <w:bottom w:val="none" w:sz="0" w:space="0" w:color="auto"/>
        <w:right w:val="none" w:sz="0" w:space="0" w:color="auto"/>
      </w:divBdr>
    </w:div>
    <w:div w:id="1284381380">
      <w:bodyDiv w:val="1"/>
      <w:marLeft w:val="0"/>
      <w:marRight w:val="0"/>
      <w:marTop w:val="0"/>
      <w:marBottom w:val="0"/>
      <w:divBdr>
        <w:top w:val="none" w:sz="0" w:space="0" w:color="auto"/>
        <w:left w:val="none" w:sz="0" w:space="0" w:color="auto"/>
        <w:bottom w:val="none" w:sz="0" w:space="0" w:color="auto"/>
        <w:right w:val="none" w:sz="0" w:space="0" w:color="auto"/>
      </w:divBdr>
    </w:div>
    <w:div w:id="1304500619">
      <w:bodyDiv w:val="1"/>
      <w:marLeft w:val="0"/>
      <w:marRight w:val="0"/>
      <w:marTop w:val="0"/>
      <w:marBottom w:val="0"/>
      <w:divBdr>
        <w:top w:val="none" w:sz="0" w:space="0" w:color="auto"/>
        <w:left w:val="none" w:sz="0" w:space="0" w:color="auto"/>
        <w:bottom w:val="none" w:sz="0" w:space="0" w:color="auto"/>
        <w:right w:val="none" w:sz="0" w:space="0" w:color="auto"/>
      </w:divBdr>
    </w:div>
    <w:div w:id="1349284706">
      <w:bodyDiv w:val="1"/>
      <w:marLeft w:val="0"/>
      <w:marRight w:val="0"/>
      <w:marTop w:val="0"/>
      <w:marBottom w:val="0"/>
      <w:divBdr>
        <w:top w:val="none" w:sz="0" w:space="0" w:color="auto"/>
        <w:left w:val="none" w:sz="0" w:space="0" w:color="auto"/>
        <w:bottom w:val="none" w:sz="0" w:space="0" w:color="auto"/>
        <w:right w:val="none" w:sz="0" w:space="0" w:color="auto"/>
      </w:divBdr>
    </w:div>
    <w:div w:id="1354459377">
      <w:bodyDiv w:val="1"/>
      <w:marLeft w:val="0"/>
      <w:marRight w:val="0"/>
      <w:marTop w:val="0"/>
      <w:marBottom w:val="0"/>
      <w:divBdr>
        <w:top w:val="none" w:sz="0" w:space="0" w:color="auto"/>
        <w:left w:val="none" w:sz="0" w:space="0" w:color="auto"/>
        <w:bottom w:val="none" w:sz="0" w:space="0" w:color="auto"/>
        <w:right w:val="none" w:sz="0" w:space="0" w:color="auto"/>
      </w:divBdr>
    </w:div>
    <w:div w:id="1359696061">
      <w:bodyDiv w:val="1"/>
      <w:marLeft w:val="0"/>
      <w:marRight w:val="0"/>
      <w:marTop w:val="0"/>
      <w:marBottom w:val="0"/>
      <w:divBdr>
        <w:top w:val="none" w:sz="0" w:space="0" w:color="auto"/>
        <w:left w:val="none" w:sz="0" w:space="0" w:color="auto"/>
        <w:bottom w:val="none" w:sz="0" w:space="0" w:color="auto"/>
        <w:right w:val="none" w:sz="0" w:space="0" w:color="auto"/>
      </w:divBdr>
    </w:div>
    <w:div w:id="1386099127">
      <w:bodyDiv w:val="1"/>
      <w:marLeft w:val="0"/>
      <w:marRight w:val="0"/>
      <w:marTop w:val="0"/>
      <w:marBottom w:val="0"/>
      <w:divBdr>
        <w:top w:val="none" w:sz="0" w:space="0" w:color="auto"/>
        <w:left w:val="none" w:sz="0" w:space="0" w:color="auto"/>
        <w:bottom w:val="none" w:sz="0" w:space="0" w:color="auto"/>
        <w:right w:val="none" w:sz="0" w:space="0" w:color="auto"/>
      </w:divBdr>
    </w:div>
    <w:div w:id="1457138589">
      <w:bodyDiv w:val="1"/>
      <w:marLeft w:val="0"/>
      <w:marRight w:val="0"/>
      <w:marTop w:val="0"/>
      <w:marBottom w:val="0"/>
      <w:divBdr>
        <w:top w:val="none" w:sz="0" w:space="0" w:color="auto"/>
        <w:left w:val="none" w:sz="0" w:space="0" w:color="auto"/>
        <w:bottom w:val="none" w:sz="0" w:space="0" w:color="auto"/>
        <w:right w:val="none" w:sz="0" w:space="0" w:color="auto"/>
      </w:divBdr>
    </w:div>
    <w:div w:id="1488594220">
      <w:bodyDiv w:val="1"/>
      <w:marLeft w:val="0"/>
      <w:marRight w:val="0"/>
      <w:marTop w:val="0"/>
      <w:marBottom w:val="0"/>
      <w:divBdr>
        <w:top w:val="none" w:sz="0" w:space="0" w:color="auto"/>
        <w:left w:val="none" w:sz="0" w:space="0" w:color="auto"/>
        <w:bottom w:val="none" w:sz="0" w:space="0" w:color="auto"/>
        <w:right w:val="none" w:sz="0" w:space="0" w:color="auto"/>
      </w:divBdr>
    </w:div>
    <w:div w:id="1496652443">
      <w:bodyDiv w:val="1"/>
      <w:marLeft w:val="0"/>
      <w:marRight w:val="0"/>
      <w:marTop w:val="0"/>
      <w:marBottom w:val="0"/>
      <w:divBdr>
        <w:top w:val="none" w:sz="0" w:space="0" w:color="auto"/>
        <w:left w:val="none" w:sz="0" w:space="0" w:color="auto"/>
        <w:bottom w:val="none" w:sz="0" w:space="0" w:color="auto"/>
        <w:right w:val="none" w:sz="0" w:space="0" w:color="auto"/>
      </w:divBdr>
    </w:div>
    <w:div w:id="1573849371">
      <w:bodyDiv w:val="1"/>
      <w:marLeft w:val="0"/>
      <w:marRight w:val="0"/>
      <w:marTop w:val="0"/>
      <w:marBottom w:val="0"/>
      <w:divBdr>
        <w:top w:val="none" w:sz="0" w:space="0" w:color="auto"/>
        <w:left w:val="none" w:sz="0" w:space="0" w:color="auto"/>
        <w:bottom w:val="none" w:sz="0" w:space="0" w:color="auto"/>
        <w:right w:val="none" w:sz="0" w:space="0" w:color="auto"/>
      </w:divBdr>
    </w:div>
    <w:div w:id="1599215507">
      <w:bodyDiv w:val="1"/>
      <w:marLeft w:val="0"/>
      <w:marRight w:val="0"/>
      <w:marTop w:val="0"/>
      <w:marBottom w:val="0"/>
      <w:divBdr>
        <w:top w:val="none" w:sz="0" w:space="0" w:color="auto"/>
        <w:left w:val="none" w:sz="0" w:space="0" w:color="auto"/>
        <w:bottom w:val="none" w:sz="0" w:space="0" w:color="auto"/>
        <w:right w:val="none" w:sz="0" w:space="0" w:color="auto"/>
      </w:divBdr>
    </w:div>
    <w:div w:id="1621254889">
      <w:bodyDiv w:val="1"/>
      <w:marLeft w:val="0"/>
      <w:marRight w:val="0"/>
      <w:marTop w:val="0"/>
      <w:marBottom w:val="0"/>
      <w:divBdr>
        <w:top w:val="none" w:sz="0" w:space="0" w:color="auto"/>
        <w:left w:val="none" w:sz="0" w:space="0" w:color="auto"/>
        <w:bottom w:val="none" w:sz="0" w:space="0" w:color="auto"/>
        <w:right w:val="none" w:sz="0" w:space="0" w:color="auto"/>
      </w:divBdr>
    </w:div>
    <w:div w:id="1675718937">
      <w:bodyDiv w:val="1"/>
      <w:marLeft w:val="0"/>
      <w:marRight w:val="0"/>
      <w:marTop w:val="0"/>
      <w:marBottom w:val="0"/>
      <w:divBdr>
        <w:top w:val="none" w:sz="0" w:space="0" w:color="auto"/>
        <w:left w:val="none" w:sz="0" w:space="0" w:color="auto"/>
        <w:bottom w:val="none" w:sz="0" w:space="0" w:color="auto"/>
        <w:right w:val="none" w:sz="0" w:space="0" w:color="auto"/>
      </w:divBdr>
    </w:div>
    <w:div w:id="1737121418">
      <w:bodyDiv w:val="1"/>
      <w:marLeft w:val="0"/>
      <w:marRight w:val="0"/>
      <w:marTop w:val="0"/>
      <w:marBottom w:val="0"/>
      <w:divBdr>
        <w:top w:val="none" w:sz="0" w:space="0" w:color="auto"/>
        <w:left w:val="none" w:sz="0" w:space="0" w:color="auto"/>
        <w:bottom w:val="none" w:sz="0" w:space="0" w:color="auto"/>
        <w:right w:val="none" w:sz="0" w:space="0" w:color="auto"/>
      </w:divBdr>
    </w:div>
    <w:div w:id="1765763678">
      <w:bodyDiv w:val="1"/>
      <w:marLeft w:val="0"/>
      <w:marRight w:val="0"/>
      <w:marTop w:val="0"/>
      <w:marBottom w:val="0"/>
      <w:divBdr>
        <w:top w:val="none" w:sz="0" w:space="0" w:color="auto"/>
        <w:left w:val="none" w:sz="0" w:space="0" w:color="auto"/>
        <w:bottom w:val="none" w:sz="0" w:space="0" w:color="auto"/>
        <w:right w:val="none" w:sz="0" w:space="0" w:color="auto"/>
      </w:divBdr>
    </w:div>
    <w:div w:id="1776056984">
      <w:bodyDiv w:val="1"/>
      <w:marLeft w:val="0"/>
      <w:marRight w:val="0"/>
      <w:marTop w:val="0"/>
      <w:marBottom w:val="0"/>
      <w:divBdr>
        <w:top w:val="none" w:sz="0" w:space="0" w:color="auto"/>
        <w:left w:val="none" w:sz="0" w:space="0" w:color="auto"/>
        <w:bottom w:val="none" w:sz="0" w:space="0" w:color="auto"/>
        <w:right w:val="none" w:sz="0" w:space="0" w:color="auto"/>
      </w:divBdr>
    </w:div>
    <w:div w:id="1852838866">
      <w:bodyDiv w:val="1"/>
      <w:marLeft w:val="0"/>
      <w:marRight w:val="0"/>
      <w:marTop w:val="0"/>
      <w:marBottom w:val="0"/>
      <w:divBdr>
        <w:top w:val="none" w:sz="0" w:space="0" w:color="auto"/>
        <w:left w:val="none" w:sz="0" w:space="0" w:color="auto"/>
        <w:bottom w:val="none" w:sz="0" w:space="0" w:color="auto"/>
        <w:right w:val="none" w:sz="0" w:space="0" w:color="auto"/>
      </w:divBdr>
    </w:div>
    <w:div w:id="1870027522">
      <w:bodyDiv w:val="1"/>
      <w:marLeft w:val="0"/>
      <w:marRight w:val="0"/>
      <w:marTop w:val="0"/>
      <w:marBottom w:val="0"/>
      <w:divBdr>
        <w:top w:val="none" w:sz="0" w:space="0" w:color="auto"/>
        <w:left w:val="none" w:sz="0" w:space="0" w:color="auto"/>
        <w:bottom w:val="none" w:sz="0" w:space="0" w:color="auto"/>
        <w:right w:val="none" w:sz="0" w:space="0" w:color="auto"/>
      </w:divBdr>
    </w:div>
    <w:div w:id="1871800198">
      <w:bodyDiv w:val="1"/>
      <w:marLeft w:val="0"/>
      <w:marRight w:val="0"/>
      <w:marTop w:val="0"/>
      <w:marBottom w:val="0"/>
      <w:divBdr>
        <w:top w:val="none" w:sz="0" w:space="0" w:color="auto"/>
        <w:left w:val="none" w:sz="0" w:space="0" w:color="auto"/>
        <w:bottom w:val="none" w:sz="0" w:space="0" w:color="auto"/>
        <w:right w:val="none" w:sz="0" w:space="0" w:color="auto"/>
      </w:divBdr>
    </w:div>
    <w:div w:id="1892956142">
      <w:bodyDiv w:val="1"/>
      <w:marLeft w:val="0"/>
      <w:marRight w:val="0"/>
      <w:marTop w:val="0"/>
      <w:marBottom w:val="0"/>
      <w:divBdr>
        <w:top w:val="none" w:sz="0" w:space="0" w:color="auto"/>
        <w:left w:val="none" w:sz="0" w:space="0" w:color="auto"/>
        <w:bottom w:val="none" w:sz="0" w:space="0" w:color="auto"/>
        <w:right w:val="none" w:sz="0" w:space="0" w:color="auto"/>
      </w:divBdr>
    </w:div>
    <w:div w:id="1930770311">
      <w:bodyDiv w:val="1"/>
      <w:marLeft w:val="0"/>
      <w:marRight w:val="0"/>
      <w:marTop w:val="0"/>
      <w:marBottom w:val="0"/>
      <w:divBdr>
        <w:top w:val="none" w:sz="0" w:space="0" w:color="auto"/>
        <w:left w:val="none" w:sz="0" w:space="0" w:color="auto"/>
        <w:bottom w:val="none" w:sz="0" w:space="0" w:color="auto"/>
        <w:right w:val="none" w:sz="0" w:space="0" w:color="auto"/>
      </w:divBdr>
    </w:div>
    <w:div w:id="1940674146">
      <w:bodyDiv w:val="1"/>
      <w:marLeft w:val="0"/>
      <w:marRight w:val="0"/>
      <w:marTop w:val="0"/>
      <w:marBottom w:val="0"/>
      <w:divBdr>
        <w:top w:val="none" w:sz="0" w:space="0" w:color="auto"/>
        <w:left w:val="none" w:sz="0" w:space="0" w:color="auto"/>
        <w:bottom w:val="none" w:sz="0" w:space="0" w:color="auto"/>
        <w:right w:val="none" w:sz="0" w:space="0" w:color="auto"/>
      </w:divBdr>
    </w:div>
    <w:div w:id="2064714046">
      <w:bodyDiv w:val="1"/>
      <w:marLeft w:val="0"/>
      <w:marRight w:val="0"/>
      <w:marTop w:val="0"/>
      <w:marBottom w:val="0"/>
      <w:divBdr>
        <w:top w:val="none" w:sz="0" w:space="0" w:color="auto"/>
        <w:left w:val="none" w:sz="0" w:space="0" w:color="auto"/>
        <w:bottom w:val="none" w:sz="0" w:space="0" w:color="auto"/>
        <w:right w:val="none" w:sz="0" w:space="0" w:color="auto"/>
      </w:divBdr>
    </w:div>
    <w:div w:id="2074154516">
      <w:bodyDiv w:val="1"/>
      <w:marLeft w:val="0"/>
      <w:marRight w:val="0"/>
      <w:marTop w:val="0"/>
      <w:marBottom w:val="0"/>
      <w:divBdr>
        <w:top w:val="none" w:sz="0" w:space="0" w:color="auto"/>
        <w:left w:val="none" w:sz="0" w:space="0" w:color="auto"/>
        <w:bottom w:val="none" w:sz="0" w:space="0" w:color="auto"/>
        <w:right w:val="none" w:sz="0" w:space="0" w:color="auto"/>
      </w:divBdr>
    </w:div>
    <w:div w:id="2075855323">
      <w:bodyDiv w:val="1"/>
      <w:marLeft w:val="0"/>
      <w:marRight w:val="0"/>
      <w:marTop w:val="0"/>
      <w:marBottom w:val="0"/>
      <w:divBdr>
        <w:top w:val="none" w:sz="0" w:space="0" w:color="auto"/>
        <w:left w:val="none" w:sz="0" w:space="0" w:color="auto"/>
        <w:bottom w:val="none" w:sz="0" w:space="0" w:color="auto"/>
        <w:right w:val="none" w:sz="0" w:space="0" w:color="auto"/>
      </w:divBdr>
    </w:div>
    <w:div w:id="2113087910">
      <w:bodyDiv w:val="1"/>
      <w:marLeft w:val="0"/>
      <w:marRight w:val="0"/>
      <w:marTop w:val="0"/>
      <w:marBottom w:val="0"/>
      <w:divBdr>
        <w:top w:val="none" w:sz="0" w:space="0" w:color="auto"/>
        <w:left w:val="none" w:sz="0" w:space="0" w:color="auto"/>
        <w:bottom w:val="none" w:sz="0" w:space="0" w:color="auto"/>
        <w:right w:val="none" w:sz="0" w:space="0" w:color="auto"/>
      </w:divBdr>
    </w:div>
    <w:div w:id="21453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image" Target="media/image5.png"/><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opt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5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5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Demand  pattern</a:t>
            </a:r>
            <a:r>
              <a:rPr lang="en-US" sz="1200" baseline="0">
                <a:latin typeface="Times New Roman" panose="02020603050405020304" pitchFamily="18" charset="0"/>
                <a:cs typeface="Times New Roman" panose="02020603050405020304" pitchFamily="18" charset="0"/>
              </a:rPr>
              <a:t> distribution of the items in Agrosavia</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SUMMARY!$AR$3:$AR$81</c:f>
              <c:numCache>
                <c:formatCode>0.00</c:formatCode>
                <c:ptCount val="79"/>
                <c:pt idx="0">
                  <c:v>1.088235294117647</c:v>
                </c:pt>
                <c:pt idx="1">
                  <c:v>1.2</c:v>
                </c:pt>
                <c:pt idx="2">
                  <c:v>1.2333333333333334</c:v>
                </c:pt>
                <c:pt idx="3">
                  <c:v>1.2333333333333334</c:v>
                </c:pt>
                <c:pt idx="4">
                  <c:v>1.3333333333333333</c:v>
                </c:pt>
                <c:pt idx="5">
                  <c:v>1.4347826086956521</c:v>
                </c:pt>
                <c:pt idx="6">
                  <c:v>1.6363636363636365</c:v>
                </c:pt>
                <c:pt idx="7">
                  <c:v>1.8</c:v>
                </c:pt>
                <c:pt idx="8">
                  <c:v>1.7894736842105263</c:v>
                </c:pt>
                <c:pt idx="9">
                  <c:v>1.5</c:v>
                </c:pt>
                <c:pt idx="10">
                  <c:v>2.0555555555555554</c:v>
                </c:pt>
                <c:pt idx="11">
                  <c:v>2</c:v>
                </c:pt>
                <c:pt idx="12">
                  <c:v>1.4210526315789473</c:v>
                </c:pt>
                <c:pt idx="13">
                  <c:v>1.9411764705882353</c:v>
                </c:pt>
                <c:pt idx="14">
                  <c:v>2.1875</c:v>
                </c:pt>
                <c:pt idx="15">
                  <c:v>2.1176470588235294</c:v>
                </c:pt>
                <c:pt idx="16">
                  <c:v>1.6875</c:v>
                </c:pt>
                <c:pt idx="17">
                  <c:v>2.4</c:v>
                </c:pt>
                <c:pt idx="18">
                  <c:v>1.9285714285714286</c:v>
                </c:pt>
                <c:pt idx="19">
                  <c:v>2.6428571428571428</c:v>
                </c:pt>
                <c:pt idx="20">
                  <c:v>2.5714285714285716</c:v>
                </c:pt>
                <c:pt idx="21">
                  <c:v>1.7333333333333334</c:v>
                </c:pt>
                <c:pt idx="22">
                  <c:v>1.625</c:v>
                </c:pt>
                <c:pt idx="23">
                  <c:v>2.0769230769230771</c:v>
                </c:pt>
                <c:pt idx="24">
                  <c:v>2.6923076923076925</c:v>
                </c:pt>
                <c:pt idx="25">
                  <c:v>2.1538461538461537</c:v>
                </c:pt>
                <c:pt idx="26">
                  <c:v>2.7692307692307692</c:v>
                </c:pt>
                <c:pt idx="27">
                  <c:v>1.8333333333333333</c:v>
                </c:pt>
                <c:pt idx="28">
                  <c:v>3.6</c:v>
                </c:pt>
                <c:pt idx="29">
                  <c:v>2.4</c:v>
                </c:pt>
                <c:pt idx="30">
                  <c:v>3.6</c:v>
                </c:pt>
                <c:pt idx="31">
                  <c:v>3.3</c:v>
                </c:pt>
                <c:pt idx="32">
                  <c:v>3.6</c:v>
                </c:pt>
                <c:pt idx="33">
                  <c:v>4</c:v>
                </c:pt>
                <c:pt idx="34">
                  <c:v>2.5555555555555554</c:v>
                </c:pt>
                <c:pt idx="35">
                  <c:v>3.8888888888888888</c:v>
                </c:pt>
                <c:pt idx="36">
                  <c:v>5.1428571428571432</c:v>
                </c:pt>
                <c:pt idx="37">
                  <c:v>3.25</c:v>
                </c:pt>
                <c:pt idx="38">
                  <c:v>3.25</c:v>
                </c:pt>
                <c:pt idx="39">
                  <c:v>4.125</c:v>
                </c:pt>
                <c:pt idx="40">
                  <c:v>4.375</c:v>
                </c:pt>
                <c:pt idx="41">
                  <c:v>3.7142857142857144</c:v>
                </c:pt>
                <c:pt idx="42">
                  <c:v>3.2857142857142856</c:v>
                </c:pt>
                <c:pt idx="43">
                  <c:v>4.4285714285714288</c:v>
                </c:pt>
                <c:pt idx="44">
                  <c:v>5.5</c:v>
                </c:pt>
                <c:pt idx="45">
                  <c:v>4.5</c:v>
                </c:pt>
                <c:pt idx="46">
                  <c:v>6.166666666666667</c:v>
                </c:pt>
                <c:pt idx="47">
                  <c:v>4.5</c:v>
                </c:pt>
                <c:pt idx="48">
                  <c:v>3.6666666666666665</c:v>
                </c:pt>
                <c:pt idx="49">
                  <c:v>7.2</c:v>
                </c:pt>
                <c:pt idx="50">
                  <c:v>5.4</c:v>
                </c:pt>
                <c:pt idx="51">
                  <c:v>5.4</c:v>
                </c:pt>
                <c:pt idx="52">
                  <c:v>6.6</c:v>
                </c:pt>
                <c:pt idx="53">
                  <c:v>5.4</c:v>
                </c:pt>
                <c:pt idx="54">
                  <c:v>4.833333333333333</c:v>
                </c:pt>
                <c:pt idx="55">
                  <c:v>4.5999999999999996</c:v>
                </c:pt>
                <c:pt idx="56">
                  <c:v>6.5</c:v>
                </c:pt>
                <c:pt idx="57">
                  <c:v>5.75</c:v>
                </c:pt>
                <c:pt idx="58">
                  <c:v>5.2</c:v>
                </c:pt>
                <c:pt idx="59">
                  <c:v>8</c:v>
                </c:pt>
                <c:pt idx="60">
                  <c:v>6.5</c:v>
                </c:pt>
                <c:pt idx="61">
                  <c:v>6.5</c:v>
                </c:pt>
                <c:pt idx="62">
                  <c:v>10.333333333333334</c:v>
                </c:pt>
                <c:pt idx="63">
                  <c:v>12</c:v>
                </c:pt>
                <c:pt idx="64">
                  <c:v>7</c:v>
                </c:pt>
                <c:pt idx="65">
                  <c:v>5.25</c:v>
                </c:pt>
                <c:pt idx="66">
                  <c:v>3.6666666666666665</c:v>
                </c:pt>
                <c:pt idx="67">
                  <c:v>11.666666666666666</c:v>
                </c:pt>
                <c:pt idx="68">
                  <c:v>8.6666666666666661</c:v>
                </c:pt>
                <c:pt idx="69">
                  <c:v>7</c:v>
                </c:pt>
                <c:pt idx="70">
                  <c:v>12</c:v>
                </c:pt>
                <c:pt idx="71">
                  <c:v>13</c:v>
                </c:pt>
                <c:pt idx="72">
                  <c:v>9.5</c:v>
                </c:pt>
                <c:pt idx="73">
                  <c:v>16.5</c:v>
                </c:pt>
                <c:pt idx="74">
                  <c:v>13.5</c:v>
                </c:pt>
                <c:pt idx="75">
                  <c:v>4</c:v>
                </c:pt>
                <c:pt idx="76">
                  <c:v>2</c:v>
                </c:pt>
                <c:pt idx="77">
                  <c:v>3.3</c:v>
                </c:pt>
                <c:pt idx="78">
                  <c:v>9</c:v>
                </c:pt>
              </c:numCache>
            </c:numRef>
          </c:xVal>
          <c:yVal>
            <c:numRef>
              <c:f>SUMMARY!$AS$3:$AS$81</c:f>
              <c:numCache>
                <c:formatCode>General</c:formatCode>
                <c:ptCount val="79"/>
                <c:pt idx="0">
                  <c:v>0.57190268146289858</c:v>
                </c:pt>
                <c:pt idx="1">
                  <c:v>1.3255068016572988</c:v>
                </c:pt>
                <c:pt idx="2">
                  <c:v>9.4004346022541974</c:v>
                </c:pt>
                <c:pt idx="3">
                  <c:v>9.327981772676436</c:v>
                </c:pt>
                <c:pt idx="4">
                  <c:v>0.53012439156300695</c:v>
                </c:pt>
                <c:pt idx="5">
                  <c:v>0.43214285714285705</c:v>
                </c:pt>
                <c:pt idx="6">
                  <c:v>0.70895441321529806</c:v>
                </c:pt>
                <c:pt idx="7">
                  <c:v>1.129287405239221</c:v>
                </c:pt>
                <c:pt idx="8">
                  <c:v>0.61291798575385825</c:v>
                </c:pt>
                <c:pt idx="9">
                  <c:v>0.65945093066305183</c:v>
                </c:pt>
                <c:pt idx="10">
                  <c:v>1.2277879839418633</c:v>
                </c:pt>
                <c:pt idx="11">
                  <c:v>2.2503170725309141</c:v>
                </c:pt>
                <c:pt idx="12">
                  <c:v>0.5810398782755708</c:v>
                </c:pt>
                <c:pt idx="13">
                  <c:v>0.57767149778351623</c:v>
                </c:pt>
                <c:pt idx="14">
                  <c:v>0.62834622248661498</c:v>
                </c:pt>
                <c:pt idx="15">
                  <c:v>0.95350397974590451</c:v>
                </c:pt>
                <c:pt idx="16">
                  <c:v>0.48808424364981279</c:v>
                </c:pt>
                <c:pt idx="17">
                  <c:v>0.82105170736295119</c:v>
                </c:pt>
                <c:pt idx="18">
                  <c:v>0.68955409075898788</c:v>
                </c:pt>
                <c:pt idx="19">
                  <c:v>0.6547239152338008</c:v>
                </c:pt>
                <c:pt idx="20">
                  <c:v>0.87658730158730169</c:v>
                </c:pt>
                <c:pt idx="21">
                  <c:v>0.92779745507018241</c:v>
                </c:pt>
                <c:pt idx="22">
                  <c:v>0.71181242580134574</c:v>
                </c:pt>
                <c:pt idx="23">
                  <c:v>3.1743609833796165</c:v>
                </c:pt>
                <c:pt idx="24">
                  <c:v>0.50335897917057604</c:v>
                </c:pt>
                <c:pt idx="25">
                  <c:v>0.67995941821834183</c:v>
                </c:pt>
                <c:pt idx="26">
                  <c:v>0.37671957671957684</c:v>
                </c:pt>
                <c:pt idx="27">
                  <c:v>1.2933801635180551</c:v>
                </c:pt>
                <c:pt idx="28">
                  <c:v>0.34252232142857136</c:v>
                </c:pt>
                <c:pt idx="29">
                  <c:v>0.59212571428571437</c:v>
                </c:pt>
                <c:pt idx="30">
                  <c:v>0.31088169642857139</c:v>
                </c:pt>
                <c:pt idx="31">
                  <c:v>0.32454275827978241</c:v>
                </c:pt>
                <c:pt idx="32">
                  <c:v>2.0865015258946595</c:v>
                </c:pt>
                <c:pt idx="33">
                  <c:v>0.46964921548732413</c:v>
                </c:pt>
                <c:pt idx="34">
                  <c:v>0.43346075547877333</c:v>
                </c:pt>
                <c:pt idx="35">
                  <c:v>0.377946839485301</c:v>
                </c:pt>
                <c:pt idx="36">
                  <c:v>0.28074921956295523</c:v>
                </c:pt>
                <c:pt idx="37">
                  <c:v>0.27628466483011943</c:v>
                </c:pt>
                <c:pt idx="38">
                  <c:v>0.42965984283480696</c:v>
                </c:pt>
                <c:pt idx="39">
                  <c:v>0.20173611111111109</c:v>
                </c:pt>
                <c:pt idx="40">
                  <c:v>0.22144168962350785</c:v>
                </c:pt>
                <c:pt idx="41">
                  <c:v>0.31834319526627225</c:v>
                </c:pt>
                <c:pt idx="42">
                  <c:v>0.73136123184391377</c:v>
                </c:pt>
                <c:pt idx="43">
                  <c:v>0.22499999999999998</c:v>
                </c:pt>
                <c:pt idx="44">
                  <c:v>0.27569444444444441</c:v>
                </c:pt>
                <c:pt idx="45">
                  <c:v>0.69058145968512663</c:v>
                </c:pt>
                <c:pt idx="46">
                  <c:v>0.18677030040666401</c:v>
                </c:pt>
                <c:pt idx="47">
                  <c:v>0.17880623649854424</c:v>
                </c:pt>
                <c:pt idx="48">
                  <c:v>0.14770723104056435</c:v>
                </c:pt>
                <c:pt idx="49">
                  <c:v>0.12444444444444445</c:v>
                </c:pt>
                <c:pt idx="50">
                  <c:v>0.2542274052478134</c:v>
                </c:pt>
                <c:pt idx="51">
                  <c:v>0.13431873015873017</c:v>
                </c:pt>
                <c:pt idx="52">
                  <c:v>0.42464269085104689</c:v>
                </c:pt>
                <c:pt idx="53">
                  <c:v>0.32838811435342752</c:v>
                </c:pt>
                <c:pt idx="54">
                  <c:v>0.66315130533237521</c:v>
                </c:pt>
                <c:pt idx="55">
                  <c:v>0.14444444444444443</c:v>
                </c:pt>
                <c:pt idx="56">
                  <c:v>0.16257142857142856</c:v>
                </c:pt>
                <c:pt idx="57">
                  <c:v>7.944606413994168E-2</c:v>
                </c:pt>
                <c:pt idx="58">
                  <c:v>0.41385955160601184</c:v>
                </c:pt>
                <c:pt idx="59">
                  <c:v>7.8571428571428556E-2</c:v>
                </c:pt>
                <c:pt idx="60">
                  <c:v>8.9285714285714302E-2</c:v>
                </c:pt>
                <c:pt idx="61">
                  <c:v>9.1005605571598466E-2</c:v>
                </c:pt>
                <c:pt idx="62">
                  <c:v>5.3968253968253971E-2</c:v>
                </c:pt>
                <c:pt idx="63">
                  <c:v>5.6253968253968251E-2</c:v>
                </c:pt>
                <c:pt idx="64">
                  <c:v>5.3968253968253971E-2</c:v>
                </c:pt>
                <c:pt idx="65">
                  <c:v>0.10396825396825396</c:v>
                </c:pt>
                <c:pt idx="66">
                  <c:v>5.3968253968253971E-2</c:v>
                </c:pt>
                <c:pt idx="67">
                  <c:v>5.753968253968253E-2</c:v>
                </c:pt>
                <c:pt idx="68">
                  <c:v>6.8253968253968247E-2</c:v>
                </c:pt>
                <c:pt idx="69">
                  <c:v>6.0317460317460311E-2</c:v>
                </c:pt>
                <c:pt idx="70">
                  <c:v>6.0317460317460311E-2</c:v>
                </c:pt>
                <c:pt idx="71">
                  <c:v>2.7777777777777776E-2</c:v>
                </c:pt>
                <c:pt idx="72">
                  <c:v>2.7777777777777783E-2</c:v>
                </c:pt>
                <c:pt idx="73">
                  <c:v>2.7777777777777776E-2</c:v>
                </c:pt>
                <c:pt idx="74">
                  <c:v>2.7777777777777776E-2</c:v>
                </c:pt>
                <c:pt idx="75">
                  <c:v>2.7777777777777776E-2</c:v>
                </c:pt>
                <c:pt idx="76">
                  <c:v>0.98690138724648535</c:v>
                </c:pt>
                <c:pt idx="77">
                  <c:v>0.70897740784780017</c:v>
                </c:pt>
                <c:pt idx="78">
                  <c:v>7.4539682539682545E-2</c:v>
                </c:pt>
              </c:numCache>
            </c:numRef>
          </c:yVal>
          <c:smooth val="0"/>
          <c:extLst>
            <c:ext xmlns:c16="http://schemas.microsoft.com/office/drawing/2014/chart" uri="{C3380CC4-5D6E-409C-BE32-E72D297353CC}">
              <c16:uniqueId val="{00000000-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2"/>
          <c:order val="2"/>
          <c:tx>
            <c:v>Vertical axis</c:v>
          </c:tx>
          <c:spPr>
            <a:ln w="19050" cap="rnd">
              <a:solidFill>
                <a:schemeClr val="accent3"/>
              </a:solidFill>
              <a:round/>
            </a:ln>
            <a:effectLst/>
          </c:spPr>
          <c:marker>
            <c:symbol val="none"/>
          </c:marker>
          <c:dLbls>
            <c:spPr>
              <a:noFill/>
              <a:ln>
                <a:noFill/>
              </a:ln>
              <a:effectLst/>
            </c:spPr>
            <c:txPr>
              <a:bodyPr rot="0" spcFirstLastPara="1" vertOverflow="overflow" horzOverflow="overflow" vert="horz" wrap="square" lIns="91440" tIns="0" rIns="0" bIns="91440" anchor="ctr" anchorCtr="0">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dLblPos val="l"/>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Sheet1!$I$26:$I$27</c:f>
              <c:numCache>
                <c:formatCode>General</c:formatCode>
                <c:ptCount val="2"/>
                <c:pt idx="0">
                  <c:v>1.32</c:v>
                </c:pt>
                <c:pt idx="1">
                  <c:v>1.32</c:v>
                </c:pt>
              </c:numCache>
            </c:numRef>
          </c:xVal>
          <c:yVal>
            <c:numRef>
              <c:f>Sheet1!$J$26:$J$27</c:f>
              <c:numCache>
                <c:formatCode>General</c:formatCode>
                <c:ptCount val="2"/>
                <c:pt idx="0">
                  <c:v>-10</c:v>
                </c:pt>
                <c:pt idx="1">
                  <c:v>10</c:v>
                </c:pt>
              </c:numCache>
            </c:numRef>
          </c:yVal>
          <c:smooth val="1"/>
          <c:extLst>
            <c:ext xmlns:c16="http://schemas.microsoft.com/office/drawing/2014/chart" uri="{C3380CC4-5D6E-409C-BE32-E72D297353CC}">
              <c16:uniqueId val="{00000001-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1"/>
          <c:order val="1"/>
          <c:tx>
            <c:v>Horizontal axis</c:v>
          </c:tx>
          <c:spPr>
            <a:ln w="127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Sheet1!$I$24:$I$25</c:f>
              <c:numCache>
                <c:formatCode>General</c:formatCode>
                <c:ptCount val="2"/>
                <c:pt idx="0">
                  <c:v>-17</c:v>
                </c:pt>
                <c:pt idx="1">
                  <c:v>17</c:v>
                </c:pt>
              </c:numCache>
            </c:numRef>
          </c:xVal>
          <c:yVal>
            <c:numRef>
              <c:f>Sheet1!$J$24:$J$25</c:f>
              <c:numCache>
                <c:formatCode>General</c:formatCode>
                <c:ptCount val="2"/>
                <c:pt idx="0">
                  <c:v>0.49</c:v>
                </c:pt>
                <c:pt idx="1">
                  <c:v>0.49</c:v>
                </c:pt>
              </c:numCache>
            </c:numRef>
          </c:yVal>
          <c:smooth val="1"/>
          <c:extLst>
            <c:ext xmlns:c16="http://schemas.microsoft.com/office/drawing/2014/chart" uri="{C3380CC4-5D6E-409C-BE32-E72D297353CC}">
              <c16:uniqueId val="{00000002-8CE1-4239-A6C7-7E1436FF7066}"/>
            </c:ext>
          </c:extLst>
        </c:ser>
        <c:dLbls>
          <c:showLegendKey val="0"/>
          <c:showVal val="0"/>
          <c:showCatName val="0"/>
          <c:showSerName val="0"/>
          <c:showPercent val="0"/>
          <c:showBubbleSize val="0"/>
        </c:dLbls>
        <c:axId val="474190568"/>
        <c:axId val="474189256"/>
      </c:scatterChart>
      <c:valAx>
        <c:axId val="377809640"/>
        <c:scaling>
          <c:orientation val="minMax"/>
          <c:max val="17"/>
          <c:min val="-17"/>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7810952"/>
        <c:crosses val="autoZero"/>
        <c:crossBetween val="midCat"/>
      </c:valAx>
      <c:valAx>
        <c:axId val="377810952"/>
        <c:scaling>
          <c:orientation val="minMax"/>
          <c:max val="10"/>
          <c:min val="-10"/>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crossAx val="377809640"/>
        <c:crosses val="autoZero"/>
        <c:crossBetween val="midCat"/>
      </c:valAx>
      <c:valAx>
        <c:axId val="474189256"/>
        <c:scaling>
          <c:orientation val="minMax"/>
          <c:max val="10"/>
          <c:min val="-10"/>
        </c:scaling>
        <c:delete val="0"/>
        <c:axPos val="r"/>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190568"/>
        <c:crosses val="max"/>
        <c:crossBetween val="midCat"/>
      </c:valAx>
      <c:valAx>
        <c:axId val="474190568"/>
        <c:scaling>
          <c:orientation val="minMax"/>
          <c:max val="17"/>
          <c:min val="-17"/>
        </c:scaling>
        <c:delete val="0"/>
        <c:axPos val="t"/>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189256"/>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optimal alpha</a:t>
            </a:r>
            <a:endParaRPr lang="en-US">
              <a:effectLst/>
            </a:endParaRPr>
          </a:p>
        </c:rich>
      </c:tx>
      <c:layout>
        <c:manualLayout>
          <c:xMode val="edge"/>
          <c:yMode val="edge"/>
          <c:x val="0.11247727208890804"/>
          <c:y val="1.7710309930423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0E6A-4DDD-919F-0CBFB5BD9636}"/>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3.2482967328445782</c:v>
                </c:pt>
                <c:pt idx="3">
                  <c:v>7.3904283389350258</c:v>
                </c:pt>
                <c:pt idx="4">
                  <c:v>9.2125836688645144</c:v>
                </c:pt>
                <c:pt idx="5">
                  <c:v>13.366315937859589</c:v>
                </c:pt>
                <c:pt idx="6">
                  <c:v>24.94119388968625</c:v>
                </c:pt>
                <c:pt idx="7">
                  <c:v>25.934784879139968</c:v>
                </c:pt>
                <c:pt idx="8">
                  <c:v>22.382842279413101</c:v>
                </c:pt>
                <c:pt idx="9">
                  <c:v>17.386038647605002</c:v>
                </c:pt>
                <c:pt idx="10">
                  <c:v>15.961323146690461</c:v>
                </c:pt>
                <c:pt idx="11">
                  <c:v>15.973886536314669</c:v>
                </c:pt>
                <c:pt idx="12">
                  <c:v>20.205154716889851</c:v>
                </c:pt>
                <c:pt idx="13">
                  <c:v>20.788173723798671</c:v>
                </c:pt>
                <c:pt idx="14">
                  <c:v>15.98453608462335</c:v>
                </c:pt>
                <c:pt idx="15">
                  <c:v>11.44194379722043</c:v>
                </c:pt>
                <c:pt idx="16">
                  <c:v>20.068788516639589</c:v>
                </c:pt>
                <c:pt idx="17">
                  <c:v>28.167185797365271</c:v>
                </c:pt>
                <c:pt idx="18">
                  <c:v>24.864582156584731</c:v>
                </c:pt>
                <c:pt idx="19">
                  <c:v>17.112657731591209</c:v>
                </c:pt>
                <c:pt idx="20">
                  <c:v>23.57265662313463</c:v>
                </c:pt>
                <c:pt idx="21">
                  <c:v>30.5328935715957</c:v>
                </c:pt>
                <c:pt idx="22">
                  <c:v>24.512859807718641</c:v>
                </c:pt>
                <c:pt idx="23">
                  <c:v>23.696608377367749</c:v>
                </c:pt>
                <c:pt idx="24">
                  <c:v>21.196521592748962</c:v>
                </c:pt>
                <c:pt idx="25">
                  <c:v>20.158196528129601</c:v>
                </c:pt>
                <c:pt idx="26">
                  <c:v>22.38061731457373</c:v>
                </c:pt>
                <c:pt idx="27">
                  <c:v>19.658344130358682</c:v>
                </c:pt>
                <c:pt idx="28">
                  <c:v>14.57204932231866</c:v>
                </c:pt>
                <c:pt idx="29">
                  <c:v>11.46276366828717</c:v>
                </c:pt>
                <c:pt idx="30">
                  <c:v>9.6882959306872447</c:v>
                </c:pt>
                <c:pt idx="31">
                  <c:v>6.8660796021234232</c:v>
                </c:pt>
                <c:pt idx="32">
                  <c:v>13.731004060185411</c:v>
                </c:pt>
                <c:pt idx="33">
                  <c:v>9.2707664974478199</c:v>
                </c:pt>
                <c:pt idx="34">
                  <c:v>6.259346444985348</c:v>
                </c:pt>
                <c:pt idx="35">
                  <c:v>17.544141588949291</c:v>
                </c:pt>
                <c:pt idx="36">
                  <c:v>31.335059999999999</c:v>
                </c:pt>
                <c:pt idx="37">
                  <c:v>31.335059999999999</c:v>
                </c:pt>
                <c:pt idx="38">
                  <c:v>31.335059999999999</c:v>
                </c:pt>
                <c:pt idx="39">
                  <c:v>31.335059999999999</c:v>
                </c:pt>
                <c:pt idx="40">
                  <c:v>31.335059999999999</c:v>
                </c:pt>
              </c:numCache>
            </c:numRef>
          </c:val>
          <c:smooth val="0"/>
          <c:extLst>
            <c:ext xmlns:c16="http://schemas.microsoft.com/office/drawing/2014/chart" uri="{C3380CC4-5D6E-409C-BE32-E72D297353CC}">
              <c16:uniqueId val="{00000001-0E6A-4DDD-919F-0CBFB5BD9636}"/>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11.313970215948951</c:v>
                </c:pt>
                <c:pt idx="3">
                  <c:v>11.74219013953172</c:v>
                </c:pt>
                <c:pt idx="4">
                  <c:v>11.85713162236938</c:v>
                </c:pt>
                <c:pt idx="5">
                  <c:v>12.78400971870027</c:v>
                </c:pt>
                <c:pt idx="6">
                  <c:v>16.09350828476413</c:v>
                </c:pt>
                <c:pt idx="7">
                  <c:v>17.181550241705601</c:v>
                </c:pt>
                <c:pt idx="8">
                  <c:v>16.982195265518619</c:v>
                </c:pt>
                <c:pt idx="9">
                  <c:v>16.069999817790212</c:v>
                </c:pt>
                <c:pt idx="10">
                  <c:v>15.78945632366551</c:v>
                </c:pt>
                <c:pt idx="11">
                  <c:v>15.80869626619749</c:v>
                </c:pt>
                <c:pt idx="12">
                  <c:v>17.01414723280466</c:v>
                </c:pt>
                <c:pt idx="13">
                  <c:v>17.4697656501036</c:v>
                </c:pt>
                <c:pt idx="14">
                  <c:v>16.421632677438481</c:v>
                </c:pt>
                <c:pt idx="15">
                  <c:v>15.103751463233341</c:v>
                </c:pt>
                <c:pt idx="16">
                  <c:v>17.196062095167822</c:v>
                </c:pt>
                <c:pt idx="17">
                  <c:v>19.736848408436749</c:v>
                </c:pt>
                <c:pt idx="18">
                  <c:v>19.57813128319675</c:v>
                </c:pt>
                <c:pt idx="19">
                  <c:v>17.88041988367117</c:v>
                </c:pt>
                <c:pt idx="20">
                  <c:v>19.627610066447069</c:v>
                </c:pt>
                <c:pt idx="21">
                  <c:v>21.946196060179041</c:v>
                </c:pt>
                <c:pt idx="22">
                  <c:v>21.037290297040201</c:v>
                </c:pt>
                <c:pt idx="23">
                  <c:v>21.125264857431919</c:v>
                </c:pt>
                <c:pt idx="24">
                  <c:v>20.656906621686051</c:v>
                </c:pt>
                <c:pt idx="25">
                  <c:v>20.414112508703528</c:v>
                </c:pt>
                <c:pt idx="26">
                  <c:v>21.015945692120741</c:v>
                </c:pt>
                <c:pt idx="27">
                  <c:v>20.374812793091799</c:v>
                </c:pt>
                <c:pt idx="28">
                  <c:v>18.87844558784165</c:v>
                </c:pt>
                <c:pt idx="29">
                  <c:v>17.61020202869355</c:v>
                </c:pt>
                <c:pt idx="30">
                  <c:v>16.54923566406336</c:v>
                </c:pt>
                <c:pt idx="31">
                  <c:v>15.12831155492445</c:v>
                </c:pt>
                <c:pt idx="32">
                  <c:v>16.30455535872224</c:v>
                </c:pt>
                <c:pt idx="33">
                  <c:v>16.30455535872224</c:v>
                </c:pt>
                <c:pt idx="34">
                  <c:v>16.30455535872224</c:v>
                </c:pt>
                <c:pt idx="35">
                  <c:v>18.561276703304699</c:v>
                </c:pt>
                <c:pt idx="36">
                  <c:v>22.348040000000001</c:v>
                </c:pt>
                <c:pt idx="37">
                  <c:v>22.348040000000001</c:v>
                </c:pt>
                <c:pt idx="38">
                  <c:v>22.348040000000001</c:v>
                </c:pt>
                <c:pt idx="39">
                  <c:v>22.348040000000001</c:v>
                </c:pt>
                <c:pt idx="40">
                  <c:v>22.348040000000001</c:v>
                </c:pt>
              </c:numCache>
            </c:numRef>
          </c:val>
          <c:smooth val="0"/>
          <c:extLst>
            <c:ext xmlns:c16="http://schemas.microsoft.com/office/drawing/2014/chart" uri="{C3380CC4-5D6E-409C-BE32-E72D297353CC}">
              <c16:uniqueId val="{00000002-0E6A-4DDD-919F-0CBFB5BD9636}"/>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10.73315770912146</c:v>
                </c:pt>
                <c:pt idx="3">
                  <c:v>11.24658253911428</c:v>
                </c:pt>
                <c:pt idx="4">
                  <c:v>11.417392225472771</c:v>
                </c:pt>
                <c:pt idx="5">
                  <c:v>12.44916684477737</c:v>
                </c:pt>
                <c:pt idx="6">
                  <c:v>16.01318495503655</c:v>
                </c:pt>
                <c:pt idx="7">
                  <c:v>17.18181857509985</c:v>
                </c:pt>
                <c:pt idx="8">
                  <c:v>16.968797505067091</c:v>
                </c:pt>
                <c:pt idx="9">
                  <c:v>15.99644210028745</c:v>
                </c:pt>
                <c:pt idx="10">
                  <c:v>15.704002228836201</c:v>
                </c:pt>
                <c:pt idx="11">
                  <c:v>15.732625049325391</c:v>
                </c:pt>
                <c:pt idx="12">
                  <c:v>17.026135232042609</c:v>
                </c:pt>
                <c:pt idx="13">
                  <c:v>17.510894183714399</c:v>
                </c:pt>
                <c:pt idx="14">
                  <c:v>16.388154818789541</c:v>
                </c:pt>
                <c:pt idx="15">
                  <c:v>14.984860173392249</c:v>
                </c:pt>
                <c:pt idx="16">
                  <c:v>17.228923109771252</c:v>
                </c:pt>
                <c:pt idx="17">
                  <c:v>19.93672094358525</c:v>
                </c:pt>
                <c:pt idx="18">
                  <c:v>19.747558032530531</c:v>
                </c:pt>
                <c:pt idx="19">
                  <c:v>17.919110015287771</c:v>
                </c:pt>
                <c:pt idx="20">
                  <c:v>19.779484452847779</c:v>
                </c:pt>
                <c:pt idx="21">
                  <c:v>22.238528359549271</c:v>
                </c:pt>
                <c:pt idx="22">
                  <c:v>21.239789644289871</c:v>
                </c:pt>
                <c:pt idx="23">
                  <c:v>21.313594691975009</c:v>
                </c:pt>
                <c:pt idx="24">
                  <c:v>20.795119007594881</c:v>
                </c:pt>
                <c:pt idx="25">
                  <c:v>20.52223733385463</c:v>
                </c:pt>
                <c:pt idx="26">
                  <c:v>21.153593474787169</c:v>
                </c:pt>
                <c:pt idx="27">
                  <c:v>20.455695046760589</c:v>
                </c:pt>
                <c:pt idx="28">
                  <c:v>18.85072436115334</c:v>
                </c:pt>
                <c:pt idx="29">
                  <c:v>17.499798808914829</c:v>
                </c:pt>
                <c:pt idx="30">
                  <c:v>16.37814159459376</c:v>
                </c:pt>
                <c:pt idx="31">
                  <c:v>14.87830977116001</c:v>
                </c:pt>
                <c:pt idx="32">
                  <c:v>16.157626967529168</c:v>
                </c:pt>
                <c:pt idx="33">
                  <c:v>16.157626967529168</c:v>
                </c:pt>
                <c:pt idx="34">
                  <c:v>16.157626967529168</c:v>
                </c:pt>
                <c:pt idx="35">
                  <c:v>18.579080889118789</c:v>
                </c:pt>
                <c:pt idx="36">
                  <c:v>22.617660000000001</c:v>
                </c:pt>
                <c:pt idx="37">
                  <c:v>22.617660000000001</c:v>
                </c:pt>
                <c:pt idx="38">
                  <c:v>22.617660000000001</c:v>
                </c:pt>
                <c:pt idx="39">
                  <c:v>22.617660000000001</c:v>
                </c:pt>
                <c:pt idx="40">
                  <c:v>22.617660000000001</c:v>
                </c:pt>
              </c:numCache>
            </c:numRef>
          </c:val>
          <c:smooth val="0"/>
          <c:extLst>
            <c:ext xmlns:c16="http://schemas.microsoft.com/office/drawing/2014/chart" uri="{C3380CC4-5D6E-409C-BE32-E72D297353CC}">
              <c16:uniqueId val="{00000003-0E6A-4DDD-919F-0CBFB5BD9636}"/>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12.04010902309439</c:v>
                </c:pt>
                <c:pt idx="3">
                  <c:v>12.36991714924274</c:v>
                </c:pt>
                <c:pt idx="4">
                  <c:v>12.4223949664499</c:v>
                </c:pt>
                <c:pt idx="5">
                  <c:v>13.220086620757829</c:v>
                </c:pt>
                <c:pt idx="6">
                  <c:v>16.20009448987464</c:v>
                </c:pt>
                <c:pt idx="7">
                  <c:v>17.18287526984135</c:v>
                </c:pt>
                <c:pt idx="8">
                  <c:v>17.00106975343666</c:v>
                </c:pt>
                <c:pt idx="9">
                  <c:v>16.168108912572858</c:v>
                </c:pt>
                <c:pt idx="10">
                  <c:v>15.904246070545071</c:v>
                </c:pt>
                <c:pt idx="11">
                  <c:v>15.91222114108883</c:v>
                </c:pt>
                <c:pt idx="12">
                  <c:v>17.002265252841351</c:v>
                </c:pt>
                <c:pt idx="13">
                  <c:v>17.418512452555088</c:v>
                </c:pt>
                <c:pt idx="14">
                  <c:v>16.467496814846609</c:v>
                </c:pt>
                <c:pt idx="15">
                  <c:v>15.26253988618037</c:v>
                </c:pt>
                <c:pt idx="16">
                  <c:v>17.156278680025569</c:v>
                </c:pt>
                <c:pt idx="17">
                  <c:v>19.475303539120919</c:v>
                </c:pt>
                <c:pt idx="18">
                  <c:v>19.352429672061511</c:v>
                </c:pt>
                <c:pt idx="19">
                  <c:v>17.823907663788152</c:v>
                </c:pt>
                <c:pt idx="20">
                  <c:v>19.421030199193311</c:v>
                </c:pt>
                <c:pt idx="21">
                  <c:v>21.55143030387428</c:v>
                </c:pt>
                <c:pt idx="22">
                  <c:v>20.75591866105173</c:v>
                </c:pt>
                <c:pt idx="23">
                  <c:v>20.859534675274279</c:v>
                </c:pt>
                <c:pt idx="24">
                  <c:v>20.454797760327072</c:v>
                </c:pt>
                <c:pt idx="25">
                  <c:v>20.250344587387239</c:v>
                </c:pt>
                <c:pt idx="26">
                  <c:v>20.812504307695288</c:v>
                </c:pt>
                <c:pt idx="27">
                  <c:v>20.24511007112179</c:v>
                </c:pt>
                <c:pt idx="28">
                  <c:v>18.892100756969519</c:v>
                </c:pt>
                <c:pt idx="29">
                  <c:v>17.735066939352599</c:v>
                </c:pt>
                <c:pt idx="30">
                  <c:v>16.757686372941961</c:v>
                </c:pt>
                <c:pt idx="31">
                  <c:v>15.44527320196155</c:v>
                </c:pt>
                <c:pt idx="32">
                  <c:v>16.490920914063789</c:v>
                </c:pt>
                <c:pt idx="33">
                  <c:v>16.490920914063789</c:v>
                </c:pt>
                <c:pt idx="34">
                  <c:v>16.490920914063789</c:v>
                </c:pt>
                <c:pt idx="35">
                  <c:v>18.53221279100293</c:v>
                </c:pt>
                <c:pt idx="36">
                  <c:v>21.985949999999999</c:v>
                </c:pt>
                <c:pt idx="37">
                  <c:v>21.985949999999999</c:v>
                </c:pt>
                <c:pt idx="38">
                  <c:v>21.985949999999999</c:v>
                </c:pt>
                <c:pt idx="39">
                  <c:v>21.985949999999999</c:v>
                </c:pt>
                <c:pt idx="40">
                  <c:v>21.985949999999999</c:v>
                </c:pt>
              </c:numCache>
            </c:numRef>
          </c:val>
          <c:smooth val="0"/>
          <c:extLst>
            <c:ext xmlns:c16="http://schemas.microsoft.com/office/drawing/2014/chart" uri="{C3380CC4-5D6E-409C-BE32-E72D297353CC}">
              <c16:uniqueId val="{00000004-0E6A-4DDD-919F-0CBFB5BD9636}"/>
            </c:ext>
          </c:extLst>
        </c:ser>
        <c:dLbls>
          <c:showLegendKey val="0"/>
          <c:showVal val="0"/>
          <c:showCatName val="0"/>
          <c:showSerName val="0"/>
          <c:showPercent val="0"/>
          <c:showBubbleSize val="0"/>
        </c:dLbls>
        <c:marker val="1"/>
        <c:smooth val="0"/>
        <c:axId val="627512744"/>
        <c:axId val="627516680"/>
      </c:lineChart>
      <c:catAx>
        <c:axId val="627512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7516680"/>
        <c:crosses val="autoZero"/>
        <c:auto val="1"/>
        <c:lblAlgn val="ctr"/>
        <c:lblOffset val="100"/>
        <c:noMultiLvlLbl val="0"/>
      </c:catAx>
      <c:valAx>
        <c:axId val="62751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7512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BIP008013 demand behavior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BIP008013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9442-48C4-8E1F-1E7A48820648}"/>
            </c:ext>
          </c:extLst>
        </c:ser>
        <c:ser>
          <c:idx val="1"/>
          <c:order val="1"/>
          <c:tx>
            <c:strRef>
              <c:f>Sheet1!#REF!</c:f>
              <c:strCache>
                <c:ptCount val="1"/>
                <c:pt idx="0">
                  <c:v>#REF!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1-9442-48C4-8E1F-1E7A48820648}"/>
            </c:ext>
          </c:extLst>
        </c:ser>
        <c:ser>
          <c:idx val="2"/>
          <c:order val="2"/>
          <c:tx>
            <c:strRef>
              <c:f>Sheet1!#REF!</c:f>
              <c:strCache>
                <c:ptCount val="1"/>
                <c:pt idx="0">
                  <c:v>#REF!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2-9442-48C4-8E1F-1E7A48820648}"/>
            </c:ext>
          </c:extLst>
        </c:ser>
        <c:ser>
          <c:idx val="3"/>
          <c:order val="3"/>
          <c:tx>
            <c:strRef>
              <c:f>Sheet1!#REF!</c:f>
              <c:strCache>
                <c:ptCount val="1"/>
                <c:pt idx="0">
                  <c:v>#REF!</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3-9442-48C4-8E1F-1E7A48820648}"/>
            </c:ext>
          </c:extLst>
        </c:ser>
        <c:ser>
          <c:idx val="4"/>
          <c:order val="4"/>
          <c:tx>
            <c:strRef>
              <c:f>Sheet1!#REF!</c:f>
              <c:strCache>
                <c:ptCount val="1"/>
                <c:pt idx="0">
                  <c:v>#REF!</c:v>
                </c:pt>
              </c:strCache>
            </c:strRef>
          </c:tx>
          <c:spPr>
            <a:ln w="28575" cap="rnd">
              <a:solidFill>
                <a:schemeClr val="accent5"/>
              </a:solidFill>
              <a:round/>
            </a:ln>
            <a:effectLst/>
          </c:spPr>
          <c:marker>
            <c:symbol val="circle"/>
            <c:size val="5"/>
            <c:spPr>
              <a:solidFill>
                <a:schemeClr val="tx1"/>
              </a:solidFill>
              <a:ln w="9525">
                <a:solidFill>
                  <a:schemeClr val="accent5"/>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4-9442-48C4-8E1F-1E7A48820648}"/>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2112"/>
        <c:crosses val="autoZero"/>
        <c:auto val="0"/>
        <c:lblOffset val="100"/>
        <c:baseTimeUnit val="days"/>
        <c:minorUnit val="3"/>
      </c:dateAx>
      <c:valAx>
        <c:axId val="5473021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9328"/>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BIP008013, alpha = 0.1</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'0.1'!$B$1</c:f>
              <c:strCache>
                <c:ptCount val="1"/>
                <c:pt idx="0">
                  <c:v>BIP008013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043B-414F-90FE-27F627AA0BB4}"/>
            </c:ext>
          </c:extLst>
        </c:ser>
        <c:ser>
          <c:idx val="1"/>
          <c:order val="1"/>
          <c:tx>
            <c:strRef>
              <c:f>'0.1'!$C$1</c:f>
              <c:strCache>
                <c:ptCount val="1"/>
                <c:pt idx="0">
                  <c:v>SES_bip8013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0.5</c:v>
                </c:pt>
                <c:pt idx="13">
                  <c:v>548.45000000000005</c:v>
                </c:pt>
                <c:pt idx="14">
                  <c:v>493.60500000000008</c:v>
                </c:pt>
                <c:pt idx="15">
                  <c:v>444.24450000000007</c:v>
                </c:pt>
                <c:pt idx="16">
                  <c:v>399.82005000000009</c:v>
                </c:pt>
                <c:pt idx="17">
                  <c:v>511.83804500000008</c:v>
                </c:pt>
                <c:pt idx="18">
                  <c:v>760.75424050000015</c:v>
                </c:pt>
                <c:pt idx="19">
                  <c:v>784.77881645000014</c:v>
                </c:pt>
                <c:pt idx="20">
                  <c:v>1006.300934805</c:v>
                </c:pt>
                <c:pt idx="21">
                  <c:v>1205.6708413245001</c:v>
                </c:pt>
                <c:pt idx="22">
                  <c:v>1285.1037571920499</c:v>
                </c:pt>
                <c:pt idx="23">
                  <c:v>1356.5933814728451</c:v>
                </c:pt>
                <c:pt idx="24">
                  <c:v>1220.9340433255611</c:v>
                </c:pt>
                <c:pt idx="25">
                  <c:v>1098.8406389930051</c:v>
                </c:pt>
                <c:pt idx="26">
                  <c:v>1088.956575093704</c:v>
                </c:pt>
                <c:pt idx="27">
                  <c:v>1080.060917584334</c:v>
                </c:pt>
                <c:pt idx="28">
                  <c:v>1072.0548258259009</c:v>
                </c:pt>
                <c:pt idx="29">
                  <c:v>964.8493432433105</c:v>
                </c:pt>
                <c:pt idx="30">
                  <c:v>868.36440891897951</c:v>
                </c:pt>
                <c:pt idx="31">
                  <c:v>781.52796802708156</c:v>
                </c:pt>
                <c:pt idx="32">
                  <c:v>703.47517122437341</c:v>
                </c:pt>
                <c:pt idx="33">
                  <c:v>733.12765410193606</c:v>
                </c:pt>
                <c:pt idx="34">
                  <c:v>659.81488869174245</c:v>
                </c:pt>
                <c:pt idx="35">
                  <c:v>893.83339982256825</c:v>
                </c:pt>
                <c:pt idx="36">
                  <c:v>804.45010000000002</c:v>
                </c:pt>
                <c:pt idx="37">
                  <c:v>804.45010000000002</c:v>
                </c:pt>
                <c:pt idx="38">
                  <c:v>804.45010000000002</c:v>
                </c:pt>
                <c:pt idx="39">
                  <c:v>804.45010000000002</c:v>
                </c:pt>
                <c:pt idx="40">
                  <c:v>804.45010000000002</c:v>
                </c:pt>
              </c:numCache>
            </c:numRef>
          </c:val>
          <c:smooth val="0"/>
          <c:extLst>
            <c:ext xmlns:c16="http://schemas.microsoft.com/office/drawing/2014/chart" uri="{C3380CC4-5D6E-409C-BE32-E72D297353CC}">
              <c16:uniqueId val="{00000001-043B-414F-90FE-27F627AA0BB4}"/>
            </c:ext>
          </c:extLst>
        </c:ser>
        <c:ser>
          <c:idx val="2"/>
          <c:order val="2"/>
          <c:tx>
            <c:strRef>
              <c:f>'0.1'!$D$1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'0.1'!$D$2:$D$42</c:f>
              <c:numCache>
                <c:formatCode>General</c:formatCode>
                <c:ptCount val="41"/>
                <c:pt idx="12">
                  <c:v>421.92195390909211</c:v>
                </c:pt>
                <c:pt idx="13">
                  <c:v>557.14954360648824</c:v>
                </c:pt>
                <c:pt idx="14">
                  <c:v>557.14954360648824</c:v>
                </c:pt>
                <c:pt idx="15">
                  <c:v>557.14954360648824</c:v>
                </c:pt>
                <c:pt idx="16">
                  <c:v>557.14954360648824</c:v>
                </c:pt>
                <c:pt idx="17">
                  <c:v>538.33575499147412</c:v>
                </c:pt>
                <c:pt idx="18">
                  <c:v>608.90447500246023</c:v>
                </c:pt>
                <c:pt idx="19">
                  <c:v>621.00333120821699</c:v>
                </c:pt>
                <c:pt idx="20">
                  <c:v>699.86452308823561</c:v>
                </c:pt>
                <c:pt idx="21">
                  <c:v>781.57391099561971</c:v>
                </c:pt>
                <c:pt idx="22">
                  <c:v>827.84001426797727</c:v>
                </c:pt>
                <c:pt idx="23">
                  <c:v>875.29269372854833</c:v>
                </c:pt>
                <c:pt idx="24">
                  <c:v>875.29269372854833</c:v>
                </c:pt>
                <c:pt idx="25">
                  <c:v>875.29269372854833</c:v>
                </c:pt>
                <c:pt idx="26">
                  <c:v>810.85425648992452</c:v>
                </c:pt>
                <c:pt idx="27">
                  <c:v>818.83228036282014</c:v>
                </c:pt>
                <c:pt idx="28">
                  <c:v>826.94275080305295</c:v>
                </c:pt>
                <c:pt idx="29">
                  <c:v>826.94275080305295</c:v>
                </c:pt>
                <c:pt idx="30">
                  <c:v>826.94275080305295</c:v>
                </c:pt>
                <c:pt idx="31">
                  <c:v>826.94275080305295</c:v>
                </c:pt>
                <c:pt idx="32">
                  <c:v>689.75373700768</c:v>
                </c:pt>
                <c:pt idx="33">
                  <c:v>703.42495802826033</c:v>
                </c:pt>
                <c:pt idx="34">
                  <c:v>703.42495802826033</c:v>
                </c:pt>
                <c:pt idx="35">
                  <c:v>774.47146486779161</c:v>
                </c:pt>
                <c:pt idx="36">
                  <c:v>774.47149999999999</c:v>
                </c:pt>
                <c:pt idx="37">
                  <c:v>774.47149999999999</c:v>
                </c:pt>
                <c:pt idx="38">
                  <c:v>774.47149999999999</c:v>
                </c:pt>
                <c:pt idx="39">
                  <c:v>774.47149999999999</c:v>
                </c:pt>
                <c:pt idx="40">
                  <c:v>774.47149999999999</c:v>
                </c:pt>
              </c:numCache>
            </c:numRef>
          </c:val>
          <c:smooth val="0"/>
          <c:extLst>
            <c:ext xmlns:c16="http://schemas.microsoft.com/office/drawing/2014/chart" uri="{C3380CC4-5D6E-409C-BE32-E72D297353CC}">
              <c16:uniqueId val="{00000002-043B-414F-90FE-27F627AA0BB4}"/>
            </c:ext>
          </c:extLst>
        </c:ser>
        <c:ser>
          <c:idx val="3"/>
          <c:order val="3"/>
          <c:tx>
            <c:strRef>
              <c:f>'0.1'!$E$1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'0.1'!$E$2:$E$42</c:f>
              <c:numCache>
                <c:formatCode>General</c:formatCode>
                <c:ptCount val="41"/>
                <c:pt idx="12">
                  <c:v>421.91850799434349</c:v>
                </c:pt>
                <c:pt idx="13">
                  <c:v>562.16245604034521</c:v>
                </c:pt>
                <c:pt idx="14">
                  <c:v>562.16245604034521</c:v>
                </c:pt>
                <c:pt idx="15">
                  <c:v>562.16245604034521</c:v>
                </c:pt>
                <c:pt idx="16">
                  <c:v>562.16245604034521</c:v>
                </c:pt>
                <c:pt idx="17">
                  <c:v>538.97457768610138</c:v>
                </c:pt>
                <c:pt idx="18">
                  <c:v>610.70559409713644</c:v>
                </c:pt>
                <c:pt idx="19">
                  <c:v>622.04402670632976</c:v>
                </c:pt>
                <c:pt idx="20">
                  <c:v>701.59326497167422</c:v>
                </c:pt>
                <c:pt idx="21">
                  <c:v>783.57308512940529</c:v>
                </c:pt>
                <c:pt idx="22">
                  <c:v>828.98236036947458</c:v>
                </c:pt>
                <c:pt idx="23">
                  <c:v>875.29204982069723</c:v>
                </c:pt>
                <c:pt idx="24">
                  <c:v>875.29204982069723</c:v>
                </c:pt>
                <c:pt idx="25">
                  <c:v>875.29204982069723</c:v>
                </c:pt>
                <c:pt idx="26">
                  <c:v>804.92014082202627</c:v>
                </c:pt>
                <c:pt idx="27">
                  <c:v>811.38736224988634</c:v>
                </c:pt>
                <c:pt idx="28">
                  <c:v>817.9288431540798</c:v>
                </c:pt>
                <c:pt idx="29">
                  <c:v>817.9288431540798</c:v>
                </c:pt>
                <c:pt idx="30">
                  <c:v>817.9288431540798</c:v>
                </c:pt>
                <c:pt idx="31">
                  <c:v>817.9288431540798</c:v>
                </c:pt>
                <c:pt idx="32">
                  <c:v>676.15815438302445</c:v>
                </c:pt>
                <c:pt idx="33">
                  <c:v>688.74063902231194</c:v>
                </c:pt>
                <c:pt idx="34">
                  <c:v>688.74063902231194</c:v>
                </c:pt>
                <c:pt idx="35">
                  <c:v>756.95271758621516</c:v>
                </c:pt>
                <c:pt idx="36">
                  <c:v>756.95271758621516</c:v>
                </c:pt>
                <c:pt idx="37">
                  <c:v>756.95271758621516</c:v>
                </c:pt>
                <c:pt idx="38">
                  <c:v>756.95271758621516</c:v>
                </c:pt>
                <c:pt idx="39">
                  <c:v>756.95271758621516</c:v>
                </c:pt>
                <c:pt idx="40">
                  <c:v>756.95271758621516</c:v>
                </c:pt>
              </c:numCache>
            </c:numRef>
          </c:val>
          <c:smooth val="0"/>
          <c:extLst>
            <c:ext xmlns:c16="http://schemas.microsoft.com/office/drawing/2014/chart" uri="{C3380CC4-5D6E-409C-BE32-E72D297353CC}">
              <c16:uniqueId val="{00000003-043B-414F-90FE-27F627AA0BB4}"/>
            </c:ext>
          </c:extLst>
        </c:ser>
        <c:ser>
          <c:idx val="4"/>
          <c:order val="4"/>
          <c:tx>
            <c:strRef>
              <c:f>'0.1'!$F$1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'0.1'!$F$2:$F$42</c:f>
              <c:numCache>
                <c:formatCode>General</c:formatCode>
                <c:ptCount val="41"/>
                <c:pt idx="12">
                  <c:v>421.92280809939558</c:v>
                </c:pt>
                <c:pt idx="13">
                  <c:v>562.45612196622142</c:v>
                </c:pt>
                <c:pt idx="14">
                  <c:v>562.45612196622142</c:v>
                </c:pt>
                <c:pt idx="15">
                  <c:v>562.45612196622142</c:v>
                </c:pt>
                <c:pt idx="16">
                  <c:v>562.45612196622142</c:v>
                </c:pt>
                <c:pt idx="17">
                  <c:v>539.01401076539366</c:v>
                </c:pt>
                <c:pt idx="18">
                  <c:v>610.8107242014878</c:v>
                </c:pt>
                <c:pt idx="19">
                  <c:v>622.10530749110842</c:v>
                </c:pt>
                <c:pt idx="20">
                  <c:v>701.69281006389463</c:v>
                </c:pt>
                <c:pt idx="21">
                  <c:v>783.68699065943997</c:v>
                </c:pt>
                <c:pt idx="22">
                  <c:v>829.04707438582773</c:v>
                </c:pt>
                <c:pt idx="23">
                  <c:v>875.29173924542749</c:v>
                </c:pt>
                <c:pt idx="24">
                  <c:v>875.29173924542749</c:v>
                </c:pt>
                <c:pt idx="25">
                  <c:v>875.29173924542749</c:v>
                </c:pt>
                <c:pt idx="26">
                  <c:v>804.58841372320433</c:v>
                </c:pt>
                <c:pt idx="27">
                  <c:v>810.97217510264068</c:v>
                </c:pt>
                <c:pt idx="28">
                  <c:v>817.42742312666576</c:v>
                </c:pt>
                <c:pt idx="29">
                  <c:v>817.42742312666576</c:v>
                </c:pt>
                <c:pt idx="30">
                  <c:v>817.42742312666576</c:v>
                </c:pt>
                <c:pt idx="31">
                  <c:v>817.42742312666576</c:v>
                </c:pt>
                <c:pt idx="32">
                  <c:v>675.40958448028948</c:v>
                </c:pt>
                <c:pt idx="33">
                  <c:v>687.93364717595739</c:v>
                </c:pt>
                <c:pt idx="34">
                  <c:v>687.93364717595739</c:v>
                </c:pt>
                <c:pt idx="35">
                  <c:v>755.99332939270596</c:v>
                </c:pt>
                <c:pt idx="36">
                  <c:v>755.99332939270596</c:v>
                </c:pt>
                <c:pt idx="37">
                  <c:v>755.99332939270596</c:v>
                </c:pt>
                <c:pt idx="38">
                  <c:v>755.99332939270596</c:v>
                </c:pt>
                <c:pt idx="39">
                  <c:v>755.99332939270596</c:v>
                </c:pt>
                <c:pt idx="40">
                  <c:v>755.99332939270596</c:v>
                </c:pt>
              </c:numCache>
            </c:numRef>
          </c:val>
          <c:smooth val="0"/>
          <c:extLst>
            <c:ext xmlns:c16="http://schemas.microsoft.com/office/drawing/2014/chart" uri="{C3380CC4-5D6E-409C-BE32-E72D297353CC}">
              <c16:uniqueId val="{00000004-043B-414F-90FE-27F627AA0BB4}"/>
            </c:ext>
          </c:extLst>
        </c:ser>
        <c:dLbls>
          <c:showLegendKey val="0"/>
          <c:showVal val="0"/>
          <c:showCatName val="0"/>
          <c:showSerName val="0"/>
          <c:showPercent val="0"/>
          <c:showBubbleSize val="0"/>
        </c:dLbls>
        <c:marker val="1"/>
        <c:smooth val="0"/>
        <c:axId val="641603424"/>
        <c:axId val="641603752"/>
      </c:lineChart>
      <c:catAx>
        <c:axId val="6416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41603752"/>
        <c:crosses val="autoZero"/>
        <c:auto val="1"/>
        <c:lblAlgn val="ctr"/>
        <c:lblOffset val="100"/>
        <c:noMultiLvlLbl val="0"/>
      </c:catAx>
      <c:valAx>
        <c:axId val="641603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416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BIP008013,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'0.15'!$B$1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C5AF-4665-B2F0-A4CFFAD4D9E9}"/>
            </c:ext>
          </c:extLst>
        </c:ser>
        <c:ser>
          <c:idx val="2"/>
          <c:order val="1"/>
          <c:tx>
            <c:strRef>
              <c:f>'0.15'!$C$1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0.75</c:v>
                </c:pt>
                <c:pt idx="13">
                  <c:v>822.63750000000005</c:v>
                </c:pt>
                <c:pt idx="14">
                  <c:v>699.24187500000005</c:v>
                </c:pt>
                <c:pt idx="15">
                  <c:v>594.35559375000003</c:v>
                </c:pt>
                <c:pt idx="16">
                  <c:v>505.20225468749999</c:v>
                </c:pt>
                <c:pt idx="17">
                  <c:v>657.42191648437506</c:v>
                </c:pt>
                <c:pt idx="18">
                  <c:v>1008.958629011719</c:v>
                </c:pt>
                <c:pt idx="19">
                  <c:v>1007.764834659961</c:v>
                </c:pt>
                <c:pt idx="20">
                  <c:v>1306.6001094609669</c:v>
                </c:pt>
                <c:pt idx="21">
                  <c:v>1560.610093041822</c:v>
                </c:pt>
                <c:pt idx="22">
                  <c:v>1626.5185790855489</c:v>
                </c:pt>
                <c:pt idx="23">
                  <c:v>1682.5407922227159</c:v>
                </c:pt>
                <c:pt idx="24">
                  <c:v>1430.1596733893091</c:v>
                </c:pt>
                <c:pt idx="25">
                  <c:v>1215.6357223809121</c:v>
                </c:pt>
                <c:pt idx="26">
                  <c:v>1183.290364023776</c:v>
                </c:pt>
                <c:pt idx="27">
                  <c:v>1155.796809420209</c:v>
                </c:pt>
                <c:pt idx="28">
                  <c:v>1132.427288007178</c:v>
                </c:pt>
                <c:pt idx="29">
                  <c:v>962.56319480610114</c:v>
                </c:pt>
                <c:pt idx="30">
                  <c:v>818.17871558518596</c:v>
                </c:pt>
                <c:pt idx="31">
                  <c:v>695.45190824740803</c:v>
                </c:pt>
                <c:pt idx="32">
                  <c:v>591.28412201029676</c:v>
                </c:pt>
                <c:pt idx="33">
                  <c:v>652.59150370875227</c:v>
                </c:pt>
                <c:pt idx="34">
                  <c:v>554.70277815243946</c:v>
                </c:pt>
                <c:pt idx="35">
                  <c:v>921.49736142957352</c:v>
                </c:pt>
                <c:pt idx="36">
                  <c:v>783.27279999999996</c:v>
                </c:pt>
                <c:pt idx="37">
                  <c:v>783.27279999999996</c:v>
                </c:pt>
                <c:pt idx="38">
                  <c:v>783.27279999999996</c:v>
                </c:pt>
                <c:pt idx="39">
                  <c:v>783.27279999999996</c:v>
                </c:pt>
                <c:pt idx="40">
                  <c:v>783.27279999999996</c:v>
                </c:pt>
              </c:numCache>
            </c:numRef>
          </c:val>
          <c:smooth val="0"/>
          <c:extLst>
            <c:ext xmlns:c16="http://schemas.microsoft.com/office/drawing/2014/chart" uri="{C3380CC4-5D6E-409C-BE32-E72D297353CC}">
              <c16:uniqueId val="{00000001-C5AF-4665-B2F0-A4CFFAD4D9E9}"/>
            </c:ext>
          </c:extLst>
        </c:ser>
        <c:ser>
          <c:idx val="3"/>
          <c:order val="2"/>
          <c:tx>
            <c:strRef>
              <c:f>'0.15'!$D$1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'0.15'!$D$2:$D$42</c:f>
              <c:numCache>
                <c:formatCode>General</c:formatCode>
                <c:ptCount val="41"/>
                <c:pt idx="12">
                  <c:v>421.92154306073718</c:v>
                </c:pt>
                <c:pt idx="13">
                  <c:v>529.97103009856551</c:v>
                </c:pt>
                <c:pt idx="14">
                  <c:v>529.97103009856551</c:v>
                </c:pt>
                <c:pt idx="15">
                  <c:v>529.97103009856551</c:v>
                </c:pt>
                <c:pt idx="16">
                  <c:v>529.97103009856551</c:v>
                </c:pt>
                <c:pt idx="17">
                  <c:v>516.27214263329688</c:v>
                </c:pt>
                <c:pt idx="18">
                  <c:v>581.27974759871825</c:v>
                </c:pt>
                <c:pt idx="19">
                  <c:v>593.8129028334713</c:v>
                </c:pt>
                <c:pt idx="20">
                  <c:v>675.47413901672724</c:v>
                </c:pt>
                <c:pt idx="21">
                  <c:v>764.72226840579344</c:v>
                </c:pt>
                <c:pt idx="22">
                  <c:v>818.10781283980396</c:v>
                </c:pt>
                <c:pt idx="23">
                  <c:v>875.29249743959281</c:v>
                </c:pt>
                <c:pt idx="24">
                  <c:v>875.29249743959281</c:v>
                </c:pt>
                <c:pt idx="25">
                  <c:v>875.29249743959281</c:v>
                </c:pt>
                <c:pt idx="26">
                  <c:v>796.24279258799459</c:v>
                </c:pt>
                <c:pt idx="27">
                  <c:v>807.2670531596043</c:v>
                </c:pt>
                <c:pt idx="28">
                  <c:v>818.80088552942846</c:v>
                </c:pt>
                <c:pt idx="29">
                  <c:v>818.80088552942846</c:v>
                </c:pt>
                <c:pt idx="30">
                  <c:v>818.80088552942846</c:v>
                </c:pt>
                <c:pt idx="31">
                  <c:v>818.80088552942846</c:v>
                </c:pt>
                <c:pt idx="32">
                  <c:v>638.93608079795285</c:v>
                </c:pt>
                <c:pt idx="33">
                  <c:v>660.85442514606314</c:v>
                </c:pt>
                <c:pt idx="34">
                  <c:v>660.85442514606314</c:v>
                </c:pt>
                <c:pt idx="35">
                  <c:v>765.73341344859818</c:v>
                </c:pt>
                <c:pt idx="36">
                  <c:v>765.73341344859818</c:v>
                </c:pt>
                <c:pt idx="37">
                  <c:v>765.73341344859818</c:v>
                </c:pt>
                <c:pt idx="38">
                  <c:v>765.73341344859818</c:v>
                </c:pt>
                <c:pt idx="39">
                  <c:v>765.73341344859818</c:v>
                </c:pt>
                <c:pt idx="40">
                  <c:v>765.73341344859818</c:v>
                </c:pt>
              </c:numCache>
            </c:numRef>
          </c:val>
          <c:smooth val="0"/>
          <c:extLst>
            <c:ext xmlns:c16="http://schemas.microsoft.com/office/drawing/2014/chart" uri="{C3380CC4-5D6E-409C-BE32-E72D297353CC}">
              <c16:uniqueId val="{00000002-C5AF-4665-B2F0-A4CFFAD4D9E9}"/>
            </c:ext>
          </c:extLst>
        </c:ser>
        <c:ser>
          <c:idx val="4"/>
          <c:order val="3"/>
          <c:tx>
            <c:strRef>
              <c:f>'0.15'!$E$1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'0.15'!$E$2:$E$42</c:f>
              <c:numCache>
                <c:formatCode>General</c:formatCode>
                <c:ptCount val="41"/>
                <c:pt idx="12">
                  <c:v>421.92228429803311</c:v>
                </c:pt>
                <c:pt idx="13">
                  <c:v>536.17089202098032</c:v>
                </c:pt>
                <c:pt idx="14">
                  <c:v>536.17089202098032</c:v>
                </c:pt>
                <c:pt idx="15">
                  <c:v>536.17089202098032</c:v>
                </c:pt>
                <c:pt idx="16">
                  <c:v>536.17089202098032</c:v>
                </c:pt>
                <c:pt idx="17">
                  <c:v>517.02104669896687</c:v>
                </c:pt>
                <c:pt idx="18">
                  <c:v>583.87668336314619</c:v>
                </c:pt>
                <c:pt idx="19">
                  <c:v>595.38585936260063</c:v>
                </c:pt>
                <c:pt idx="20">
                  <c:v>678.38186402691792</c:v>
                </c:pt>
                <c:pt idx="21">
                  <c:v>768.27895713196256</c:v>
                </c:pt>
                <c:pt idx="22">
                  <c:v>820.22468794096335</c:v>
                </c:pt>
                <c:pt idx="23">
                  <c:v>875.29155702596483</c:v>
                </c:pt>
                <c:pt idx="24">
                  <c:v>875.29155702596483</c:v>
                </c:pt>
                <c:pt idx="25">
                  <c:v>875.29155702596483</c:v>
                </c:pt>
                <c:pt idx="26">
                  <c:v>785.27620222632731</c:v>
                </c:pt>
                <c:pt idx="27">
                  <c:v>793.46582615948762</c:v>
                </c:pt>
                <c:pt idx="28">
                  <c:v>801.95085371689595</c:v>
                </c:pt>
                <c:pt idx="29">
                  <c:v>801.95085371689595</c:v>
                </c:pt>
                <c:pt idx="30">
                  <c:v>801.95085371689595</c:v>
                </c:pt>
                <c:pt idx="31">
                  <c:v>801.95085371689595</c:v>
                </c:pt>
                <c:pt idx="32">
                  <c:v>615.25073415178269</c:v>
                </c:pt>
                <c:pt idx="33">
                  <c:v>635.10628652299317</c:v>
                </c:pt>
                <c:pt idx="34">
                  <c:v>635.10628652299317</c:v>
                </c:pt>
                <c:pt idx="35">
                  <c:v>733.71547689804527</c:v>
                </c:pt>
                <c:pt idx="36">
                  <c:v>733.71547689804527</c:v>
                </c:pt>
                <c:pt idx="37">
                  <c:v>733.71547689804527</c:v>
                </c:pt>
                <c:pt idx="38">
                  <c:v>733.71547689804527</c:v>
                </c:pt>
                <c:pt idx="39">
                  <c:v>733.71547689804527</c:v>
                </c:pt>
                <c:pt idx="40">
                  <c:v>733.71547689804527</c:v>
                </c:pt>
              </c:numCache>
            </c:numRef>
          </c:val>
          <c:smooth val="0"/>
          <c:extLst>
            <c:ext xmlns:c16="http://schemas.microsoft.com/office/drawing/2014/chart" uri="{C3380CC4-5D6E-409C-BE32-E72D297353CC}">
              <c16:uniqueId val="{00000003-C5AF-4665-B2F0-A4CFFAD4D9E9}"/>
            </c:ext>
          </c:extLst>
        </c:ser>
        <c:ser>
          <c:idx val="5"/>
          <c:order val="4"/>
          <c:tx>
            <c:strRef>
              <c:f>'0.15'!$F$1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'0.15'!$F$2:$F$42</c:f>
              <c:numCache>
                <c:formatCode>General</c:formatCode>
                <c:ptCount val="41"/>
                <c:pt idx="12">
                  <c:v>421.92203841959929</c:v>
                </c:pt>
                <c:pt idx="13">
                  <c:v>536.75643299766932</c:v>
                </c:pt>
                <c:pt idx="14">
                  <c:v>536.75643299766932</c:v>
                </c:pt>
                <c:pt idx="15">
                  <c:v>536.75643299766932</c:v>
                </c:pt>
                <c:pt idx="16">
                  <c:v>536.75643299766932</c:v>
                </c:pt>
                <c:pt idx="17">
                  <c:v>517.09057370644939</c:v>
                </c:pt>
                <c:pt idx="18">
                  <c:v>584.1173470268252</c:v>
                </c:pt>
                <c:pt idx="19">
                  <c:v>595.53098438612744</c:v>
                </c:pt>
                <c:pt idx="20">
                  <c:v>678.64903531827031</c:v>
                </c:pt>
                <c:pt idx="21">
                  <c:v>768.60417825471768</c:v>
                </c:pt>
                <c:pt idx="22">
                  <c:v>820.41727241494914</c:v>
                </c:pt>
                <c:pt idx="23">
                  <c:v>875.29164420794586</c:v>
                </c:pt>
                <c:pt idx="24">
                  <c:v>875.29164420794586</c:v>
                </c:pt>
                <c:pt idx="25">
                  <c:v>875.29164420794586</c:v>
                </c:pt>
                <c:pt idx="26">
                  <c:v>784.30140232534836</c:v>
                </c:pt>
                <c:pt idx="27">
                  <c:v>792.24540500257729</c:v>
                </c:pt>
                <c:pt idx="28">
                  <c:v>800.46885721361878</c:v>
                </c:pt>
                <c:pt idx="29">
                  <c:v>800.46885721361878</c:v>
                </c:pt>
                <c:pt idx="30">
                  <c:v>800.46885721361878</c:v>
                </c:pt>
                <c:pt idx="31">
                  <c:v>800.46885721361878</c:v>
                </c:pt>
                <c:pt idx="32">
                  <c:v>613.20552525315009</c:v>
                </c:pt>
                <c:pt idx="33">
                  <c:v>632.89170316918546</c:v>
                </c:pt>
                <c:pt idx="34">
                  <c:v>632.89170316918546</c:v>
                </c:pt>
                <c:pt idx="35">
                  <c:v>730.98243670120416</c:v>
                </c:pt>
                <c:pt idx="36">
                  <c:v>730.98243670120416</c:v>
                </c:pt>
                <c:pt idx="37">
                  <c:v>730.98243670120416</c:v>
                </c:pt>
                <c:pt idx="38">
                  <c:v>730.98243670120416</c:v>
                </c:pt>
                <c:pt idx="39">
                  <c:v>730.98243670120416</c:v>
                </c:pt>
                <c:pt idx="40">
                  <c:v>730.98243670120416</c:v>
                </c:pt>
              </c:numCache>
            </c:numRef>
          </c:val>
          <c:smooth val="0"/>
          <c:extLst>
            <c:ext xmlns:c16="http://schemas.microsoft.com/office/drawing/2014/chart" uri="{C3380CC4-5D6E-409C-BE32-E72D297353CC}">
              <c16:uniqueId val="{00000004-C5AF-4665-B2F0-A4CFFAD4D9E9}"/>
            </c:ext>
          </c:extLst>
        </c:ser>
        <c:dLbls>
          <c:showLegendKey val="0"/>
          <c:showVal val="0"/>
          <c:showCatName val="0"/>
          <c:showSerName val="0"/>
          <c:showPercent val="0"/>
          <c:showBubbleSize val="0"/>
        </c:dLbls>
        <c:marker val="1"/>
        <c:smooth val="0"/>
        <c:axId val="677839240"/>
        <c:axId val="677836616"/>
      </c:lineChart>
      <c:catAx>
        <c:axId val="677839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77836616"/>
        <c:crosses val="autoZero"/>
        <c:auto val="1"/>
        <c:lblAlgn val="ctr"/>
        <c:lblOffset val="100"/>
        <c:noMultiLvlLbl val="0"/>
      </c:catAx>
      <c:valAx>
        <c:axId val="67783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77839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BIP008013, alpha = 0.5</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1"/>
          <c:order val="0"/>
          <c:tx>
            <c:strRef>
              <c:f>'0.5'!$B$1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47CE-4829-9541-1222AB8267C5}"/>
            </c:ext>
          </c:extLst>
        </c:ser>
        <c:ser>
          <c:idx val="2"/>
          <c:order val="1"/>
          <c:tx>
            <c:strRef>
              <c:f>'0.5'!$C$1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2.5</c:v>
                </c:pt>
                <c:pt idx="13">
                  <c:v>2741.25</c:v>
                </c:pt>
                <c:pt idx="14">
                  <c:v>1370.625</c:v>
                </c:pt>
                <c:pt idx="15">
                  <c:v>685.3125</c:v>
                </c:pt>
                <c:pt idx="16">
                  <c:v>342.65625</c:v>
                </c:pt>
                <c:pt idx="17">
                  <c:v>931.328125</c:v>
                </c:pt>
                <c:pt idx="18">
                  <c:v>1966.1640625</c:v>
                </c:pt>
                <c:pt idx="19">
                  <c:v>1483.58203125</c:v>
                </c:pt>
                <c:pt idx="20">
                  <c:v>2241.791015625</c:v>
                </c:pt>
                <c:pt idx="21">
                  <c:v>2620.8955078125</c:v>
                </c:pt>
                <c:pt idx="22">
                  <c:v>2310.44775390625</c:v>
                </c:pt>
                <c:pt idx="23">
                  <c:v>2155.223876953125</c:v>
                </c:pt>
                <c:pt idx="24">
                  <c:v>1077.611938476563</c:v>
                </c:pt>
                <c:pt idx="25">
                  <c:v>538.80596923828125</c:v>
                </c:pt>
                <c:pt idx="26">
                  <c:v>769.40298461914063</c:v>
                </c:pt>
                <c:pt idx="27">
                  <c:v>884.70149230957031</c:v>
                </c:pt>
                <c:pt idx="28">
                  <c:v>942.35074615478516</c:v>
                </c:pt>
                <c:pt idx="29">
                  <c:v>471.17537307739258</c:v>
                </c:pt>
                <c:pt idx="30">
                  <c:v>235.58768653869629</c:v>
                </c:pt>
                <c:pt idx="31">
                  <c:v>117.7938432693481</c:v>
                </c:pt>
                <c:pt idx="32">
                  <c:v>59.396921634674072</c:v>
                </c:pt>
                <c:pt idx="33">
                  <c:v>529.69846081733704</c:v>
                </c:pt>
                <c:pt idx="34">
                  <c:v>264.84923040866852</c:v>
                </c:pt>
                <c:pt idx="35">
                  <c:v>1632.424615204334</c:v>
                </c:pt>
                <c:pt idx="36">
                  <c:v>816.21230000000003</c:v>
                </c:pt>
                <c:pt idx="37">
                  <c:v>816.21230000000003</c:v>
                </c:pt>
                <c:pt idx="38">
                  <c:v>816.21230000000003</c:v>
                </c:pt>
                <c:pt idx="39">
                  <c:v>816.21230000000003</c:v>
                </c:pt>
                <c:pt idx="40">
                  <c:v>816.21230000000003</c:v>
                </c:pt>
              </c:numCache>
            </c:numRef>
          </c:val>
          <c:smooth val="0"/>
          <c:extLst>
            <c:ext xmlns:c16="http://schemas.microsoft.com/office/drawing/2014/chart" uri="{C3380CC4-5D6E-409C-BE32-E72D297353CC}">
              <c16:uniqueId val="{00000001-47CE-4829-9541-1222AB8267C5}"/>
            </c:ext>
          </c:extLst>
        </c:ser>
        <c:ser>
          <c:idx val="3"/>
          <c:order val="2"/>
          <c:tx>
            <c:strRef>
              <c:f>'0.5'!$D$1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'0.5'!$D$2:$D$42</c:f>
              <c:numCache>
                <c:formatCode>General</c:formatCode>
                <c:ptCount val="41"/>
                <c:pt idx="12">
                  <c:v>1.410722960439449E-4</c:v>
                </c:pt>
                <c:pt idx="13">
                  <c:v>421.53866556136143</c:v>
                </c:pt>
                <c:pt idx="14">
                  <c:v>421.53866556136143</c:v>
                </c:pt>
                <c:pt idx="15">
                  <c:v>421.53866556136143</c:v>
                </c:pt>
                <c:pt idx="16">
                  <c:v>421.53866556136143</c:v>
                </c:pt>
                <c:pt idx="17">
                  <c:v>405.71441029911313</c:v>
                </c:pt>
                <c:pt idx="18">
                  <c:v>820.96014245556</c:v>
                </c:pt>
                <c:pt idx="19">
                  <c:v>864.60617153721932</c:v>
                </c:pt>
                <c:pt idx="20">
                  <c:v>1561.877658116982</c:v>
                </c:pt>
                <c:pt idx="21">
                  <c:v>2130.0247721092142</c:v>
                </c:pt>
                <c:pt idx="22">
                  <c:v>2072.6345269670692</c:v>
                </c:pt>
                <c:pt idx="23">
                  <c:v>2038.578777775507</c:v>
                </c:pt>
                <c:pt idx="24">
                  <c:v>2038.578777775507</c:v>
                </c:pt>
                <c:pt idx="25">
                  <c:v>2038.578777775507</c:v>
                </c:pt>
                <c:pt idx="26">
                  <c:v>780.53026269872214</c:v>
                </c:pt>
                <c:pt idx="27">
                  <c:v>852.88602938445138</c:v>
                </c:pt>
                <c:pt idx="28">
                  <c:v>911.34342404621782</c:v>
                </c:pt>
                <c:pt idx="29">
                  <c:v>911.34342404621782</c:v>
                </c:pt>
                <c:pt idx="30">
                  <c:v>911.34342404621782</c:v>
                </c:pt>
                <c:pt idx="31">
                  <c:v>911.34342404621782</c:v>
                </c:pt>
                <c:pt idx="32">
                  <c:v>218.27282033519</c:v>
                </c:pt>
                <c:pt idx="33">
                  <c:v>433.67507586141409</c:v>
                </c:pt>
                <c:pt idx="34">
                  <c:v>433.67507586141409</c:v>
                </c:pt>
                <c:pt idx="35">
                  <c:v>992.75432826498115</c:v>
                </c:pt>
                <c:pt idx="36">
                  <c:v>992.75432826498115</c:v>
                </c:pt>
                <c:pt idx="37">
                  <c:v>992.75432826498115</c:v>
                </c:pt>
                <c:pt idx="38">
                  <c:v>992.75432826498115</c:v>
                </c:pt>
                <c:pt idx="39">
                  <c:v>992.75432826498115</c:v>
                </c:pt>
                <c:pt idx="40">
                  <c:v>992.75432826498115</c:v>
                </c:pt>
              </c:numCache>
            </c:numRef>
          </c:val>
          <c:smooth val="0"/>
          <c:extLst>
            <c:ext xmlns:c16="http://schemas.microsoft.com/office/drawing/2014/chart" uri="{C3380CC4-5D6E-409C-BE32-E72D297353CC}">
              <c16:uniqueId val="{00000002-47CE-4829-9541-1222AB8267C5}"/>
            </c:ext>
          </c:extLst>
        </c:ser>
        <c:ser>
          <c:idx val="4"/>
          <c:order val="3"/>
          <c:tx>
            <c:strRef>
              <c:f>'0.5'!$E$1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'0.5'!$E$2:$E$42</c:f>
              <c:numCache>
                <c:formatCode>General</c:formatCode>
                <c:ptCount val="41"/>
                <c:pt idx="12">
                  <c:v>81.934949667690972</c:v>
                </c:pt>
                <c:pt idx="13">
                  <c:v>391.78612420178013</c:v>
                </c:pt>
                <c:pt idx="14">
                  <c:v>391.78612420178013</c:v>
                </c:pt>
                <c:pt idx="15">
                  <c:v>391.78612420178013</c:v>
                </c:pt>
                <c:pt idx="16">
                  <c:v>391.78612420178013</c:v>
                </c:pt>
                <c:pt idx="17">
                  <c:v>351.10569456769872</c:v>
                </c:pt>
                <c:pt idx="18">
                  <c:v>655.04879201456663</c:v>
                </c:pt>
                <c:pt idx="19">
                  <c:v>678.24908535553891</c:v>
                </c:pt>
                <c:pt idx="20">
                  <c:v>1191.473881200629</c:v>
                </c:pt>
                <c:pt idx="21">
                  <c:v>1609.6570428873299</c:v>
                </c:pt>
                <c:pt idx="22">
                  <c:v>1561.2566926877621</c:v>
                </c:pt>
                <c:pt idx="23">
                  <c:v>1532.535605932095</c:v>
                </c:pt>
                <c:pt idx="24">
                  <c:v>1532.535605932095</c:v>
                </c:pt>
                <c:pt idx="25">
                  <c:v>1532.535605932095</c:v>
                </c:pt>
                <c:pt idx="26">
                  <c:v>586.3421899633903</c:v>
                </c:pt>
                <c:pt idx="27">
                  <c:v>640.29763025753823</c:v>
                </c:pt>
                <c:pt idx="28">
                  <c:v>683.88910353927508</c:v>
                </c:pt>
                <c:pt idx="29">
                  <c:v>683.88910353927508</c:v>
                </c:pt>
                <c:pt idx="30">
                  <c:v>683.88910353927508</c:v>
                </c:pt>
                <c:pt idx="31">
                  <c:v>683.88910353927508</c:v>
                </c:pt>
                <c:pt idx="32">
                  <c:v>163.7959160046214</c:v>
                </c:pt>
                <c:pt idx="33">
                  <c:v>325.32245002137438</c:v>
                </c:pt>
                <c:pt idx="34">
                  <c:v>325.32245002137438</c:v>
                </c:pt>
                <c:pt idx="35">
                  <c:v>744.59721014635807</c:v>
                </c:pt>
                <c:pt idx="36">
                  <c:v>744.59721014635807</c:v>
                </c:pt>
                <c:pt idx="37">
                  <c:v>744.59721014635807</c:v>
                </c:pt>
                <c:pt idx="38">
                  <c:v>744.59721014635807</c:v>
                </c:pt>
                <c:pt idx="39">
                  <c:v>744.59721014635807</c:v>
                </c:pt>
                <c:pt idx="40">
                  <c:v>744.59721014635807</c:v>
                </c:pt>
              </c:numCache>
            </c:numRef>
          </c:val>
          <c:smooth val="0"/>
          <c:extLst>
            <c:ext xmlns:c16="http://schemas.microsoft.com/office/drawing/2014/chart" uri="{C3380CC4-5D6E-409C-BE32-E72D297353CC}">
              <c16:uniqueId val="{00000003-47CE-4829-9541-1222AB8267C5}"/>
            </c:ext>
          </c:extLst>
        </c:ser>
        <c:ser>
          <c:idx val="5"/>
          <c:order val="4"/>
          <c:tx>
            <c:strRef>
              <c:f>'0.5'!$F$1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'0.5'!$F$2:$F$42</c:f>
              <c:numCache>
                <c:formatCode>General</c:formatCode>
                <c:ptCount val="41"/>
                <c:pt idx="12">
                  <c:v>119.9900276592078</c:v>
                </c:pt>
                <c:pt idx="13">
                  <c:v>391.78566888051381</c:v>
                </c:pt>
                <c:pt idx="14">
                  <c:v>391.78566888051381</c:v>
                </c:pt>
                <c:pt idx="15">
                  <c:v>391.78566888051381</c:v>
                </c:pt>
                <c:pt idx="16">
                  <c:v>391.78566888051381</c:v>
                </c:pt>
                <c:pt idx="17">
                  <c:v>339.04192172629922</c:v>
                </c:pt>
                <c:pt idx="18">
                  <c:v>604.90188209848827</c:v>
                </c:pt>
                <c:pt idx="19">
                  <c:v>620.03677941850651</c:v>
                </c:pt>
                <c:pt idx="20">
                  <c:v>1070.6370157323049</c:v>
                </c:pt>
                <c:pt idx="21">
                  <c:v>1437.7927631071921</c:v>
                </c:pt>
                <c:pt idx="22">
                  <c:v>1391.686531999258</c:v>
                </c:pt>
                <c:pt idx="23">
                  <c:v>1364.3267904890799</c:v>
                </c:pt>
                <c:pt idx="24">
                  <c:v>1364.3267904890799</c:v>
                </c:pt>
                <c:pt idx="25">
                  <c:v>1364.3267904890799</c:v>
                </c:pt>
                <c:pt idx="26">
                  <c:v>521.73667663453796</c:v>
                </c:pt>
                <c:pt idx="27">
                  <c:v>569.51784527701022</c:v>
                </c:pt>
                <c:pt idx="28">
                  <c:v>608.12102459687753</c:v>
                </c:pt>
                <c:pt idx="29">
                  <c:v>608.12102459687753</c:v>
                </c:pt>
                <c:pt idx="30">
                  <c:v>608.12102459687753</c:v>
                </c:pt>
                <c:pt idx="31">
                  <c:v>608.12102459687753</c:v>
                </c:pt>
                <c:pt idx="32">
                  <c:v>145.6489194603115</c:v>
                </c:pt>
                <c:pt idx="33">
                  <c:v>289.21358091831252</c:v>
                </c:pt>
                <c:pt idx="34">
                  <c:v>289.21358091831252</c:v>
                </c:pt>
                <c:pt idx="35">
                  <c:v>661.88229640603311</c:v>
                </c:pt>
                <c:pt idx="36">
                  <c:v>661.88229640603311</c:v>
                </c:pt>
                <c:pt idx="37">
                  <c:v>661.88229640603311</c:v>
                </c:pt>
                <c:pt idx="38">
                  <c:v>661.88229640603311</c:v>
                </c:pt>
                <c:pt idx="39">
                  <c:v>661.88229640603311</c:v>
                </c:pt>
                <c:pt idx="40">
                  <c:v>661.88229640603311</c:v>
                </c:pt>
              </c:numCache>
            </c:numRef>
          </c:val>
          <c:smooth val="0"/>
          <c:extLst>
            <c:ext xmlns:c16="http://schemas.microsoft.com/office/drawing/2014/chart" uri="{C3380CC4-5D6E-409C-BE32-E72D297353CC}">
              <c16:uniqueId val="{00000004-47CE-4829-9541-1222AB8267C5}"/>
            </c:ext>
          </c:extLst>
        </c:ser>
        <c:dLbls>
          <c:showLegendKey val="0"/>
          <c:showVal val="0"/>
          <c:showCatName val="0"/>
          <c:showSerName val="0"/>
          <c:showPercent val="0"/>
          <c:showBubbleSize val="0"/>
        </c:dLbls>
        <c:marker val="1"/>
        <c:smooth val="0"/>
        <c:axId val="630314928"/>
        <c:axId val="630319192"/>
      </c:lineChart>
      <c:catAx>
        <c:axId val="6303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0319192"/>
        <c:crosses val="autoZero"/>
        <c:auto val="1"/>
        <c:lblAlgn val="ctr"/>
        <c:lblOffset val="100"/>
        <c:noMultiLvlLbl val="0"/>
      </c:catAx>
      <c:valAx>
        <c:axId val="630319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03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BIP008013, optimal alpha</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Optimal!$B$1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2D71-4345-BC25-BAC3FF26DCE7}"/>
            </c:ext>
          </c:extLst>
        </c:ser>
        <c:ser>
          <c:idx val="2"/>
          <c:order val="1"/>
          <c:tx>
            <c:strRef>
              <c:f>Optimal!$C$1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0.91364177347734898</c:v>
                </c:pt>
                <c:pt idx="13">
                  <c:v>1002.098077246603</c:v>
                </c:pt>
                <c:pt idx="14">
                  <c:v>818.98634434783776</c:v>
                </c:pt>
                <c:pt idx="15">
                  <c:v>669.33431712709989</c:v>
                </c:pt>
                <c:pt idx="16">
                  <c:v>547.02795861724917</c:v>
                </c:pt>
                <c:pt idx="17">
                  <c:v>724.81753890381174</c:v>
                </c:pt>
                <c:pt idx="18">
                  <c:v>1140.740615006604</c:v>
                </c:pt>
                <c:pt idx="19">
                  <c:v>1115.206042342314</c:v>
                </c:pt>
                <c:pt idx="20">
                  <c:v>1459.6113411650661</c:v>
                </c:pt>
                <c:pt idx="21">
                  <c:v>1741.084026385535</c:v>
                </c:pt>
                <c:pt idx="22">
                  <c:v>1788.395316248482</c:v>
                </c:pt>
                <c:pt idx="23">
                  <c:v>1827.061491956252</c:v>
                </c:pt>
                <c:pt idx="24">
                  <c:v>1493.205551603636</c:v>
                </c:pt>
                <c:pt idx="25">
                  <c:v>1220.354557936962</c:v>
                </c:pt>
                <c:pt idx="26">
                  <c:v>1180.0895321154931</c:v>
                </c:pt>
                <c:pt idx="27">
                  <c:v>1147.182068214152</c:v>
                </c:pt>
                <c:pt idx="28">
                  <c:v>1120.287731048704</c:v>
                </c:pt>
                <c:pt idx="29">
                  <c:v>915.57939716865314</c:v>
                </c:pt>
                <c:pt idx="30">
                  <c:v>748.27708033095507</c:v>
                </c:pt>
                <c:pt idx="31">
                  <c:v>611.54564058574977</c:v>
                </c:pt>
                <c:pt idx="32">
                  <c:v>499.98164021502407</c:v>
                </c:pt>
                <c:pt idx="33">
                  <c:v>591.34917241606024</c:v>
                </c:pt>
                <c:pt idx="34">
                  <c:v>483.2929110899459</c:v>
                </c:pt>
                <c:pt idx="35">
                  <c:v>943.16665669690542</c:v>
                </c:pt>
                <c:pt idx="36">
                  <c:v>770.82339999999999</c:v>
                </c:pt>
                <c:pt idx="37">
                  <c:v>770.82339999999999</c:v>
                </c:pt>
                <c:pt idx="38">
                  <c:v>770.82339999999999</c:v>
                </c:pt>
                <c:pt idx="39">
                  <c:v>770.82339999999999</c:v>
                </c:pt>
                <c:pt idx="40">
                  <c:v>770.82339999999999</c:v>
                </c:pt>
              </c:numCache>
            </c:numRef>
          </c:val>
          <c:smooth val="0"/>
          <c:extLst>
            <c:ext xmlns:c16="http://schemas.microsoft.com/office/drawing/2014/chart" uri="{C3380CC4-5D6E-409C-BE32-E72D297353CC}">
              <c16:uniqueId val="{00000001-2D71-4345-BC25-BAC3FF26DCE7}"/>
            </c:ext>
          </c:extLst>
        </c:ser>
        <c:ser>
          <c:idx val="3"/>
          <c:order val="2"/>
          <c:tx>
            <c:strRef>
              <c:f>Optimal!$D$1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Optimal!$D$2:$D$42</c:f>
              <c:numCache>
                <c:formatCode>General</c:formatCode>
                <c:ptCount val="41"/>
                <c:pt idx="12">
                  <c:v>7.0390355313700477</c:v>
                </c:pt>
                <c:pt idx="13">
                  <c:v>391.7845163802329</c:v>
                </c:pt>
                <c:pt idx="14">
                  <c:v>391.7845163802329</c:v>
                </c:pt>
                <c:pt idx="15">
                  <c:v>391.7845163802329</c:v>
                </c:pt>
                <c:pt idx="16">
                  <c:v>391.7845163802329</c:v>
                </c:pt>
                <c:pt idx="17">
                  <c:v>449.6611730731496</c:v>
                </c:pt>
                <c:pt idx="18">
                  <c:v>604.54264934720868</c:v>
                </c:pt>
                <c:pt idx="19">
                  <c:v>599.30514788984749</c:v>
                </c:pt>
                <c:pt idx="20">
                  <c:v>735.39492505549185</c:v>
                </c:pt>
                <c:pt idx="21">
                  <c:v>854.45458552704838</c:v>
                </c:pt>
                <c:pt idx="22">
                  <c:v>888.24219051780005</c:v>
                </c:pt>
                <c:pt idx="23">
                  <c:v>917.8039489390402</c:v>
                </c:pt>
                <c:pt idx="24">
                  <c:v>917.8039489390402</c:v>
                </c:pt>
                <c:pt idx="25">
                  <c:v>917.8039489390402</c:v>
                </c:pt>
                <c:pt idx="26">
                  <c:v>873.23317564841886</c:v>
                </c:pt>
                <c:pt idx="27">
                  <c:v>834.2971299046385</c:v>
                </c:pt>
                <c:pt idx="28">
                  <c:v>800.23689383535611</c:v>
                </c:pt>
                <c:pt idx="29">
                  <c:v>800.23689383535611</c:v>
                </c:pt>
                <c:pt idx="30">
                  <c:v>800.23689383535611</c:v>
                </c:pt>
                <c:pt idx="31">
                  <c:v>800.23689383535611</c:v>
                </c:pt>
                <c:pt idx="32">
                  <c:v>700.06423036877686</c:v>
                </c:pt>
                <c:pt idx="33">
                  <c:v>682.80377170345491</c:v>
                </c:pt>
                <c:pt idx="34">
                  <c:v>682.80377170345491</c:v>
                </c:pt>
                <c:pt idx="35">
                  <c:v>808.42846188941371</c:v>
                </c:pt>
                <c:pt idx="36">
                  <c:v>808.42846188941371</c:v>
                </c:pt>
                <c:pt idx="37">
                  <c:v>808.42846188941371</c:v>
                </c:pt>
                <c:pt idx="38">
                  <c:v>808.42846188941371</c:v>
                </c:pt>
                <c:pt idx="39">
                  <c:v>808.42846188941371</c:v>
                </c:pt>
                <c:pt idx="40">
                  <c:v>808.42846188941371</c:v>
                </c:pt>
              </c:numCache>
            </c:numRef>
          </c:val>
          <c:smooth val="0"/>
          <c:extLst>
            <c:ext xmlns:c16="http://schemas.microsoft.com/office/drawing/2014/chart" uri="{C3380CC4-5D6E-409C-BE32-E72D297353CC}">
              <c16:uniqueId val="{00000002-2D71-4345-BC25-BAC3FF26DCE7}"/>
            </c:ext>
          </c:extLst>
        </c:ser>
        <c:ser>
          <c:idx val="4"/>
          <c:order val="3"/>
          <c:tx>
            <c:strRef>
              <c:f>Optimal!$E$1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Optimal!$E$2:$E$42</c:f>
              <c:numCache>
                <c:formatCode>General</c:formatCode>
                <c:ptCount val="41"/>
                <c:pt idx="12">
                  <c:v>2.9640684256436982</c:v>
                </c:pt>
                <c:pt idx="13">
                  <c:v>391.77942116153412</c:v>
                </c:pt>
                <c:pt idx="14">
                  <c:v>391.77942116153412</c:v>
                </c:pt>
                <c:pt idx="15">
                  <c:v>391.77942116153412</c:v>
                </c:pt>
                <c:pt idx="16">
                  <c:v>391.77942116153412</c:v>
                </c:pt>
                <c:pt idx="17">
                  <c:v>450.13098474685052</c:v>
                </c:pt>
                <c:pt idx="18">
                  <c:v>606.27617391879767</c:v>
                </c:pt>
                <c:pt idx="19">
                  <c:v>600.6130926372465</c:v>
                </c:pt>
                <c:pt idx="20">
                  <c:v>737.6363017085813</c:v>
                </c:pt>
                <c:pt idx="21">
                  <c:v>857.3124385130144</c:v>
                </c:pt>
                <c:pt idx="22">
                  <c:v>890.81744949712322</c:v>
                </c:pt>
                <c:pt idx="23">
                  <c:v>920.08074337870232</c:v>
                </c:pt>
                <c:pt idx="24">
                  <c:v>920.08074337870232</c:v>
                </c:pt>
                <c:pt idx="25">
                  <c:v>920.08074337870232</c:v>
                </c:pt>
                <c:pt idx="26">
                  <c:v>874.61910431547153</c:v>
                </c:pt>
                <c:pt idx="27">
                  <c:v>834.91291491336335</c:v>
                </c:pt>
                <c:pt idx="28">
                  <c:v>800.23351166028647</c:v>
                </c:pt>
                <c:pt idx="29">
                  <c:v>800.23351166028647</c:v>
                </c:pt>
                <c:pt idx="30">
                  <c:v>800.23351166028647</c:v>
                </c:pt>
                <c:pt idx="31">
                  <c:v>800.23351166028647</c:v>
                </c:pt>
                <c:pt idx="32">
                  <c:v>698.99530458829997</c:v>
                </c:pt>
                <c:pt idx="33">
                  <c:v>681.52300637009637</c:v>
                </c:pt>
                <c:pt idx="34">
                  <c:v>681.52300637009637</c:v>
                </c:pt>
                <c:pt idx="35">
                  <c:v>808.3030516381441</c:v>
                </c:pt>
                <c:pt idx="36">
                  <c:v>808.3030516381441</c:v>
                </c:pt>
                <c:pt idx="37">
                  <c:v>808.3030516381441</c:v>
                </c:pt>
                <c:pt idx="38">
                  <c:v>808.3030516381441</c:v>
                </c:pt>
                <c:pt idx="39">
                  <c:v>808.3030516381441</c:v>
                </c:pt>
                <c:pt idx="40">
                  <c:v>808.3030516381441</c:v>
                </c:pt>
              </c:numCache>
            </c:numRef>
          </c:val>
          <c:smooth val="0"/>
          <c:extLst>
            <c:ext xmlns:c16="http://schemas.microsoft.com/office/drawing/2014/chart" uri="{C3380CC4-5D6E-409C-BE32-E72D297353CC}">
              <c16:uniqueId val="{00000003-2D71-4345-BC25-BAC3FF26DCE7}"/>
            </c:ext>
          </c:extLst>
        </c:ser>
        <c:ser>
          <c:idx val="5"/>
          <c:order val="4"/>
          <c:tx>
            <c:strRef>
              <c:f>Optimal!$F$1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Optimal!$F$2:$F$42</c:f>
              <c:numCache>
                <c:formatCode>General</c:formatCode>
                <c:ptCount val="41"/>
                <c:pt idx="12">
                  <c:v>7.9929540719006038</c:v>
                </c:pt>
                <c:pt idx="13">
                  <c:v>373.31068543967979</c:v>
                </c:pt>
                <c:pt idx="14">
                  <c:v>373.31068543967979</c:v>
                </c:pt>
                <c:pt idx="15">
                  <c:v>373.31068543967979</c:v>
                </c:pt>
                <c:pt idx="16">
                  <c:v>373.31068543967979</c:v>
                </c:pt>
                <c:pt idx="17">
                  <c:v>431.50487013600741</c:v>
                </c:pt>
                <c:pt idx="18">
                  <c:v>581.91495336323362</c:v>
                </c:pt>
                <c:pt idx="19">
                  <c:v>581.17510674638845</c:v>
                </c:pt>
                <c:pt idx="20">
                  <c:v>714.12114312377184</c:v>
                </c:pt>
                <c:pt idx="21">
                  <c:v>831.61393495666937</c:v>
                </c:pt>
                <c:pt idx="22">
                  <c:v>868.61636054628775</c:v>
                </c:pt>
                <c:pt idx="23">
                  <c:v>901.31773690780869</c:v>
                </c:pt>
                <c:pt idx="24">
                  <c:v>901.31773690780869</c:v>
                </c:pt>
                <c:pt idx="25">
                  <c:v>901.31773690780869</c:v>
                </c:pt>
                <c:pt idx="26">
                  <c:v>863.3846247076134</c:v>
                </c:pt>
                <c:pt idx="27">
                  <c:v>829.86076110861302</c:v>
                </c:pt>
                <c:pt idx="28">
                  <c:v>800.23361081817757</c:v>
                </c:pt>
                <c:pt idx="29">
                  <c:v>800.23361081817757</c:v>
                </c:pt>
                <c:pt idx="30">
                  <c:v>800.23361081817757</c:v>
                </c:pt>
                <c:pt idx="31">
                  <c:v>800.23361081817757</c:v>
                </c:pt>
                <c:pt idx="32">
                  <c:v>707.28368016980642</c:v>
                </c:pt>
                <c:pt idx="33">
                  <c:v>691.90451883846242</c:v>
                </c:pt>
                <c:pt idx="34">
                  <c:v>691.90451883846242</c:v>
                </c:pt>
                <c:pt idx="35">
                  <c:v>811.97969712959537</c:v>
                </c:pt>
                <c:pt idx="36">
                  <c:v>811.97969712959537</c:v>
                </c:pt>
                <c:pt idx="37">
                  <c:v>811.97969712959537</c:v>
                </c:pt>
                <c:pt idx="38">
                  <c:v>811.97969712959537</c:v>
                </c:pt>
                <c:pt idx="39">
                  <c:v>811.97969712959537</c:v>
                </c:pt>
                <c:pt idx="40">
                  <c:v>811.97969712959537</c:v>
                </c:pt>
              </c:numCache>
            </c:numRef>
          </c:val>
          <c:smooth val="0"/>
          <c:extLst>
            <c:ext xmlns:c16="http://schemas.microsoft.com/office/drawing/2014/chart" uri="{C3380CC4-5D6E-409C-BE32-E72D297353CC}">
              <c16:uniqueId val="{00000004-2D71-4345-BC25-BAC3FF26DCE7}"/>
            </c:ext>
          </c:extLst>
        </c:ser>
        <c:dLbls>
          <c:showLegendKey val="0"/>
          <c:showVal val="0"/>
          <c:showCatName val="0"/>
          <c:showSerName val="0"/>
          <c:showPercent val="0"/>
          <c:showBubbleSize val="0"/>
        </c:dLbls>
        <c:marker val="1"/>
        <c:smooth val="0"/>
        <c:axId val="448307336"/>
        <c:axId val="448300120"/>
      </c:lineChart>
      <c:catAx>
        <c:axId val="448307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8300120"/>
        <c:crosses val="autoZero"/>
        <c:auto val="1"/>
        <c:lblAlgn val="ctr"/>
        <c:lblOffset val="100"/>
        <c:noMultiLvlLbl val="0"/>
      </c:catAx>
      <c:valAx>
        <c:axId val="44830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8307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of items by type of demand in Agrosavia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59-4EFF-82D0-5A41C64033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59-4EFF-82D0-5A41C64033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59-4EFF-82D0-5A41C64033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Sheet1!$J$32:$J$34</c:f>
              <c:strCache>
                <c:ptCount val="3"/>
                <c:pt idx="0">
                  <c:v>LUMPY</c:v>
                </c:pt>
                <c:pt idx="1">
                  <c:v>INTERMITENT</c:v>
                </c:pt>
                <c:pt idx="2">
                  <c:v>ERRATIC</c:v>
                </c:pt>
              </c:strCache>
            </c:strRef>
          </c:cat>
          <c:val>
            <c:numRef>
              <c:f>Sheet1!$K$32:$K$34</c:f>
              <c:numCache>
                <c:formatCode>General</c:formatCode>
                <c:ptCount val="3"/>
                <c:pt idx="0">
                  <c:v>28</c:v>
                </c:pt>
                <c:pt idx="1">
                  <c:v>47</c:v>
                </c:pt>
                <c:pt idx="2">
                  <c:v>4</c:v>
                </c:pt>
              </c:numCache>
            </c:numRef>
          </c:val>
          <c:extLst>
            <c:ext xmlns:c16="http://schemas.microsoft.com/office/drawing/2014/chart" uri="{C3380CC4-5D6E-409C-BE32-E72D297353CC}">
              <c16:uniqueId val="{00000006-A259-4EFF-82D0-5A41C640330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BIP001271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SUMMARY!$C$3:$AL$3</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extLst>
            <c:ext xmlns:c16="http://schemas.microsoft.com/office/drawing/2014/chart" uri="{C3380CC4-5D6E-409C-BE32-E72D297353CC}">
              <c16:uniqueId val="{00000000-A53A-49FD-9C2E-6DC809AD0F54}"/>
            </c:ext>
          </c:extLst>
        </c:ser>
        <c:dLbls>
          <c:showLegendKey val="0"/>
          <c:showVal val="0"/>
          <c:showCatName val="0"/>
          <c:showSerName val="0"/>
          <c:showPercent val="0"/>
          <c:showBubbleSize val="0"/>
        </c:dLbls>
        <c:gapWidth val="219"/>
        <c:overlap val="-27"/>
        <c:axId val="474201064"/>
        <c:axId val="474207296"/>
      </c:barChart>
      <c:dateAx>
        <c:axId val="4742010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207296"/>
        <c:crosses val="autoZero"/>
        <c:auto val="1"/>
        <c:lblOffset val="100"/>
        <c:baseTimeUnit val="months"/>
      </c:dateAx>
      <c:valAx>
        <c:axId val="47420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201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BIP008013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SUMMARY!$C$19:$AL$19</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extLst>
            <c:ext xmlns:c16="http://schemas.microsoft.com/office/drawing/2014/chart" uri="{C3380CC4-5D6E-409C-BE32-E72D297353CC}">
              <c16:uniqueId val="{00000000-EE7C-42E0-BA06-64A6E74267EB}"/>
            </c:ext>
          </c:extLst>
        </c:ser>
        <c:dLbls>
          <c:showLegendKey val="0"/>
          <c:showVal val="0"/>
          <c:showCatName val="0"/>
          <c:showSerName val="0"/>
          <c:showPercent val="0"/>
          <c:showBubbleSize val="0"/>
        </c:dLbls>
        <c:gapWidth val="219"/>
        <c:overlap val="-27"/>
        <c:axId val="513034864"/>
        <c:axId val="513040112"/>
      </c:barChart>
      <c:dateAx>
        <c:axId val="5130348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40112"/>
        <c:crosses val="autoZero"/>
        <c:auto val="1"/>
        <c:lblOffset val="100"/>
        <c:baseTimeUnit val="months"/>
      </c:dateAx>
      <c:valAx>
        <c:axId val="51304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3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BIP005887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SUMMARY!$C$18:$AL$18</c:f>
              <c:numCache>
                <c:formatCode>General</c:formatCode>
                <c:ptCount val="36"/>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extLst>
            <c:ext xmlns:c16="http://schemas.microsoft.com/office/drawing/2014/chart" uri="{C3380CC4-5D6E-409C-BE32-E72D297353CC}">
              <c16:uniqueId val="{00000000-4E43-44D5-8DC0-FD27672E79B7}"/>
            </c:ext>
          </c:extLst>
        </c:ser>
        <c:dLbls>
          <c:showLegendKey val="0"/>
          <c:showVal val="0"/>
          <c:showCatName val="0"/>
          <c:showSerName val="0"/>
          <c:showPercent val="0"/>
          <c:showBubbleSize val="0"/>
        </c:dLbls>
        <c:gapWidth val="219"/>
        <c:overlap val="-27"/>
        <c:axId val="513023712"/>
        <c:axId val="513028632"/>
      </c:barChart>
      <c:dateAx>
        <c:axId val="51302371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28632"/>
        <c:crosses val="autoZero"/>
        <c:auto val="1"/>
        <c:lblOffset val="100"/>
        <c:baseTimeUnit val="months"/>
      </c:dateAx>
      <c:valAx>
        <c:axId val="513028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2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BIP001271 demand</a:t>
            </a:r>
            <a:r>
              <a:rPr lang="en-US" baseline="0"/>
              <a:t> behavior</a:t>
            </a:r>
            <a:endParaRPr lang="en-US"/>
          </a:p>
        </c:rich>
      </c:tx>
      <c:layout>
        <c:manualLayout>
          <c:xMode val="edge"/>
          <c:yMode val="edge"/>
          <c:x val="0.22862697498781032"/>
          <c:y val="3.4106808077561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FA07-4728-9EB2-DEAF5E8C104A}"/>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2112"/>
        <c:crosses val="autoZero"/>
        <c:auto val="0"/>
        <c:lblOffset val="100"/>
        <c:baseTimeUnit val="days"/>
        <c:minorUnit val="3"/>
      </c:dateAx>
      <c:valAx>
        <c:axId val="5473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Croston's and Exponential Smoothing forecasts of item BIP001271, alpha = 0.1</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24A5-4C46-8C72-2787AF3B9287}"/>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c:v>
                </c:pt>
                <c:pt idx="3">
                  <c:v>2.5</c:v>
                </c:pt>
                <c:pt idx="4">
                  <c:v>3.55</c:v>
                </c:pt>
                <c:pt idx="5">
                  <c:v>5.3949999999999996</c:v>
                </c:pt>
                <c:pt idx="6">
                  <c:v>9.7555000000000014</c:v>
                </c:pt>
                <c:pt idx="7">
                  <c:v>11.57995</c:v>
                </c:pt>
                <c:pt idx="8">
                  <c:v>11.921955000000001</c:v>
                </c:pt>
                <c:pt idx="9">
                  <c:v>11.429759499999999</c:v>
                </c:pt>
                <c:pt idx="10">
                  <c:v>11.58678355</c:v>
                </c:pt>
                <c:pt idx="11">
                  <c:v>12.028105195</c:v>
                </c:pt>
                <c:pt idx="12">
                  <c:v>13.725294675500001</c:v>
                </c:pt>
                <c:pt idx="13">
                  <c:v>14.552765207949999</c:v>
                </c:pt>
                <c:pt idx="14">
                  <c:v>13.697488687154999</c:v>
                </c:pt>
                <c:pt idx="15">
                  <c:v>12.5277398184395</c:v>
                </c:pt>
                <c:pt idx="16">
                  <c:v>15.074965836595551</c:v>
                </c:pt>
                <c:pt idx="17">
                  <c:v>18.067469252936</c:v>
                </c:pt>
                <c:pt idx="18">
                  <c:v>18.060722327642399</c:v>
                </c:pt>
                <c:pt idx="19">
                  <c:v>16.35465009487816</c:v>
                </c:pt>
                <c:pt idx="20">
                  <c:v>18.41918508539035</c:v>
                </c:pt>
                <c:pt idx="21">
                  <c:v>21.077266576851311</c:v>
                </c:pt>
                <c:pt idx="22">
                  <c:v>20.16953991916618</c:v>
                </c:pt>
                <c:pt idx="23">
                  <c:v>20.35258592724956</c:v>
                </c:pt>
                <c:pt idx="24">
                  <c:v>19.917327334524611</c:v>
                </c:pt>
                <c:pt idx="25">
                  <c:v>19.725594601072149</c:v>
                </c:pt>
                <c:pt idx="26">
                  <c:v>20.453035140964939</c:v>
                </c:pt>
                <c:pt idx="27">
                  <c:v>19.807731626868438</c:v>
                </c:pt>
                <c:pt idx="28">
                  <c:v>18.2269584641816</c:v>
                </c:pt>
                <c:pt idx="29">
                  <c:v>16.90426261776344</c:v>
                </c:pt>
                <c:pt idx="30">
                  <c:v>15.813836355987091</c:v>
                </c:pt>
                <c:pt idx="31">
                  <c:v>14.33245272038838</c:v>
                </c:pt>
                <c:pt idx="32">
                  <c:v>15.699207448349551</c:v>
                </c:pt>
                <c:pt idx="33">
                  <c:v>14.129286703514589</c:v>
                </c:pt>
                <c:pt idx="34">
                  <c:v>12.716358033163131</c:v>
                </c:pt>
                <c:pt idx="35">
                  <c:v>15.544722229846821</c:v>
                </c:pt>
                <c:pt idx="36">
                  <c:v>19.99025</c:v>
                </c:pt>
                <c:pt idx="37">
                  <c:v>19.99025</c:v>
                </c:pt>
                <c:pt idx="38">
                  <c:v>19.99025</c:v>
                </c:pt>
                <c:pt idx="39">
                  <c:v>19.99025</c:v>
                </c:pt>
                <c:pt idx="40">
                  <c:v>19.99025</c:v>
                </c:pt>
              </c:numCache>
            </c:numRef>
          </c:val>
          <c:smooth val="0"/>
          <c:extLst>
            <c:ext xmlns:c16="http://schemas.microsoft.com/office/drawing/2014/chart" uri="{C3380CC4-5D6E-409C-BE32-E72D297353CC}">
              <c16:uniqueId val="{00000001-24A5-4C46-8C72-2787AF3B9287}"/>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16.787301196608649</c:v>
                </c:pt>
                <c:pt idx="3">
                  <c:v>16.759183294213688</c:v>
                </c:pt>
                <c:pt idx="4">
                  <c:v>16.61570300345959</c:v>
                </c:pt>
                <c:pt idx="5">
                  <c:v>16.83475497421226</c:v>
                </c:pt>
                <c:pt idx="6">
                  <c:v>18.225865067053991</c:v>
                </c:pt>
                <c:pt idx="7">
                  <c:v>18.674018450838041</c:v>
                </c:pt>
                <c:pt idx="8">
                  <c:v>18.49591719665402</c:v>
                </c:pt>
                <c:pt idx="9">
                  <c:v>17.908369695532659</c:v>
                </c:pt>
                <c:pt idx="10">
                  <c:v>17.64461134065111</c:v>
                </c:pt>
                <c:pt idx="11">
                  <c:v>17.55194887336658</c:v>
                </c:pt>
                <c:pt idx="12">
                  <c:v>18.226412323856731</c:v>
                </c:pt>
                <c:pt idx="13">
                  <c:v>18.458259137895539</c:v>
                </c:pt>
                <c:pt idx="14">
                  <c:v>17.662132510321559</c:v>
                </c:pt>
                <c:pt idx="15">
                  <c:v>16.623786456334528</c:v>
                </c:pt>
                <c:pt idx="16">
                  <c:v>18.090386025114249</c:v>
                </c:pt>
                <c:pt idx="17">
                  <c:v>19.996460052957911</c:v>
                </c:pt>
                <c:pt idx="18">
                  <c:v>19.850797259541078</c:v>
                </c:pt>
                <c:pt idx="19">
                  <c:v>18.437210374544321</c:v>
                </c:pt>
                <c:pt idx="20">
                  <c:v>19.864909452044021</c:v>
                </c:pt>
                <c:pt idx="21">
                  <c:v>21.84378507452136</c:v>
                </c:pt>
                <c:pt idx="22">
                  <c:v>21.051945060113901</c:v>
                </c:pt>
                <c:pt idx="23">
                  <c:v>21.129728570349702</c:v>
                </c:pt>
                <c:pt idx="24">
                  <c:v>20.701163402886898</c:v>
                </c:pt>
                <c:pt idx="25">
                  <c:v>20.471718225175191</c:v>
                </c:pt>
                <c:pt idx="26">
                  <c:v>21.034727862745981</c:v>
                </c:pt>
                <c:pt idx="27">
                  <c:v>20.419578029640309</c:v>
                </c:pt>
                <c:pt idx="28">
                  <c:v>18.965516422797741</c:v>
                </c:pt>
                <c:pt idx="29">
                  <c:v>17.714461759553568</c:v>
                </c:pt>
                <c:pt idx="30">
                  <c:v>16.654012310019681</c:v>
                </c:pt>
                <c:pt idx="31">
                  <c:v>15.22338027986687</c:v>
                </c:pt>
                <c:pt idx="32">
                  <c:v>16.401185233376712</c:v>
                </c:pt>
                <c:pt idx="33">
                  <c:v>16.401185233376712</c:v>
                </c:pt>
                <c:pt idx="34">
                  <c:v>16.401185233376712</c:v>
                </c:pt>
                <c:pt idx="35">
                  <c:v>15.75842651580423</c:v>
                </c:pt>
                <c:pt idx="36">
                  <c:v>19.30151</c:v>
                </c:pt>
                <c:pt idx="37">
                  <c:v>19.30151</c:v>
                </c:pt>
                <c:pt idx="38">
                  <c:v>19.30151</c:v>
                </c:pt>
                <c:pt idx="39">
                  <c:v>19.30151</c:v>
                </c:pt>
                <c:pt idx="40">
                  <c:v>19.30151</c:v>
                </c:pt>
              </c:numCache>
            </c:numRef>
          </c:val>
          <c:smooth val="0"/>
          <c:extLst>
            <c:ext xmlns:c16="http://schemas.microsoft.com/office/drawing/2014/chart" uri="{C3380CC4-5D6E-409C-BE32-E72D297353CC}">
              <c16:uniqueId val="{00000002-24A5-4C46-8C72-2787AF3B9287}"/>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17.181817506169448</c:v>
                </c:pt>
                <c:pt idx="3">
                  <c:v>17.111038291871211</c:v>
                </c:pt>
                <c:pt idx="4">
                  <c:v>16.929319229514</c:v>
                </c:pt>
                <c:pt idx="5">
                  <c:v>17.090860388345181</c:v>
                </c:pt>
                <c:pt idx="6">
                  <c:v>18.364934694051701</c:v>
                </c:pt>
                <c:pt idx="7">
                  <c:v>18.742520322330218</c:v>
                </c:pt>
                <c:pt idx="8">
                  <c:v>18.524741446941789</c:v>
                </c:pt>
                <c:pt idx="9">
                  <c:v>17.917832455464179</c:v>
                </c:pt>
                <c:pt idx="10">
                  <c:v>17.61863687958677</c:v>
                </c:pt>
                <c:pt idx="11">
                  <c:v>17.482363415138959</c:v>
                </c:pt>
                <c:pt idx="12">
                  <c:v>18.075499620419041</c:v>
                </c:pt>
                <c:pt idx="13">
                  <c:v>18.249035134432962</c:v>
                </c:pt>
                <c:pt idx="14">
                  <c:v>17.447107529046349</c:v>
                </c:pt>
                <c:pt idx="15">
                  <c:v>16.416387153250771</c:v>
                </c:pt>
                <c:pt idx="16">
                  <c:v>17.76685927067015</c:v>
                </c:pt>
                <c:pt idx="17">
                  <c:v>19.53647659690953</c:v>
                </c:pt>
                <c:pt idx="18">
                  <c:v>19.358709949116879</c:v>
                </c:pt>
                <c:pt idx="19">
                  <c:v>17.978274298880809</c:v>
                </c:pt>
                <c:pt idx="20">
                  <c:v>19.298984108392759</c:v>
                </c:pt>
                <c:pt idx="21">
                  <c:v>21.145273304626819</c:v>
                </c:pt>
                <c:pt idx="22">
                  <c:v>20.361357598332429</c:v>
                </c:pt>
                <c:pt idx="23">
                  <c:v>20.405550710853301</c:v>
                </c:pt>
                <c:pt idx="24">
                  <c:v>19.97065093539139</c:v>
                </c:pt>
                <c:pt idx="25">
                  <c:v>19.72680895308887</c:v>
                </c:pt>
                <c:pt idx="26">
                  <c:v>20.23763459967001</c:v>
                </c:pt>
                <c:pt idx="27">
                  <c:v>19.630975041168728</c:v>
                </c:pt>
                <c:pt idx="28">
                  <c:v>18.22903805960939</c:v>
                </c:pt>
                <c:pt idx="29">
                  <c:v>17.02156292249899</c:v>
                </c:pt>
                <c:pt idx="30">
                  <c:v>15.99668054220982</c:v>
                </c:pt>
                <c:pt idx="31">
                  <c:v>14.62155299243299</c:v>
                </c:pt>
                <c:pt idx="32">
                  <c:v>15.725778899137991</c:v>
                </c:pt>
                <c:pt idx="33">
                  <c:v>15.725778899137991</c:v>
                </c:pt>
                <c:pt idx="34">
                  <c:v>15.725778899137991</c:v>
                </c:pt>
                <c:pt idx="35">
                  <c:v>15.08115690148289</c:v>
                </c:pt>
                <c:pt idx="36">
                  <c:v>18.438230000000001</c:v>
                </c:pt>
                <c:pt idx="37">
                  <c:v>18.438230000000001</c:v>
                </c:pt>
                <c:pt idx="38">
                  <c:v>18.438230000000001</c:v>
                </c:pt>
                <c:pt idx="39">
                  <c:v>18.438230000000001</c:v>
                </c:pt>
                <c:pt idx="40">
                  <c:v>18.438230000000001</c:v>
                </c:pt>
              </c:numCache>
            </c:numRef>
          </c:val>
          <c:smooth val="0"/>
          <c:extLst>
            <c:ext xmlns:c16="http://schemas.microsoft.com/office/drawing/2014/chart" uri="{C3380CC4-5D6E-409C-BE32-E72D297353CC}">
              <c16:uniqueId val="{00000003-24A5-4C46-8C72-2787AF3B9287}"/>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17.181820866992119</c:v>
                </c:pt>
                <c:pt idx="3">
                  <c:v>17.109537789844801</c:v>
                </c:pt>
                <c:pt idx="4">
                  <c:v>16.9265702942552</c:v>
                </c:pt>
                <c:pt idx="5">
                  <c:v>17.08586789484146</c:v>
                </c:pt>
                <c:pt idx="6">
                  <c:v>18.354581030395401</c:v>
                </c:pt>
                <c:pt idx="7">
                  <c:v>18.729262818445729</c:v>
                </c:pt>
                <c:pt idx="8">
                  <c:v>18.51021313182795</c:v>
                </c:pt>
                <c:pt idx="9">
                  <c:v>17.903105293795601</c:v>
                </c:pt>
                <c:pt idx="10">
                  <c:v>17.602862801657569</c:v>
                </c:pt>
                <c:pt idx="11">
                  <c:v>17.465105778931989</c:v>
                </c:pt>
                <c:pt idx="12">
                  <c:v>18.05476247653516</c:v>
                </c:pt>
                <c:pt idx="13">
                  <c:v>18.22601502748353</c:v>
                </c:pt>
                <c:pt idx="14">
                  <c:v>17.42454959061671</c:v>
                </c:pt>
                <c:pt idx="15">
                  <c:v>16.3949759265798</c:v>
                </c:pt>
                <c:pt idx="16">
                  <c:v>17.740055996295979</c:v>
                </c:pt>
                <c:pt idx="17">
                  <c:v>19.503183622256699</c:v>
                </c:pt>
                <c:pt idx="18">
                  <c:v>19.32439003993505</c:v>
                </c:pt>
                <c:pt idx="19">
                  <c:v>17.94633076565805</c:v>
                </c:pt>
                <c:pt idx="20">
                  <c:v>19.26200851282665</c:v>
                </c:pt>
                <c:pt idx="21">
                  <c:v>21.101885397688228</c:v>
                </c:pt>
                <c:pt idx="22">
                  <c:v>20.318919667151881</c:v>
                </c:pt>
                <c:pt idx="23">
                  <c:v>20.361844617596539</c:v>
                </c:pt>
                <c:pt idx="24">
                  <c:v>19.92707861021411</c:v>
                </c:pt>
                <c:pt idx="25">
                  <c:v>19.682914189182782</c:v>
                </c:pt>
                <c:pt idx="26">
                  <c:v>20.19139767148264</c:v>
                </c:pt>
                <c:pt idx="27">
                  <c:v>19.585559668452579</c:v>
                </c:pt>
                <c:pt idx="28">
                  <c:v>18.186712400800399</c:v>
                </c:pt>
                <c:pt idx="29">
                  <c:v>16.981850207364818</c:v>
                </c:pt>
                <c:pt idx="30">
                  <c:v>15.95913350941923</c:v>
                </c:pt>
                <c:pt idx="31">
                  <c:v>14.587196952551221</c:v>
                </c:pt>
                <c:pt idx="32">
                  <c:v>15.687797384201479</c:v>
                </c:pt>
                <c:pt idx="33">
                  <c:v>15.687797384201479</c:v>
                </c:pt>
                <c:pt idx="34">
                  <c:v>15.687797384201479</c:v>
                </c:pt>
                <c:pt idx="35">
                  <c:v>15.043649410527641</c:v>
                </c:pt>
                <c:pt idx="36">
                  <c:v>18.391079999999999</c:v>
                </c:pt>
                <c:pt idx="37">
                  <c:v>18.391079999999999</c:v>
                </c:pt>
                <c:pt idx="38">
                  <c:v>18.391079999999999</c:v>
                </c:pt>
                <c:pt idx="39">
                  <c:v>18.391079999999999</c:v>
                </c:pt>
                <c:pt idx="40">
                  <c:v>18.391079999999999</c:v>
                </c:pt>
              </c:numCache>
            </c:numRef>
          </c:val>
          <c:smooth val="0"/>
          <c:extLst>
            <c:ext xmlns:c16="http://schemas.microsoft.com/office/drawing/2014/chart" uri="{C3380CC4-5D6E-409C-BE32-E72D297353CC}">
              <c16:uniqueId val="{00000004-24A5-4C46-8C72-2787AF3B9287}"/>
            </c:ext>
          </c:extLst>
        </c:ser>
        <c:dLbls>
          <c:showLegendKey val="0"/>
          <c:showVal val="0"/>
          <c:showCatName val="0"/>
          <c:showSerName val="0"/>
          <c:showPercent val="0"/>
          <c:showBubbleSize val="0"/>
        </c:dLbls>
        <c:marker val="1"/>
        <c:smooth val="0"/>
        <c:axId val="463839464"/>
        <c:axId val="463832904"/>
      </c:lineChart>
      <c:catAx>
        <c:axId val="46383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63832904"/>
        <c:crosses val="autoZero"/>
        <c:auto val="1"/>
        <c:lblAlgn val="ctr"/>
        <c:lblOffset val="100"/>
        <c:noMultiLvlLbl val="0"/>
      </c:catAx>
      <c:valAx>
        <c:axId val="46383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6383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51D9-4A8E-9AEB-AD3A214D61C2}"/>
            </c:ext>
          </c:extLst>
        </c:ser>
        <c:ser>
          <c:idx val="1"/>
          <c:order val="1"/>
          <c:tx>
            <c:strRef>
              <c:f>Sheet1!$C$1</c:f>
              <c:strCache>
                <c:ptCount val="1"/>
                <c:pt idx="0">
                  <c:v>SES_bip1271.1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1.5</c:v>
                </c:pt>
                <c:pt idx="3">
                  <c:v>3.6749999999999998</c:v>
                </c:pt>
                <c:pt idx="4">
                  <c:v>5.0737500000000004</c:v>
                </c:pt>
                <c:pt idx="5">
                  <c:v>7.6126874999999989</c:v>
                </c:pt>
                <c:pt idx="6">
                  <c:v>13.820784375000001</c:v>
                </c:pt>
                <c:pt idx="7">
                  <c:v>15.94766671875</c:v>
                </c:pt>
                <c:pt idx="8">
                  <c:v>15.8055167109375</c:v>
                </c:pt>
                <c:pt idx="9">
                  <c:v>14.484689204296879</c:v>
                </c:pt>
                <c:pt idx="10">
                  <c:v>14.26198582365234</c:v>
                </c:pt>
                <c:pt idx="11">
                  <c:v>14.522687950104491</c:v>
                </c:pt>
                <c:pt idx="12">
                  <c:v>16.694284757588822</c:v>
                </c:pt>
                <c:pt idx="13">
                  <c:v>17.490142043950499</c:v>
                </c:pt>
                <c:pt idx="14">
                  <c:v>15.76662073735792</c:v>
                </c:pt>
                <c:pt idx="15">
                  <c:v>13.701627626754229</c:v>
                </c:pt>
                <c:pt idx="16">
                  <c:v>17.3463834827411</c:v>
                </c:pt>
                <c:pt idx="17">
                  <c:v>21.494425960329931</c:v>
                </c:pt>
                <c:pt idx="18">
                  <c:v>20.970262066280441</c:v>
                </c:pt>
                <c:pt idx="19">
                  <c:v>17.97472275633837</c:v>
                </c:pt>
                <c:pt idx="20">
                  <c:v>20.828514342887619</c:v>
                </c:pt>
                <c:pt idx="21">
                  <c:v>24.454237191454471</c:v>
                </c:pt>
                <c:pt idx="22">
                  <c:v>22.5861016127363</c:v>
                </c:pt>
                <c:pt idx="23">
                  <c:v>22.498186370825859</c:v>
                </c:pt>
                <c:pt idx="24">
                  <c:v>21.523458415201979</c:v>
                </c:pt>
                <c:pt idx="25">
                  <c:v>20.99493965292168</c:v>
                </c:pt>
                <c:pt idx="26">
                  <c:v>21.895698704983431</c:v>
                </c:pt>
                <c:pt idx="27">
                  <c:v>20.71134389923591</c:v>
                </c:pt>
                <c:pt idx="28">
                  <c:v>18.204642314350529</c:v>
                </c:pt>
                <c:pt idx="29">
                  <c:v>16.223945967197949</c:v>
                </c:pt>
                <c:pt idx="30">
                  <c:v>14.690354072118261</c:v>
                </c:pt>
                <c:pt idx="31">
                  <c:v>12.636800961300519</c:v>
                </c:pt>
                <c:pt idx="32">
                  <c:v>14.94128081710544</c:v>
                </c:pt>
                <c:pt idx="33">
                  <c:v>12.70008869453962</c:v>
                </c:pt>
                <c:pt idx="34">
                  <c:v>10.795075390358679</c:v>
                </c:pt>
                <c:pt idx="35">
                  <c:v>15.32581408180488</c:v>
                </c:pt>
                <c:pt idx="36">
                  <c:v>22.02694</c:v>
                </c:pt>
                <c:pt idx="37">
                  <c:v>22.02694</c:v>
                </c:pt>
                <c:pt idx="38">
                  <c:v>22.02694</c:v>
                </c:pt>
                <c:pt idx="39">
                  <c:v>22.02694</c:v>
                </c:pt>
                <c:pt idx="40">
                  <c:v>22.02694</c:v>
                </c:pt>
              </c:numCache>
            </c:numRef>
          </c:val>
          <c:smooth val="0"/>
          <c:extLst>
            <c:ext xmlns:c16="http://schemas.microsoft.com/office/drawing/2014/chart" uri="{C3380CC4-5D6E-409C-BE32-E72D297353CC}">
              <c16:uniqueId val="{00000001-51D9-4A8E-9AEB-AD3A214D61C2}"/>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16.069086430961409</c:v>
                </c:pt>
                <c:pt idx="3">
                  <c:v>16.06524829587109</c:v>
                </c:pt>
                <c:pt idx="4">
                  <c:v>15.87719625148212</c:v>
                </c:pt>
                <c:pt idx="5">
                  <c:v>16.28936749349263</c:v>
                </c:pt>
                <c:pt idx="6">
                  <c:v>18.68983956215834</c:v>
                </c:pt>
                <c:pt idx="7">
                  <c:v>19.429754902894011</c:v>
                </c:pt>
                <c:pt idx="8">
                  <c:v>19.050992087683252</c:v>
                </c:pt>
                <c:pt idx="9">
                  <c:v>17.949542358124681</c:v>
                </c:pt>
                <c:pt idx="10">
                  <c:v>17.46899836848732</c:v>
                </c:pt>
                <c:pt idx="11">
                  <c:v>17.318407435993208</c:v>
                </c:pt>
                <c:pt idx="12">
                  <c:v>18.57562027179792</c:v>
                </c:pt>
                <c:pt idx="13">
                  <c:v>18.960472419515568</c:v>
                </c:pt>
                <c:pt idx="14">
                  <c:v>17.446968471895861</c:v>
                </c:pt>
                <c:pt idx="15">
                  <c:v>15.58110860941564</c:v>
                </c:pt>
                <c:pt idx="16">
                  <c:v>18.37059345522907</c:v>
                </c:pt>
                <c:pt idx="17">
                  <c:v>21.770935923953729</c:v>
                </c:pt>
                <c:pt idx="18">
                  <c:v>21.27843325110932</c:v>
                </c:pt>
                <c:pt idx="19">
                  <c:v>18.57758750049274</c:v>
                </c:pt>
                <c:pt idx="20">
                  <c:v>21.073189233001269</c:v>
                </c:pt>
                <c:pt idx="21">
                  <c:v>24.362251960782299</c:v>
                </c:pt>
                <c:pt idx="22">
                  <c:v>22.64131925410501</c:v>
                </c:pt>
                <c:pt idx="23">
                  <c:v>22.551068121578599</c:v>
                </c:pt>
                <c:pt idx="24">
                  <c:v>21.6205253004597</c:v>
                </c:pt>
                <c:pt idx="25">
                  <c:v>21.102125643367099</c:v>
                </c:pt>
                <c:pt idx="26">
                  <c:v>21.952400072777671</c:v>
                </c:pt>
                <c:pt idx="27">
                  <c:v>20.799204923069539</c:v>
                </c:pt>
                <c:pt idx="28">
                  <c:v>18.350903404283461</c:v>
                </c:pt>
                <c:pt idx="29">
                  <c:v>16.396828291565051</c:v>
                </c:pt>
                <c:pt idx="30">
                  <c:v>14.869564755657009</c:v>
                </c:pt>
                <c:pt idx="31">
                  <c:v>12.825824837026451</c:v>
                </c:pt>
                <c:pt idx="32">
                  <c:v>15.06773613962906</c:v>
                </c:pt>
                <c:pt idx="33">
                  <c:v>15.06773613962906</c:v>
                </c:pt>
                <c:pt idx="34">
                  <c:v>15.06773613962906</c:v>
                </c:pt>
                <c:pt idx="35">
                  <c:v>14.58754225655891</c:v>
                </c:pt>
                <c:pt idx="36">
                  <c:v>19.968050000000002</c:v>
                </c:pt>
                <c:pt idx="37">
                  <c:v>19.968050000000002</c:v>
                </c:pt>
                <c:pt idx="38">
                  <c:v>19.968050000000002</c:v>
                </c:pt>
                <c:pt idx="39">
                  <c:v>19.968050000000002</c:v>
                </c:pt>
                <c:pt idx="40">
                  <c:v>19.968050000000002</c:v>
                </c:pt>
              </c:numCache>
            </c:numRef>
          </c:val>
          <c:smooth val="0"/>
          <c:extLst>
            <c:ext xmlns:c16="http://schemas.microsoft.com/office/drawing/2014/chart" uri="{C3380CC4-5D6E-409C-BE32-E72D297353CC}">
              <c16:uniqueId val="{00000002-51D9-4A8E-9AEB-AD3A214D61C2}"/>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17.002824925994869</c:v>
                </c:pt>
                <c:pt idx="3">
                  <c:v>16.880445762486811</c:v>
                </c:pt>
                <c:pt idx="4">
                  <c:v>16.582565652181891</c:v>
                </c:pt>
                <c:pt idx="5">
                  <c:v>16.836179544709449</c:v>
                </c:pt>
                <c:pt idx="6">
                  <c:v>18.926833635759792</c:v>
                </c:pt>
                <c:pt idx="7">
                  <c:v>19.481018796562939</c:v>
                </c:pt>
                <c:pt idx="8">
                  <c:v>19.001680434644019</c:v>
                </c:pt>
                <c:pt idx="9">
                  <c:v>17.856753223594669</c:v>
                </c:pt>
                <c:pt idx="10">
                  <c:v>17.290556643183219</c:v>
                </c:pt>
                <c:pt idx="11">
                  <c:v>17.035243053306839</c:v>
                </c:pt>
                <c:pt idx="12">
                  <c:v>18.08885008635826</c:v>
                </c:pt>
                <c:pt idx="13">
                  <c:v>18.342971553313351</c:v>
                </c:pt>
                <c:pt idx="14">
                  <c:v>16.84902809905315</c:v>
                </c:pt>
                <c:pt idx="15">
                  <c:v>15.03727555088777</c:v>
                </c:pt>
                <c:pt idx="16">
                  <c:v>17.539814104358079</c:v>
                </c:pt>
                <c:pt idx="17">
                  <c:v>20.61528183192328</c:v>
                </c:pt>
                <c:pt idx="18">
                  <c:v>20.097396633274339</c:v>
                </c:pt>
                <c:pt idx="19">
                  <c:v>17.54386178578293</c:v>
                </c:pt>
                <c:pt idx="20">
                  <c:v>19.803580887013378</c:v>
                </c:pt>
                <c:pt idx="21">
                  <c:v>22.803229145750809</c:v>
                </c:pt>
                <c:pt idx="22">
                  <c:v>21.174038131820609</c:v>
                </c:pt>
                <c:pt idx="23">
                  <c:v>21.05807346344</c:v>
                </c:pt>
                <c:pt idx="24">
                  <c:v>20.169148905418869</c:v>
                </c:pt>
                <c:pt idx="25">
                  <c:v>19.665264680288828</c:v>
                </c:pt>
                <c:pt idx="26">
                  <c:v>20.43074931013696</c:v>
                </c:pt>
                <c:pt idx="27">
                  <c:v>19.345949282365599</c:v>
                </c:pt>
                <c:pt idx="28">
                  <c:v>17.065722238102481</c:v>
                </c:pt>
                <c:pt idx="29">
                  <c:v>15.244863755956271</c:v>
                </c:pt>
                <c:pt idx="30">
                  <c:v>13.82071674843184</c:v>
                </c:pt>
                <c:pt idx="31">
                  <c:v>11.920477515184009</c:v>
                </c:pt>
                <c:pt idx="32">
                  <c:v>13.985884637859179</c:v>
                </c:pt>
                <c:pt idx="33">
                  <c:v>13.985884637859179</c:v>
                </c:pt>
                <c:pt idx="34">
                  <c:v>13.985884637859179</c:v>
                </c:pt>
                <c:pt idx="35">
                  <c:v>13.525175686791769</c:v>
                </c:pt>
                <c:pt idx="36">
                  <c:v>18.498390000000001</c:v>
                </c:pt>
                <c:pt idx="37">
                  <c:v>18.498390000000001</c:v>
                </c:pt>
                <c:pt idx="38">
                  <c:v>18.498390000000001</c:v>
                </c:pt>
                <c:pt idx="39">
                  <c:v>18.498390000000001</c:v>
                </c:pt>
                <c:pt idx="40">
                  <c:v>18.498390000000001</c:v>
                </c:pt>
              </c:numCache>
            </c:numRef>
          </c:val>
          <c:smooth val="0"/>
          <c:extLst>
            <c:ext xmlns:c16="http://schemas.microsoft.com/office/drawing/2014/chart" uri="{C3380CC4-5D6E-409C-BE32-E72D297353CC}">
              <c16:uniqueId val="{00000003-51D9-4A8E-9AEB-AD3A214D61C2}"/>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17.175348677887811</c:v>
                </c:pt>
                <c:pt idx="3">
                  <c:v>17.037979456372341</c:v>
                </c:pt>
                <c:pt idx="4">
                  <c:v>16.725584761046999</c:v>
                </c:pt>
                <c:pt idx="5">
                  <c:v>16.960565001377891</c:v>
                </c:pt>
                <c:pt idx="6">
                  <c:v>19.020224284552871</c:v>
                </c:pt>
                <c:pt idx="7">
                  <c:v>19.55345526625948</c:v>
                </c:pt>
                <c:pt idx="8">
                  <c:v>19.06012390721218</c:v>
                </c:pt>
                <c:pt idx="9">
                  <c:v>17.905964380937469</c:v>
                </c:pt>
                <c:pt idx="10">
                  <c:v>17.327314715523681</c:v>
                </c:pt>
                <c:pt idx="11">
                  <c:v>17.0582587533215</c:v>
                </c:pt>
                <c:pt idx="12">
                  <c:v>18.09040922297244</c:v>
                </c:pt>
                <c:pt idx="13">
                  <c:v>18.329320047816282</c:v>
                </c:pt>
                <c:pt idx="14">
                  <c:v>16.832709961277569</c:v>
                </c:pt>
                <c:pt idx="15">
                  <c:v>15.02145942055421</c:v>
                </c:pt>
                <c:pt idx="16">
                  <c:v>17.497213493441059</c:v>
                </c:pt>
                <c:pt idx="17">
                  <c:v>20.543178403930149</c:v>
                </c:pt>
                <c:pt idx="18">
                  <c:v>20.020414325200431</c:v>
                </c:pt>
                <c:pt idx="19">
                  <c:v>17.476322677870829</c:v>
                </c:pt>
                <c:pt idx="20">
                  <c:v>19.714711256111059</c:v>
                </c:pt>
                <c:pt idx="21">
                  <c:v>22.688959146480961</c:v>
                </c:pt>
                <c:pt idx="22">
                  <c:v>21.065517037369339</c:v>
                </c:pt>
                <c:pt idx="23">
                  <c:v>20.945997218747831</c:v>
                </c:pt>
                <c:pt idx="24">
                  <c:v>20.059171928290588</c:v>
                </c:pt>
                <c:pt idx="25">
                  <c:v>19.555361803281631</c:v>
                </c:pt>
                <c:pt idx="26">
                  <c:v>20.313020178937489</c:v>
                </c:pt>
                <c:pt idx="27">
                  <c:v>19.23294667889818</c:v>
                </c:pt>
                <c:pt idx="28">
                  <c:v>16.965643530227741</c:v>
                </c:pt>
                <c:pt idx="29">
                  <c:v>15.15498262534944</c:v>
                </c:pt>
                <c:pt idx="30">
                  <c:v>13.73867913433663</c:v>
                </c:pt>
                <c:pt idx="31">
                  <c:v>11.84963242251634</c:v>
                </c:pt>
                <c:pt idx="32">
                  <c:v>13.90034995388408</c:v>
                </c:pt>
                <c:pt idx="33">
                  <c:v>13.90034995388408</c:v>
                </c:pt>
                <c:pt idx="34">
                  <c:v>13.90034995388408</c:v>
                </c:pt>
                <c:pt idx="35">
                  <c:v>13.440472672437521</c:v>
                </c:pt>
                <c:pt idx="36">
                  <c:v>18.380500000000001</c:v>
                </c:pt>
                <c:pt idx="37">
                  <c:v>18.380500000000001</c:v>
                </c:pt>
                <c:pt idx="38">
                  <c:v>18.380500000000001</c:v>
                </c:pt>
                <c:pt idx="39">
                  <c:v>18.380500000000001</c:v>
                </c:pt>
                <c:pt idx="40">
                  <c:v>18.380500000000001</c:v>
                </c:pt>
              </c:numCache>
            </c:numRef>
          </c:val>
          <c:smooth val="0"/>
          <c:extLst>
            <c:ext xmlns:c16="http://schemas.microsoft.com/office/drawing/2014/chart" uri="{C3380CC4-5D6E-409C-BE32-E72D297353CC}">
              <c16:uniqueId val="{00000004-51D9-4A8E-9AEB-AD3A214D61C2}"/>
            </c:ext>
          </c:extLst>
        </c:ser>
        <c:dLbls>
          <c:showLegendKey val="0"/>
          <c:showVal val="0"/>
          <c:showCatName val="0"/>
          <c:showSerName val="0"/>
          <c:showPercent val="0"/>
          <c:showBubbleSize val="0"/>
        </c:dLbls>
        <c:marker val="1"/>
        <c:smooth val="0"/>
        <c:axId val="485397464"/>
        <c:axId val="485400416"/>
      </c:lineChart>
      <c:catAx>
        <c:axId val="485397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5400416"/>
        <c:crosses val="autoZero"/>
        <c:auto val="1"/>
        <c:lblAlgn val="ctr"/>
        <c:lblOffset val="100"/>
        <c:noMultiLvlLbl val="0"/>
      </c:catAx>
      <c:valAx>
        <c:axId val="48540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539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6691-45D8-A370-B237086F39A8}"/>
            </c:ext>
          </c:extLst>
        </c:ser>
        <c:ser>
          <c:idx val="1"/>
          <c:order val="1"/>
          <c:tx>
            <c:strRef>
              <c:f>Sheet1!$C$1</c:f>
              <c:strCache>
                <c:ptCount val="1"/>
                <c:pt idx="0">
                  <c:v>SES_bip1271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Sheet1!$C$2:$C$37</c:f>
              <c:numCache>
                <c:formatCode>General</c:formatCode>
                <c:ptCount val="36"/>
                <c:pt idx="0">
                  <c:v>0</c:v>
                </c:pt>
                <c:pt idx="1">
                  <c:v>0</c:v>
                </c:pt>
                <c:pt idx="2">
                  <c:v>5</c:v>
                </c:pt>
                <c:pt idx="3">
                  <c:v>10.5</c:v>
                </c:pt>
                <c:pt idx="4">
                  <c:v>11.75</c:v>
                </c:pt>
                <c:pt idx="5">
                  <c:v>16.875</c:v>
                </c:pt>
                <c:pt idx="6">
                  <c:v>32.9375</c:v>
                </c:pt>
                <c:pt idx="7">
                  <c:v>30.46875</c:v>
                </c:pt>
                <c:pt idx="8">
                  <c:v>22.734375</c:v>
                </c:pt>
                <c:pt idx="9">
                  <c:v>14.8671875</c:v>
                </c:pt>
                <c:pt idx="10">
                  <c:v>13.93359375</c:v>
                </c:pt>
                <c:pt idx="11">
                  <c:v>14.966796875</c:v>
                </c:pt>
                <c:pt idx="12">
                  <c:v>21.9833984375</c:v>
                </c:pt>
                <c:pt idx="13">
                  <c:v>21.99169921875</c:v>
                </c:pt>
                <c:pt idx="14">
                  <c:v>13.995849609375</c:v>
                </c:pt>
                <c:pt idx="15">
                  <c:v>7.9979248046875</c:v>
                </c:pt>
                <c:pt idx="16">
                  <c:v>22.99896240234375</c:v>
                </c:pt>
                <c:pt idx="17">
                  <c:v>33.999481201171882</c:v>
                </c:pt>
                <c:pt idx="18">
                  <c:v>25.999740600585941</c:v>
                </c:pt>
                <c:pt idx="19">
                  <c:v>13.499870300292971</c:v>
                </c:pt>
                <c:pt idx="20">
                  <c:v>25.249935150146481</c:v>
                </c:pt>
                <c:pt idx="21">
                  <c:v>35.124967575073242</c:v>
                </c:pt>
                <c:pt idx="22">
                  <c:v>23.562483787536621</c:v>
                </c:pt>
                <c:pt idx="23">
                  <c:v>22.781241893768311</c:v>
                </c:pt>
                <c:pt idx="24">
                  <c:v>19.390620946884159</c:v>
                </c:pt>
                <c:pt idx="25">
                  <c:v>18.695310473442081</c:v>
                </c:pt>
                <c:pt idx="26">
                  <c:v>22.847655236721039</c:v>
                </c:pt>
                <c:pt idx="27">
                  <c:v>18.423827618360519</c:v>
                </c:pt>
                <c:pt idx="28">
                  <c:v>11.21191380918026</c:v>
                </c:pt>
                <c:pt idx="29">
                  <c:v>8.1059569045901299</c:v>
                </c:pt>
                <c:pt idx="30">
                  <c:v>7.0529784522950649</c:v>
                </c:pt>
                <c:pt idx="31">
                  <c:v>4.0264892261475334</c:v>
                </c:pt>
                <c:pt idx="32">
                  <c:v>16.01324461307377</c:v>
                </c:pt>
                <c:pt idx="33">
                  <c:v>8.0066223065368831</c:v>
                </c:pt>
                <c:pt idx="34">
                  <c:v>4.0033111532684416</c:v>
                </c:pt>
                <c:pt idx="35">
                  <c:v>22.501655576634221</c:v>
                </c:pt>
              </c:numCache>
            </c:numRef>
          </c:val>
          <c:smooth val="0"/>
          <c:extLst>
            <c:ext xmlns:c16="http://schemas.microsoft.com/office/drawing/2014/chart" uri="{C3380CC4-5D6E-409C-BE32-E72D297353CC}">
              <c16:uniqueId val="{00000001-6691-45D8-A370-B237086F39A8}"/>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Sheet1!$D$2:$D$37</c:f>
              <c:numCache>
                <c:formatCode>General</c:formatCode>
                <c:ptCount val="36"/>
                <c:pt idx="2">
                  <c:v>17.181861170801749</c:v>
                </c:pt>
                <c:pt idx="3">
                  <c:v>16.88639565204544</c:v>
                </c:pt>
                <c:pt idx="4">
                  <c:v>15.59092977393702</c:v>
                </c:pt>
                <c:pt idx="5">
                  <c:v>18.154558648918549</c:v>
                </c:pt>
                <c:pt idx="6">
                  <c:v>31.863646024643678</c:v>
                </c:pt>
                <c:pt idx="7">
                  <c:v>30.045459496450771</c:v>
                </c:pt>
                <c:pt idx="8">
                  <c:v>22.750690917498339</c:v>
                </c:pt>
                <c:pt idx="9">
                  <c:v>14.996504437111399</c:v>
                </c:pt>
                <c:pt idx="10">
                  <c:v>14.00599059609759</c:v>
                </c:pt>
                <c:pt idx="11">
                  <c:v>14.999115908234391</c:v>
                </c:pt>
                <c:pt idx="12">
                  <c:v>21.985911889097871</c:v>
                </c:pt>
                <c:pt idx="13">
                  <c:v>21.992949072310221</c:v>
                </c:pt>
                <c:pt idx="14">
                  <c:v>14.00037715319082</c:v>
                </c:pt>
                <c:pt idx="15">
                  <c:v>8.0016531065923733</c:v>
                </c:pt>
                <c:pt idx="16">
                  <c:v>22.998995825785109</c:v>
                </c:pt>
                <c:pt idx="17">
                  <c:v>33.998826537533652</c:v>
                </c:pt>
                <c:pt idx="18">
                  <c:v>25.999657383662878</c:v>
                </c:pt>
                <c:pt idx="19">
                  <c:v>13.500019420878621</c:v>
                </c:pt>
                <c:pt idx="20">
                  <c:v>25.249920065948761</c:v>
                </c:pt>
                <c:pt idx="21">
                  <c:v>35.124922362887759</c:v>
                </c:pt>
                <c:pt idx="22">
                  <c:v>23.5624832350126</c:v>
                </c:pt>
                <c:pt idx="23">
                  <c:v>22.781242362554519</c:v>
                </c:pt>
                <c:pt idx="24">
                  <c:v>19.390622798048181</c:v>
                </c:pt>
                <c:pt idx="25">
                  <c:v>18.695311564798949</c:v>
                </c:pt>
                <c:pt idx="26">
                  <c:v>22.84765528740229</c:v>
                </c:pt>
                <c:pt idx="27">
                  <c:v>18.423827907381401</c:v>
                </c:pt>
                <c:pt idx="28">
                  <c:v>11.211914168622149</c:v>
                </c:pt>
                <c:pt idx="29">
                  <c:v>8.1059571305933709</c:v>
                </c:pt>
                <c:pt idx="30">
                  <c:v>7.0529785731419752</c:v>
                </c:pt>
                <c:pt idx="31">
                  <c:v>4.0264892978455213</c:v>
                </c:pt>
                <c:pt idx="32">
                  <c:v>16.013244626595728</c:v>
                </c:pt>
                <c:pt idx="33">
                  <c:v>16.013244626595728</c:v>
                </c:pt>
                <c:pt idx="34">
                  <c:v>16.013244626595728</c:v>
                </c:pt>
                <c:pt idx="35">
                  <c:v>14.25331115746846</c:v>
                </c:pt>
              </c:numCache>
            </c:numRef>
          </c:val>
          <c:smooth val="0"/>
          <c:extLst>
            <c:ext xmlns:c16="http://schemas.microsoft.com/office/drawing/2014/chart" uri="{C3380CC4-5D6E-409C-BE32-E72D297353CC}">
              <c16:uniqueId val="{00000002-6691-45D8-A370-B237086F39A8}"/>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Sheet1!$E$2:$E$37</c:f>
              <c:numCache>
                <c:formatCode>General</c:formatCode>
                <c:ptCount val="36"/>
                <c:pt idx="2">
                  <c:v>17.1818165619738</c:v>
                </c:pt>
                <c:pt idx="3">
                  <c:v>15.74999737441005</c:v>
                </c:pt>
                <c:pt idx="4">
                  <c:v>13.61440369246777</c:v>
                </c:pt>
                <c:pt idx="5">
                  <c:v>14.814355090484391</c:v>
                </c:pt>
                <c:pt idx="6">
                  <c:v>24.774325666513221</c:v>
                </c:pt>
                <c:pt idx="7">
                  <c:v>22.978045832919658</c:v>
                </c:pt>
                <c:pt idx="8">
                  <c:v>17.258708212510982</c:v>
                </c:pt>
                <c:pt idx="9">
                  <c:v>11.32935321801537</c:v>
                </c:pt>
                <c:pt idx="10">
                  <c:v>10.544639445268659</c:v>
                </c:pt>
                <c:pt idx="11">
                  <c:v>11.270025909035899</c:v>
                </c:pt>
                <c:pt idx="12">
                  <c:v>16.501741102165759</c:v>
                </c:pt>
                <c:pt idx="13">
                  <c:v>16.50087123875236</c:v>
                </c:pt>
                <c:pt idx="14">
                  <c:v>10.50280650082134</c:v>
                </c:pt>
                <c:pt idx="15">
                  <c:v>6.0022927193547702</c:v>
                </c:pt>
                <c:pt idx="16">
                  <c:v>17.25003487354234</c:v>
                </c:pt>
                <c:pt idx="17">
                  <c:v>25.49960983104641</c:v>
                </c:pt>
                <c:pt idx="18">
                  <c:v>19.499953134942292</c:v>
                </c:pt>
                <c:pt idx="19">
                  <c:v>10.12509236879839</c:v>
                </c:pt>
                <c:pt idx="20">
                  <c:v>18.93749175758845</c:v>
                </c:pt>
                <c:pt idx="21">
                  <c:v>26.343723007750331</c:v>
                </c:pt>
                <c:pt idx="22">
                  <c:v>17.671874893560972</c:v>
                </c:pt>
                <c:pt idx="23">
                  <c:v>17.08593789913575</c:v>
                </c:pt>
                <c:pt idx="24">
                  <c:v>14.542969931179339</c:v>
                </c:pt>
                <c:pt idx="25">
                  <c:v>14.02148506623889</c:v>
                </c:pt>
                <c:pt idx="26">
                  <c:v>17.13574223258572</c:v>
                </c:pt>
                <c:pt idx="27">
                  <c:v>13.81787127638435</c:v>
                </c:pt>
                <c:pt idx="28">
                  <c:v>8.4089357686861756</c:v>
                </c:pt>
                <c:pt idx="29">
                  <c:v>6.0794679124430333</c:v>
                </c:pt>
                <c:pt idx="30">
                  <c:v>5.2897339609847247</c:v>
                </c:pt>
                <c:pt idx="31">
                  <c:v>3.0198669873376112</c:v>
                </c:pt>
                <c:pt idx="32">
                  <c:v>12.00993348011311</c:v>
                </c:pt>
                <c:pt idx="33">
                  <c:v>12.00993348011311</c:v>
                </c:pt>
                <c:pt idx="34">
                  <c:v>12.00993348011311</c:v>
                </c:pt>
                <c:pt idx="35">
                  <c:v>10.68998337052585</c:v>
                </c:pt>
              </c:numCache>
            </c:numRef>
          </c:val>
          <c:smooth val="0"/>
          <c:extLst>
            <c:ext xmlns:c16="http://schemas.microsoft.com/office/drawing/2014/chart" uri="{C3380CC4-5D6E-409C-BE32-E72D297353CC}">
              <c16:uniqueId val="{00000003-6691-45D8-A370-B237086F39A8}"/>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Sheet1!$F$2:$F$37</c:f>
              <c:numCache>
                <c:formatCode>General</c:formatCode>
                <c:ptCount val="36"/>
                <c:pt idx="2">
                  <c:v>17.181969642125878</c:v>
                </c:pt>
                <c:pt idx="3">
                  <c:v>15.224258953894619</c:v>
                </c:pt>
                <c:pt idx="4">
                  <c:v>12.762710153133961</c:v>
                </c:pt>
                <c:pt idx="5">
                  <c:v>13.57915618869489</c:v>
                </c:pt>
                <c:pt idx="6">
                  <c:v>22.391477036175999</c:v>
                </c:pt>
                <c:pt idx="7">
                  <c:v>20.603283093335431</c:v>
                </c:pt>
                <c:pt idx="8">
                  <c:v>15.40941602137997</c:v>
                </c:pt>
                <c:pt idx="9">
                  <c:v>10.09319799296434</c:v>
                </c:pt>
                <c:pt idx="10">
                  <c:v>9.3836133592921147</c:v>
                </c:pt>
                <c:pt idx="11">
                  <c:v>10.02348033133366</c:v>
                </c:pt>
                <c:pt idx="12">
                  <c:v>14.672377696616881</c:v>
                </c:pt>
                <c:pt idx="13">
                  <c:v>14.669524032094619</c:v>
                </c:pt>
                <c:pt idx="14">
                  <c:v>9.3364911131171766</c:v>
                </c:pt>
                <c:pt idx="15">
                  <c:v>5.335560821963373</c:v>
                </c:pt>
                <c:pt idx="16">
                  <c:v>15.33363667370363</c:v>
                </c:pt>
                <c:pt idx="17">
                  <c:v>22.666521149743328</c:v>
                </c:pt>
                <c:pt idx="18">
                  <c:v>17.3333686458618</c:v>
                </c:pt>
                <c:pt idx="19">
                  <c:v>9.0001020889114525</c:v>
                </c:pt>
                <c:pt idx="20">
                  <c:v>16.833344694586501</c:v>
                </c:pt>
                <c:pt idx="21">
                  <c:v>23.416655671768432</c:v>
                </c:pt>
                <c:pt idx="22">
                  <c:v>15.70833759846796</c:v>
                </c:pt>
                <c:pt idx="23">
                  <c:v>15.187502462386121</c:v>
                </c:pt>
                <c:pt idx="24">
                  <c:v>12.92708528023091</c:v>
                </c:pt>
                <c:pt idx="25">
                  <c:v>12.463542713500029</c:v>
                </c:pt>
                <c:pt idx="26">
                  <c:v>15.23177113762746</c:v>
                </c:pt>
                <c:pt idx="27">
                  <c:v>12.282552352204929</c:v>
                </c:pt>
                <c:pt idx="28">
                  <c:v>7.4746096045804693</c:v>
                </c:pt>
                <c:pt idx="29">
                  <c:v>5.4039714894448929</c:v>
                </c:pt>
                <c:pt idx="30">
                  <c:v>4.701985748195356</c:v>
                </c:pt>
                <c:pt idx="31">
                  <c:v>2.68432621242196</c:v>
                </c:pt>
                <c:pt idx="32">
                  <c:v>10.67549642966071</c:v>
                </c:pt>
                <c:pt idx="33">
                  <c:v>10.67549642966071</c:v>
                </c:pt>
                <c:pt idx="34">
                  <c:v>10.67549642966071</c:v>
                </c:pt>
                <c:pt idx="35">
                  <c:v>9.5022074411112953</c:v>
                </c:pt>
              </c:numCache>
            </c:numRef>
          </c:val>
          <c:smooth val="0"/>
          <c:extLst>
            <c:ext xmlns:c16="http://schemas.microsoft.com/office/drawing/2014/chart" uri="{C3380CC4-5D6E-409C-BE32-E72D297353CC}">
              <c16:uniqueId val="{00000004-6691-45D8-A370-B237086F39A8}"/>
            </c:ext>
          </c:extLst>
        </c:ser>
        <c:dLbls>
          <c:showLegendKey val="0"/>
          <c:showVal val="0"/>
          <c:showCatName val="0"/>
          <c:showSerName val="0"/>
          <c:showPercent val="0"/>
          <c:showBubbleSize val="0"/>
        </c:dLbls>
        <c:marker val="1"/>
        <c:smooth val="0"/>
        <c:axId val="378191192"/>
        <c:axId val="378189880"/>
      </c:lineChart>
      <c:catAx>
        <c:axId val="37819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8189880"/>
        <c:crosses val="autoZero"/>
        <c:auto val="1"/>
        <c:lblAlgn val="ctr"/>
        <c:lblOffset val="100"/>
        <c:noMultiLvlLbl val="0"/>
      </c:catAx>
      <c:valAx>
        <c:axId val="37818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8191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Vin05</b:Tag>
    <b:SourceType>JournalArticle</b:SourceType>
    <b:Guid>{BFC8111F-CFE3-4499-B273-D2B9B2B06BAE}</b:Guid>
    <b:Title>Forecasting irregular demand for spare parts inventory</b:Title>
    <b:JournalName>Department of Industrial Engineering, Pusan National University, Busan</b:JournalName>
    <b:Year>2005</b:Year>
    <b:Pages>609-735</b:Pages>
    <b:Author>
      <b:Author>
        <b:NameList>
          <b:Person>
            <b:Last>Vinh</b:Last>
            <b:Middle>Quang</b:Middle>
            <b:First>Dang</b:First>
          </b:Person>
        </b:NameList>
      </b:Author>
    </b:Author>
    <b:RefOrder>1</b:RefOrder>
  </b:Source>
  <b:Source>
    <b:Tag>Ope81</b:Tag>
    <b:SourceType>JournalArticle</b:SourceType>
    <b:Guid>{8F946E93-6513-4208-853A-B6DDA937AE9A}</b:Guid>
    <b:Title>Operations Research in Inventory Management: A Review and Critique</b:Title>
    <b:JournalName>Operations Research</b:JournalName>
    <b:Year>1981</b:Year>
    <b:Pages>628-645</b:Pages>
    <b:Volume>29</b:Volume>
    <b:Author>
      <b:Author>
        <b:NameList>
          <b:Person>
            <b:Last>Silver</b:Last>
            <b:Middle>A.</b:Middle>
            <b:First>Edward</b:First>
          </b:Person>
        </b:NameList>
      </b:Author>
    </b:Author>
    <b:Issue>4</b:Issue>
    <b:RefOrder>2</b:RefOrder>
  </b:Source>
  <b:Source>
    <b:Tag>Cro72</b:Tag>
    <b:SourceType>JournalArticle</b:SourceType>
    <b:Guid>{B6E823E0-F105-4225-8A8A-D55A680AD3D7}</b:Guid>
    <b:Title>Forecasting and Stock Control for Intermittent Demands</b:Title>
    <b:Year>1972</b:Year>
    <b:Author>
      <b:Author>
        <b:NameList>
          <b:Person>
            <b:Last>Croston</b:Last>
            <b:Middle>D</b:Middle>
            <b:First>J</b:First>
          </b:Person>
        </b:NameList>
      </b:Author>
    </b:Author>
    <b:JournalName>Operational Research Quarterly</b:JournalName>
    <b:Pages>289-303</b:Pages>
    <b:Volume>23</b:Volume>
    <b:Issue>3</b:Issue>
    <b:RefOrder>3</b:RefOrder>
  </b:Source>
  <b:Source>
    <b:Tag>Nik11</b:Tag>
    <b:SourceType>JournalArticle</b:SourceType>
    <b:Guid>{18225031-79DA-455C-9737-02EE12F15629}</b:Guid>
    <b:Title>An Aggregate-Disaggregate Intermittent Demand Approach (ADIDA) to forecasting: An empirical proposition and analysis</b:Title>
    <b:JournalName>Journal of the Operational Research Society</b:JournalName>
    <b:Year>2011</b:Year>
    <b:Pages>544-554</b:Pages>
    <b:Author>
      <b:Author>
        <b:NameList>
          <b:Person>
            <b:Last>Nikolopoulos</b:Last>
            <b:First>K</b:First>
          </b:Person>
          <b:Person>
            <b:Last>Syntetos</b:Last>
            <b:Middle>A</b:Middle>
            <b:First>A</b:First>
          </b:Person>
          <b:Person>
            <b:Last>Boylan</b:Last>
            <b:Middle>E</b:Middle>
            <b:First>J</b:First>
          </b:Person>
          <b:Person>
            <b:Last>Petropoulos</b:Last>
            <b:First>F</b:First>
          </b:Person>
          <b:Person>
            <b:Last>Assimakopoulos</b:Last>
            <b:First>V</b:First>
          </b:Person>
        </b:NameList>
      </b:Author>
    </b:Author>
    <b:Volume>62</b:Volume>
    <b:Issue>3</b:Issue>
    <b:RefOrder>4</b:RefOrder>
  </b:Source>
  <b:Source>
    <b:Tag>Syn05</b:Tag>
    <b:SourceType>JournalArticle</b:SourceType>
    <b:Guid>{0BEF9D23-0EF9-4517-88B5-2E77C808F9A7}</b:Guid>
    <b:Title>The accuracy of intermittent demand estimates</b:Title>
    <b:JournalName>International Journal of Forecasting</b:JournalName>
    <b:Year>2005</b:Year>
    <b:Pages>303-314</b:Pages>
    <b:Author>
      <b:Author>
        <b:NameList>
          <b:Person>
            <b:Last>Syntetos</b:Last>
            <b:Middle>A.</b:Middle>
            <b:First>Aris</b:First>
          </b:Person>
          <b:Person>
            <b:Last>Boylan</b:Last>
            <b:Middle>E.</b:Middle>
            <b:First>John</b:First>
          </b:Person>
        </b:NameList>
      </b:Author>
    </b:Author>
    <b:Volume>21</b:Volume>
    <b:RefOrder>5</b:RefOrder>
  </b:Source>
  <b:Source>
    <b:Tag>Syn051</b:Tag>
    <b:SourceType>JournalArticle</b:SourceType>
    <b:Guid>{0F3B07EA-C4BB-48FC-9FE4-CF006C7FE8C6}</b:Guid>
    <b:Title>On the categorization of demand patterns</b:Title>
    <b:JournalName>Journal of the Operational Research Society</b:JournalName>
    <b:Year>2005</b:Year>
    <b:Pages>495-503</b:Pages>
    <b:Author>
      <b:Author>
        <b:NameList>
          <b:Person>
            <b:Last>Syntetos</b:Last>
            <b:Middle>A</b:Middle>
            <b:First>A</b:First>
          </b:Person>
          <b:Person>
            <b:Last>Boylan</b:Last>
            <b:Middle>E</b:Middle>
            <b:First>J</b:First>
          </b:Person>
          <b:Person>
            <b:Last>Croston</b:Last>
            <b:Middle>D</b:Middle>
            <b:First>J</b:First>
          </b:Person>
        </b:NameList>
      </b:Author>
    </b:Author>
    <b:Volume>56</b:Volume>
    <b:RefOrder>6</b:RefOrder>
  </b:Source>
  <b:Source>
    <b:Tag>Gar85</b:Tag>
    <b:SourceType>JournalArticle</b:SourceType>
    <b:Guid>{C44AF4A8-ECF0-4774-86BE-06AE96EEB813}</b:Guid>
    <b:Title>Exponential Smoothing: The State of art</b:Title>
    <b:JournalName>Journal of Forcasting</b:JournalName>
    <b:Year>1985</b:Year>
    <b:Pages>1-28</b:Pages>
    <b:Author>
      <b:Author>
        <b:NameList>
          <b:Person>
            <b:Last>Gardner</b:Last>
            <b:Middle>S</b:Middle>
            <b:First>Everette</b:First>
          </b:Person>
        </b:NameList>
      </b:Author>
    </b:Author>
    <b:Volume>4</b:Volume>
    <b:Issue>1</b:Issue>
    <b:RefOrder>7</b:RefOrder>
  </b:Source>
  <b:Source>
    <b:Tag>Wal10</b:Tag>
    <b:SourceType>JournalArticle</b:SourceType>
    <b:Guid>{0AACF006-EFB3-4807-BC45-3184A8DBFD49}</b:Guid>
    <b:Title>Evaluation of forecasting error measurements and techniques for intermittent demand</b:Title>
    <b:JournalName>International Journal of Production Economics</b:JournalName>
    <b:Year>2010</b:Year>
    <b:Pages>625-636</b:Pages>
    <b:Author>
      <b:Author>
        <b:NameList>
          <b:Person>
            <b:Last>Wallstrom</b:Last>
            <b:First>Peter</b:First>
          </b:Person>
          <b:Person>
            <b:Last>Segerstedt</b:Last>
            <b:First>Andres</b:First>
          </b:Person>
        </b:NameList>
      </b:Author>
    </b:Author>
    <b:Volume>128</b:Volume>
    <b:RefOrder>8</b:RefOrder>
  </b:Source>
  <b:Source>
    <b:Tag>Joh03</b:Tag>
    <b:SourceType>JournalArticle</b:SourceType>
    <b:Guid>{B269223A-1483-427A-A971-B4073317A312}</b:Guid>
    <b:Title>An examination of the size of orders from customers, their characterisation and the implications for inventory control of slow moving items</b:Title>
    <b:JournalName>Journal of the Operational Research Society</b:JournalName>
    <b:Year>2003</b:Year>
    <b:Pages>833-837</b:Pages>
    <b:Author>
      <b:Author>
        <b:NameList>
          <b:Person>
            <b:Last>Johnston</b:Last>
            <b:Middle>R</b:Middle>
            <b:First>F</b:First>
          </b:Person>
          <b:Person>
            <b:Last>Boylan</b:Last>
            <b:Middle>E</b:Middle>
            <b:First>J</b:First>
          </b:Person>
          <b:Person>
            <b:Last>Shale</b:Last>
            <b:Middle>A</b:Middle>
            <b:First>E</b:First>
          </b:Person>
        </b:NameList>
      </b:Author>
    </b:Author>
    <b:Volume>54</b:Volume>
    <b:Issue>8</b:Issue>
    <b:RefOrder>9</b:RefOrder>
  </b:Source>
  <b:Source>
    <b:Tag>Wil84</b:Tag>
    <b:SourceType>JournalArticle</b:SourceType>
    <b:Guid>{0DD2DE68-45B7-4C7D-8458-DA0F2B937E2C}</b:Guid>
    <b:Title>Stock Control with Sporadic and Slow-Moving Demand</b:Title>
    <b:JournalName>Journal of the Operational Research Society</b:JournalName>
    <b:Year>1984</b:Year>
    <b:Pages>939-948</b:Pages>
    <b:Author>
      <b:Author>
        <b:NameList>
          <b:Person>
            <b:Last>Williams</b:Last>
            <b:Middle>M</b:Middle>
            <b:First>T</b:First>
          </b:Person>
        </b:NameList>
      </b:Author>
    </b:Author>
    <b:Volume>35</b:Volume>
    <b:Issue>10</b:Issue>
    <b:RefOrder>10</b:RefOrder>
  </b:Source>
  <b:Source>
    <b:Tag>Boy08</b:Tag>
    <b:SourceType>JournalArticle</b:SourceType>
    <b:Guid>{499512E0-F50E-4B0F-8AE7-80B32CD4B615}</b:Guid>
    <b:Title>Classification for forecasting and stock control: a case study</b:Title>
    <b:JournalName>Journal of the Operational Research Society</b:JournalName>
    <b:Year>2008</b:Year>
    <b:Pages>473-481</b:Pages>
    <b:Author>
      <b:Author>
        <b:NameList>
          <b:Person>
            <b:Last>Boylan</b:Last>
            <b:Middle>E</b:Middle>
            <b:First>J</b:First>
          </b:Person>
          <b:Person>
            <b:Last>Syntetos</b:Last>
            <b:Middle>A</b:Middle>
            <b:First>A</b:First>
          </b:Person>
          <b:Person>
            <b:Last>Karakostas</b:Last>
            <b:Middle>C</b:Middle>
            <b:First>G</b:First>
          </b:Person>
        </b:NameList>
      </b:Author>
    </b:Author>
    <b:Volume>59</b:Volume>
    <b:RefOrder>11</b:RefOrder>
  </b:Source>
  <b:Source>
    <b:Tag>Sah13</b:Tag>
    <b:SourceType>JournalArticle</b:SourceType>
    <b:Guid>{66525046-0564-48CC-94DB-853C09C08AC6}</b:Guid>
    <b:Title>Forecasting Aviation Spare Parts Demand Using Croston Based Methods and Artificial Neural Networks</b:Title>
    <b:JournalName>Journal of Economic and Social Research</b:JournalName>
    <b:Year>2013</b:Year>
    <b:Pages>1-21</b:Pages>
    <b:Author>
      <b:Author>
        <b:NameList>
          <b:Person>
            <b:Last>Sahin</b:Last>
            <b:First>M</b:First>
          </b:Person>
          <b:Person>
            <b:Last>Kizilaslan</b:Last>
            <b:First>R</b:First>
          </b:Person>
          <b:Person>
            <b:Last>Demirel</b:Last>
            <b:Middle>F</b:Middle>
            <b:First>Omer</b:First>
          </b:Person>
        </b:NameList>
      </b:Author>
    </b:Author>
    <b:Volume>15</b:Volume>
    <b:Issue>2</b:Issue>
    <b:RefOrder>12</b:RefOrder>
  </b:Source>
  <b:Source>
    <b:Tag>XuQ12</b:Tag>
    <b:SourceType>ConferenceProceedings</b:SourceType>
    <b:Guid>{BB24A1E2-3591-4CBF-8E6C-7063AF86A93C}</b:Guid>
    <b:Title>A Review of Croston’s Method for Intermittent Demand Forecasting</b:Title>
    <b:Year>2012</b:Year>
    <b:Pages>1468-1472</b:Pages>
    <b:Author>
      <b:Author>
        <b:NameList>
          <b:Person>
            <b:Last>Xu</b:Last>
            <b:Middle>Z</b:Middle>
            <b:First>Q</b:First>
          </b:Person>
          <b:Person>
            <b:Last>Wang</b:Last>
            <b:First>N</b:First>
          </b:Person>
          <b:Person>
            <b:Last>Shi</b:Last>
            <b:Middle>P</b:Middle>
            <b:First>H</b:First>
          </b:Person>
        </b:NameList>
      </b:Author>
    </b:Author>
    <b:ConferenceName>9th International Conference on Fuzzy Systems and Knowledge Discovery</b:ConferenceName>
    <b:City>Chongqing</b:City>
    <b:Publisher>IEEE</b:Publisher>
    <b:RefOrder>13</b:RefOrder>
  </b:Source>
  <b:Source>
    <b:Tag>Wil94</b:Tag>
    <b:SourceType>JournalArticle</b:SourceType>
    <b:Guid>{E060CE38-2C42-4243-AE2D-ED3456C16D2D}</b:Guid>
    <b:Title>Forecasting intermittent demand in manufacturing: A comparative evaluation of Croston’s method</b:Title>
    <b:Pages>529-538</b:Pages>
    <b:Year>1994</b:Year>
    <b:JournalName>International Journal of Forecasting</b:JournalName>
    <b:Author>
      <b:Author>
        <b:NameList>
          <b:Person>
            <b:Last>Willeman</b:Last>
            <b:Middle>R</b:Middle>
            <b:First>T</b:First>
          </b:Person>
          <b:Person>
            <b:Last>Smart</b:Last>
            <b:Middle>N</b:Middle>
            <b:First>C</b:First>
          </b:Person>
          <b:Person>
            <b:Last>Shockor</b:Last>
            <b:Middle>H</b:Middle>
            <b:First>J</b:First>
          </b:Person>
          <b:Person>
            <b:Last>DeSautels</b:Last>
            <b:Middle>A</b:Middle>
            <b:First>P</b:First>
          </b:Person>
        </b:NameList>
      </b:Author>
    </b:Author>
    <b:Volume>10</b:Volume>
    <b:RefOrder>14</b:RefOrder>
  </b:Source>
  <b:Source>
    <b:Tag>Joh96</b:Tag>
    <b:SourceType>JournalArticle</b:SourceType>
    <b:Guid>{DEBB99C3-6D37-4269-9DFE-08946110ACE7}</b:Guid>
    <b:Title>Forecasting intermittent demand: a comparative evaluation of Croston's method. Comment</b:Title>
    <b:JournalName>International Journal of Forecasting</b:JournalName>
    <b:Year>1996</b:Year>
    <b:Pages>297-298</b:Pages>
    <b:Author>
      <b:Author>
        <b:NameList>
          <b:Person>
            <b:Last>Johnston</b:Last>
            <b:Middle>R</b:Middle>
            <b:First>F</b:First>
          </b:Person>
          <b:Person>
            <b:Last>Boylan</b:Last>
            <b:Middle>E</b:Middle>
            <b:First>J</b:First>
          </b:Person>
        </b:NameList>
      </b:Author>
    </b:Author>
    <b:Volume>12</b:Volume>
    <b:Issue>2</b:Issue>
    <b:RefOrder>15</b:RefOrder>
  </b:Source>
  <b:Source>
    <b:Tag>Spi14</b:Tag>
    <b:SourceType>JournalArticle</b:SourceType>
    <b:Guid>{30B070C8-3523-41A9-9BB2-35647142AB9C}</b:Guid>
    <b:Title>A systemic view of the ADIDA framework</b:Title>
    <b:JournalName>IMA Journal of Management Mathematics</b:JournalName>
    <b:Year>2014</b:Year>
    <b:Pages>125-137</b:Pages>
    <b:Author>
      <b:Author>
        <b:NameList>
          <b:Person>
            <b:Last>Spithourakis</b:Last>
            <b:Middle>P</b:Middle>
            <b:First>G</b:First>
          </b:Person>
          <b:Person>
            <b:Last>Petropoulos</b:Last>
            <b:First>F</b:First>
          </b:Person>
          <b:Person>
            <b:Last>Nikolopoulos</b:Last>
            <b:First>K</b:First>
          </b:Person>
          <b:Person>
            <b:Last>Assimakopoulos</b:Last>
            <b:First>V</b:First>
          </b:Person>
        </b:NameList>
      </b:Author>
    </b:Author>
    <b:Volume>25</b:Volume>
    <b:Issue>2</b:Issue>
    <b:RefOrder>16</b:RefOrder>
  </b:Source>
  <b:Source>
    <b:Tag>Nik21</b:Tag>
    <b:SourceType>JournalArticle</b:SourceType>
    <b:Guid>{B927CA26-6FD4-4625-9119-B25B50BE45AA}</b:Guid>
    <b:Title>We need to talk about intermittent demand forecasting</b:Title>
    <b:JournalName>European Journal of Operational Research</b:JournalName>
    <b:Year>2021</b:Year>
    <b:Pages>549-559</b:Pages>
    <b:Author>
      <b:Author>
        <b:NameList>
          <b:Person>
            <b:Last>Nikolopoulos</b:Last>
            <b:First>K</b:First>
          </b:Person>
        </b:NameList>
      </b:Author>
    </b:Author>
    <b:Volume>291</b:Volume>
    <b:Issue>2</b:Issue>
    <b:RefOrder>17</b:RefOrder>
  </b:Source>
  <b:Source>
    <b:Tag>Mon16</b:Tag>
    <b:SourceType>Book</b:SourceType>
    <b:Guid>{0BDD4E0B-CC2C-4ECE-87BD-D17F81509C72}</b:Guid>
    <b:Title>Introduction to Time Series Analysis and Forecasting</b:Title>
    <b:Year>2016</b:Year>
    <b:City>Hoboken</b:City>
    <b:Publisher>John Wiley &amp; Sons, Inc.</b:Publisher>
    <b:Author>
      <b:Author>
        <b:NameList>
          <b:Person>
            <b:Last>Montgomery</b:Last>
            <b:Middle>C</b:Middle>
            <b:First>D</b:First>
          </b:Person>
          <b:Person>
            <b:Last>Jennings</b:Last>
            <b:Middle>L</b:Middle>
            <b:First>C</b:First>
          </b:Person>
          <b:Person>
            <b:Last>Kulahci</b:Last>
            <b:First>M</b:First>
          </b:Person>
        </b:NameList>
      </b:Author>
    </b:Author>
    <b:StateProvince>New Jersey</b:StateProvince>
    <b:RefOrder>18</b:RefOrder>
  </b:Source>
  <b:Source>
    <b:Tag>Tli20</b:Tag>
    <b:SourceType>JournalArticle</b:SourceType>
    <b:Guid>{F0FDC1FD-2296-4B97-B8E6-32B27DA8E2CE}</b:Guid>
    <b:Title>An improved forecasting approach to reduce inventory levels in decentralized supply chains</b:Title>
    <b:Year>2020</b:Year>
    <b:JournalName>European Journal of Operational Research</b:JournalName>
    <b:Pages>511-527</b:Pages>
    <b:Author>
      <b:Author>
        <b:NameList>
          <b:Person>
            <b:Last>Tliche</b:Last>
            <b:First>Y</b:First>
          </b:Person>
          <b:Person>
            <b:Last>Taghipour</b:Last>
            <b:First>A</b:First>
          </b:Person>
          <b:Person>
            <b:Last>Canel-Depitre</b:Last>
            <b:First>B</b:First>
          </b:Person>
        </b:NameList>
      </b:Author>
    </b:Author>
    <b:Volume>287</b:Volume>
    <b:Issue>2</b:Issue>
    <b:RefOrder>19</b:RefOrder>
  </b:Source>
  <b:Source>
    <b:Tag>Ste09</b:Tag>
    <b:SourceType>Book</b:SourceType>
    <b:Guid>{7AB75521-BBDD-4D43-AEA4-DEA3F862244E}</b:Guid>
    <b:Title>Operations Management</b:Title>
    <b:Year>2009</b:Year>
    <b:Author>
      <b:Author>
        <b:NameList>
          <b:Person>
            <b:Last>Stevenson</b:Last>
            <b:Middle>J</b:Middle>
            <b:First>W</b:First>
          </b:Person>
        </b:NameList>
      </b:Author>
    </b:Author>
    <b:City>New York</b:City>
    <b:Publisher>McGraw-Hill/Irwin</b:Publisher>
    <b:RefOrder>20</b:RefOrder>
  </b:Source>
  <b:Source>
    <b:Tag>van20</b:Tag>
    <b:SourceType>JournalArticle</b:SourceType>
    <b:Guid>{8AA2EC2D-7C5C-44BE-8234-E9268096E8CE}</b:Guid>
    <b:Title>Forecasting demand profiles of new products</b:Title>
    <b:Year>2020</b:Year>
    <b:JournalName>Decision Support Systems</b:JournalName>
    <b:Pages>113401</b:Pages>
    <b:Author>
      <b:Author>
        <b:NameList>
          <b:Person>
            <b:Last>van Steenbergen</b:Last>
            <b:Middle>M</b:Middle>
            <b:First>R</b:First>
          </b:Person>
          <b:Person>
            <b:Last>Mes</b:Last>
            <b:Middle>R. K.</b:Middle>
            <b:First>M</b:First>
          </b:Person>
        </b:NameList>
      </b:Author>
    </b:Author>
    <b:Volume>139</b:Volume>
    <b:RefOrder>21</b:RefOrder>
  </b:Source>
  <b:Source>
    <b:Tag>The03</b:Tag>
    <b:SourceType>JournalArticle</b:SourceType>
    <b:Guid>{4322D6B5-3814-4F46-BE8A-D1B2095E8CB6}</b:Guid>
    <b:Title>The Evaluation of Forecasting Methods at an Institutional Foodservice Dining Facility</b:Title>
    <b:JournalName>The Journal of Hospitality Financial Management</b:JournalName>
    <b:Year>2003</b:Year>
    <b:Pages>27-45</b:Pages>
    <b:Volume>11</b:Volume>
    <b:Issue>1</b:Issue>
    <b:Author>
      <b:Author>
        <b:NameList>
          <b:Person>
            <b:Last>Ryu</b:Last>
            <b:First>K</b:First>
          </b:Person>
          <b:Person>
            <b:Last>Sanchez</b:Last>
            <b:First>A</b:First>
          </b:Person>
        </b:NameList>
      </b:Author>
    </b:Author>
    <b:RefOrder>22</b:RefOrder>
  </b:Source>
  <b:Source>
    <b:Tag>Dun89</b:Tag>
    <b:SourceType>JournalArticle</b:SourceType>
    <b:Guid>{1B69FF91-2190-4549-AB08-049C14082C8C}</b:Guid>
    <b:Title>Control of inventories with intermittent demand</b:Title>
    <b:JournalName>European Journal of Operational Research</b:JournalName>
    <b:Year>1989</b:Year>
    <b:Pages>16-21</b:Pages>
    <b:Author>
      <b:Author>
        <b:NameList>
          <b:Person>
            <b:Last>Dunsmuir</b:Last>
            <b:First>W.</b:First>
            <b:Middle>T M.</b:Middle>
          </b:Person>
          <b:Person>
            <b:Last>Snyder</b:Last>
            <b:First>R</b:First>
            <b:Middle>N</b:Middle>
          </b:Person>
        </b:NameList>
      </b:Author>
    </b:Author>
    <b:Volume>40</b:Volume>
    <b:Issue>1</b:Issue>
    <b:RefOrder>23</b:RefOrder>
  </b:Source>
  <b:Source>
    <b:Tag>Uzu11</b:Tag>
    <b:SourceType>ConferenceProceedings</b:SourceType>
    <b:Guid>{1B91B040-995A-4D16-8729-532382B0DDC6}</b:Guid>
    <b:Title>Determining the Inventory Policy for Slow-Moving Items: A Case Study</b:Title>
    <b:Year>2011</b:Year>
    <b:Pages>1-4</b:Pages>
    <b:ConferenceName>Proceedings of the World Congress on Engineering</b:ConferenceName>
    <b:City>London</b:City>
    <b:Publisher>International Association of Engineers</b:Publisher>
    <b:Author>
      <b:Author>
        <b:NameList>
          <b:Person>
            <b:Last>Uzunoglu Kocer</b:Last>
            <b:First>U</b:First>
          </b:Person>
          <b:Person>
            <b:Last>Tamer</b:Last>
            <b:First>S</b:First>
          </b:Person>
        </b:NameList>
      </b:Author>
    </b:Author>
    <b:RefOrder>24</b:RefOrder>
  </b:Source>
  <b:Source>
    <b:Tag>Bil06</b:Tag>
    <b:SourceType>JournalArticle</b:SourceType>
    <b:Guid>{0684065B-003B-417B-B320-6B332BCB3E95}</b:Guid>
    <b:Title>Exponential smoothing model selection for forecasting</b:Title>
    <b:Pages>239-247</b:Pages>
    <b:Year>2006</b:Year>
    <b:Author>
      <b:Author>
        <b:NameList>
          <b:Person>
            <b:Last>Billah</b:Last>
            <b:First>B</b:First>
          </b:Person>
          <b:Person>
            <b:Last>King</b:Last>
            <b:Middle>L</b:Middle>
            <b:First>Maxwell</b:First>
          </b:Person>
          <b:Person>
            <b:Last>Snyder</b:Last>
            <b:Middle>D</b:Middle>
            <b:First>R</b:First>
          </b:Person>
          <b:Person>
            <b:Last>Koehler</b:Last>
            <b:Middle>B</b:Middle>
            <b:First>A</b:First>
          </b:Person>
        </b:NameList>
      </b:Author>
    </b:Author>
    <b:JournalName>International Journal of Forecasting</b:JournalName>
    <b:Volume>22</b:Volume>
    <b:Issue>2</b:Issue>
    <b:RefOrder>25</b:RefOrder>
  </b:Source>
  <b:Source>
    <b:Tag>Cos18</b:Tag>
    <b:SourceType>JournalArticle</b:SourceType>
    <b:Guid>{428B3010-2402-406E-8661-A633AC19C31A}</b:Guid>
    <b:Title>Spare parts management for irregular demand items</b:Title>
    <b:JournalName>Omega</b:JournalName>
    <b:Year>2018</b:Year>
    <b:Pages>57-66</b:Pages>
    <b:Author>
      <b:Author>
        <b:NameList>
          <b:Person>
            <b:Last>Costantino</b:Last>
            <b:First>F</b:First>
          </b:Person>
          <b:Person>
            <b:Last>Di Gravio</b:Last>
            <b:First>G</b:First>
          </b:Person>
          <b:Person>
            <b:Last>Patriarca</b:Last>
            <b:First>R</b:First>
          </b:Person>
          <b:Person>
            <b:Last>Petrella</b:Last>
            <b:First>L</b:First>
          </b:Person>
        </b:NameList>
      </b:Author>
    </b:Author>
    <b:Volume>81</b:Volume>
    <b:RefOrder>26</b:RefOrder>
  </b:Source>
  <b:Source>
    <b:Tag>San17</b:Tag>
    <b:SourceType>JournalArticle</b:SourceType>
    <b:Guid>{4AAF6582-5F38-46E3-8FA9-B298B15265D7}</b:Guid>
    <b:Title>Intermittent demand forecasting with time series methods and artificial neural networks: A case study</b:Title>
    <b:JournalName>Dyna</b:JournalName>
    <b:Year>2017</b:Year>
    <b:Pages>9-16</b:Pages>
    <b:Author>
      <b:Author>
        <b:NameList>
          <b:Person>
            <b:Last>Santa Cruz</b:Last>
            <b:First>R</b:First>
          </b:Person>
          <b:Person>
            <b:Last>Correa</b:Last>
            <b:First>Camila</b:First>
          </b:Person>
        </b:NameList>
      </b:Author>
    </b:Author>
    <b:Volume>84</b:Volume>
    <b:Issue>203</b:Issue>
    <b:RefOrder>27</b:RefOrder>
  </b:Source>
  <b:Source>
    <b:Tag>Kay20</b:Tag>
    <b:SourceType>JournalArticle</b:SourceType>
    <b:Guid>{4D24E2B7-B1D9-48ED-BFEA-AC70E5D69A15}</b:Guid>
    <b:Title>Intermittent demand forecasting: a guideline for method selection</b:Title>
    <b:JournalName>Sadhana</b:JournalName>
    <b:Year>2020</b:Year>
    <b:Pages>51</b:Pages>
    <b:Author>
      <b:Author>
        <b:NameList>
          <b:Person>
            <b:Last>Kaya</b:Last>
            <b:Middle>O</b:Middle>
            <b:First>G</b:First>
          </b:Person>
          <b:Person>
            <b:Last>Sahin</b:Last>
            <b:First>M</b:First>
          </b:Person>
          <b:Person>
            <b:Last>Demirel</b:Last>
            <b:Middle>F</b:Middle>
            <b:First>O</b:First>
          </b:Person>
        </b:NameList>
      </b:Author>
    </b:Author>
    <b:Volume>45</b:Volume>
    <b:RefOrder>28</b:RefOrder>
  </b:Source>
  <b:Source>
    <b:Tag>Sha06</b:Tag>
    <b:SourceType>JournalArticle</b:SourceType>
    <b:Guid>{54938373-D964-4AF3-97E6-474F348EBB21}</b:Guid>
    <b:Title>Forecasting for intermittent demand: the estimation of an unbiased average</b:Title>
    <b:JournalName>Journal of the Operational Research Society</b:JournalName>
    <b:Year>2006</b:Year>
    <b:Pages>588-592</b:Pages>
    <b:Author>
      <b:Author>
        <b:NameList>
          <b:Person>
            <b:Last>Shale</b:Last>
            <b:Middle>A</b:Middle>
            <b:First>E</b:First>
          </b:Person>
          <b:Person>
            <b:Last>Boylan</b:Last>
            <b:First>J</b:First>
          </b:Person>
          <b:Person>
            <b:Last>Johnston</b:Last>
            <b:Middle>R</b:Middle>
            <b:First>F</b:First>
          </b:Person>
        </b:NameList>
      </b:Author>
    </b:Author>
    <b:Volume>57</b:Volume>
    <b:Issue>5</b:Issue>
    <b:RefOrder>29</b:RefOrder>
  </b:Source>
  <b:Source>
    <b:Tag>Teu11</b:Tag>
    <b:SourceType>JournalArticle</b:SourceType>
    <b:Guid>{8F9B5D8E-7AA6-469B-9562-B816FFA65C54}</b:Guid>
    <b:Title>Intermittent demand: Linking forecasting to inventory obsolescence</b:Title>
    <b:JournalName>European Journal of Operational Research</b:JournalName>
    <b:Year>2011</b:Year>
    <b:Pages>606-615</b:Pages>
    <b:Author>
      <b:Author>
        <b:NameList>
          <b:Person>
            <b:Last>Teunter</b:Last>
            <b:Middle>H.</b:Middle>
            <b:First>Ruud</b:First>
          </b:Person>
          <b:Person>
            <b:Last>Syntetos</b:Last>
            <b:Middle>A.</b:Middle>
            <b:First>Aris</b:First>
          </b:Person>
          <b:Person>
            <b:Last>Zied Babai</b:Last>
            <b:First>M.</b:First>
          </b:Person>
        </b:NameList>
      </b:Author>
    </b:Author>
    <b:Volume>214</b:Volume>
    <b:RefOrder>30</b:RefOrder>
  </b:Source>
  <b:Source>
    <b:Tag>Syn01</b:Tag>
    <b:SourceType>JournalArticle</b:SourceType>
    <b:Guid>{A66881B2-A498-4E29-830B-B32CC60B36A1}</b:Guid>
    <b:Title>On the bias of intermittent demand estimates</b:Title>
    <b:JournalName>Intenational Journal of Production Economics</b:JournalName>
    <b:Year>2001</b:Year>
    <b:Pages>457-466</b:Pages>
    <b:Author>
      <b:Author>
        <b:NameList>
          <b:Person>
            <b:Last>Syntetos</b:Last>
            <b:Middle>A.</b:Middle>
            <b:First>A.</b:First>
          </b:Person>
          <b:Person>
            <b:Last>Boylan</b:Last>
            <b:Middle>E.</b:Middle>
            <b:First>J.</b:First>
          </b:Person>
        </b:NameList>
      </b:Author>
    </b:Author>
    <b:Volume>71</b:Volume>
    <b:RefOrder>31</b:RefOrder>
  </b:Source>
  <b:Source>
    <b:Tag>Pet14</b:Tag>
    <b:SourceType>JournalArticle</b:SourceType>
    <b:Guid>{13B32895-B76C-450A-B5C5-9EFBE9D69501}</b:Guid>
    <b:Title>Forecast combinations for intermittent demand</b:Title>
    <b:JournalName>Journal of the Operational Research Society</b:JournalName>
    <b:Year>2014</b:Year>
    <b:Pages>914-924</b:Pages>
    <b:Author>
      <b:Author>
        <b:NameList>
          <b:Person>
            <b:Last>Petropoulos</b:Last>
            <b:First>Fotios</b:First>
          </b:Person>
          <b:Person>
            <b:Last>Kourentzes</b:Last>
            <b:First>Nikolaos</b:First>
          </b:Person>
        </b:NameList>
      </b:Author>
    </b:Author>
    <b:Volume>66</b:Volume>
    <b:Issue>6</b:Issue>
    <b:RefOrder>32</b:RefOrder>
  </b:Source>
  <b:Source>
    <b:Tag>Lev04</b:Tag>
    <b:SourceType>JournalArticle</b:SourceType>
    <b:Guid>{BC4E6BB4-14E3-4290-8464-78BF2CC4EC9F}</b:Guid>
    <b:Title>Inventory control with a modified Croston procedure and Erlang distribution</b:Title>
    <b:JournalName>International Journal of Production Economics</b:JournalName>
    <b:Year>2004</b:Year>
    <b:Pages>361-367</b:Pages>
    <b:Author>
      <b:Author>
        <b:NameList>
          <b:Person>
            <b:Last>Leven</b:Last>
            <b:First>Erik</b:First>
          </b:Person>
          <b:Person>
            <b:Last>Segerstedt</b:Last>
            <b:First>Anders</b:First>
          </b:Person>
        </b:NameList>
      </b:Author>
    </b:Author>
    <b:Volume>90</b:Volume>
    <b:RefOrder>33</b:RefOrder>
  </b:Source>
  <b:Source>
    <b:Tag>Boy07</b:Tag>
    <b:SourceType>JournalArticle</b:SourceType>
    <b:Guid>{0E79DA9C-B977-4DB5-B254-DC6C2D0C163B}</b:Guid>
    <b:Title>The accuracy of a Modified Croston procedure</b:Title>
    <b:JournalName>International Journal of Production Economics</b:JournalName>
    <b:Year>2007</b:Year>
    <b:Pages>511-517</b:Pages>
    <b:Author>
      <b:Author>
        <b:NameList>
          <b:Person>
            <b:Last>Boylan</b:Last>
            <b:Middle>E.</b:Middle>
            <b:First>J.</b:First>
          </b:Person>
          <b:Person>
            <b:Last>Syntetos</b:Last>
            <b:Middle>A.</b:Middle>
            <b:First>A.</b:First>
          </b:Person>
        </b:NameList>
      </b:Author>
    </b:Author>
    <b:Volume>107</b:Volume>
    <b:Issue>2</b:Issue>
    <b:RefOrder>34</b:RefOrder>
  </b:Source>
  <b:Source>
    <b:Tag>Seg20</b:Tag>
    <b:SourceType>Report</b:SourceType>
    <b:Guid>{DF922161-5215-4556-88FA-A86B8EE60885}</b:Guid>
    <b:Title>A study of different Croston-like forecasting methods</b:Title>
    <b:Year>2020</b:Year>
    <b:Publisher>Lulea University of Technology</b:Publisher>
    <b:City>Lulea, Sweden</b:City>
    <b:Author>
      <b:Author>
        <b:NameList>
          <b:Person>
            <b:Last>Segerstedt</b:Last>
            <b:First>Anders</b:First>
          </b:Person>
          <b:Person>
            <b:Last>Levén</b:Last>
            <b:First>Erik</b:First>
          </b:Person>
        </b:NameList>
      </b:Author>
    </b:Author>
    <b:RefOrder>35</b:RefOrder>
  </b:Source>
  <b:Source>
    <b:Tag>Kou14</b:Tag>
    <b:SourceType>JournalArticle</b:SourceType>
    <b:Guid>{88A7507F-5735-48E9-9E47-F3A79DAFFB50}</b:Guid>
    <b:Title>Improving forecasting by estimating time series structural components across multiple frequencies</b:Title>
    <b:Year>2014</b:Year>
    <b:JournalName>International Journal of Forecasting</b:JournalName>
    <b:Pages>291-302</b:Pages>
    <b:Author>
      <b:Author>
        <b:NameList>
          <b:Person>
            <b:Last>Kourentzes</b:Last>
            <b:First>Nikolaos</b:First>
          </b:Person>
          <b:Person>
            <b:Last>Petropoulos</b:Last>
            <b:First>Fotios</b:First>
          </b:Person>
          <b:Person>
            <b:Last>Trapero</b:Last>
            <b:Middle>R.</b:Middle>
            <b:First>Juan</b:First>
          </b:Person>
        </b:NameList>
      </b:Author>
    </b:Author>
    <b:Volume>30</b:Volume>
    <b:RefOrder>36</b:RefOrder>
  </b:Source>
  <b:Source>
    <b:Tag>Sil98</b:Tag>
    <b:SourceType>Book</b:SourceType>
    <b:Guid>{D83D67F6-D154-427B-8AA0-7F69DAB01BDD}</b:Guid>
    <b:Title>Inventory Management and Production Planning and Scheduling</b:Title>
    <b:Year>1998</b:Year>
    <b:City>New York</b:City>
    <b:Publisher>John Wiley &amp; Sons, Inc.</b:Publisher>
    <b:Author>
      <b:Author>
        <b:NameList>
          <b:Person>
            <b:Last>Silver</b:Last>
            <b:Middle>A.</b:Middle>
            <b:First>Edward</b:First>
          </b:Person>
          <b:Person>
            <b:Last>Pyke</b:Last>
            <b:Middle>F.</b:Middle>
            <b:First>David</b:First>
          </b:Person>
          <b:Person>
            <b:Last>Peterson</b:Last>
            <b:First>Rein</b:First>
          </b:Person>
        </b:NameList>
      </b:Author>
    </b:Author>
    <b:CountryRegion>United States of America</b:CountryRegion>
    <b:RefOrder>37</b:RefOrder>
  </b:Source>
  <b:Source>
    <b:Tag>Kou16</b:Tag>
    <b:SourceType>ConferenceProceedings</b:SourceType>
    <b:Guid>{C66DAC4B-58A6-45AD-AA32-5D06CF1A0883}</b:Guid>
    <b:Title>Forecasting with R</b:Title>
    <b:Year>2016</b:Year>
    <b:City>Santander</b:City>
    <b:Publisher>International Institute of Forecasters</b:Publisher>
    <b:Pages>65</b:Pages>
    <b:ConferenceName>International Symposium on Forecasting 2016</b:ConferenceName>
    <b:Author>
      <b:Author>
        <b:NameList>
          <b:Person>
            <b:Last>Kourentzes</b:Last>
            <b:First>Nikolaos</b:First>
          </b:Person>
          <b:Person>
            <b:Last>Petropoulos</b:Last>
            <b:First>Fotios</b:First>
          </b:Person>
        </b:NameList>
      </b:Author>
    </b:Author>
    <b:RefOrder>38</b:RefOrder>
  </b:Source>
  <b:Source>
    <b:Tag>Pet16</b:Tag>
    <b:SourceType>JournalArticle</b:SourceType>
    <b:Guid>{47A1C388-B707-4EA3-A963-9BF8960323AA}</b:Guid>
    <b:LCID>en-US</b:LCID>
    <b:Title>Another look at estimators for intermittent demand</b:Title>
    <b:JournalName>International Journal of Production Economics</b:JournalName>
    <b:Year>2016</b:Year>
    <b:Pages>154-161</b:Pages>
    <b:Author>
      <b:Author>
        <b:NameList>
          <b:Person>
            <b:Last>Petropoulos</b:Last>
            <b:First>Fotios</b:First>
          </b:Person>
          <b:Person>
            <b:Last>Kourentzes</b:Last>
            <b:First>Nikolaos</b:First>
          </b:Person>
          <b:Person>
            <b:Last>Nikolopoulos</b:Last>
            <b:First>Konstantinos</b:First>
          </b:Person>
        </b:NameList>
      </b:Author>
    </b:Author>
    <b:RefOrder>39</b:RefOrder>
  </b:Source>
  <b:Source>
    <b:Tag>Teu09</b:Tag>
    <b:SourceType>JournalArticle</b:SourceType>
    <b:Guid>{A86E33E6-094C-4AB7-BBF1-E71D0EBE40C9}</b:Guid>
    <b:Title>Forecasting intermittent demand: a comparative study</b:Title>
    <b:JournalName>Journal of the Operational Research Society</b:JournalName>
    <b:Year>2009</b:Year>
    <b:Pages>321-329</b:Pages>
    <b:Author>
      <b:Author>
        <b:NameList>
          <b:Person>
            <b:Last>Teunter</b:Last>
            <b:Middle>H</b:Middle>
            <b:First>R</b:First>
          </b:Person>
          <b:Person>
            <b:Last>Duncan</b:Last>
            <b:First>L</b:First>
          </b:Person>
        </b:NameList>
      </b:Author>
    </b:Author>
    <b:RefOrder>40</b:RefOrder>
  </b:Source>
</b:Sources>
</file>

<file path=customXml/itemProps1.xml><?xml version="1.0" encoding="utf-8"?>
<ds:datastoreItem xmlns:ds="http://schemas.openxmlformats.org/officeDocument/2006/customXml" ds:itemID="{37B2680D-5883-4D73-83EF-7DF059A3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98182</TotalTime>
  <Pages>60</Pages>
  <Words>12645</Words>
  <Characters>69550</Characters>
  <Application>Microsoft Office Word</Application>
  <DocSecurity>0</DocSecurity>
  <Lines>579</Lines>
  <Paragraphs>164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2506</dc:creator>
  <cp:keywords/>
  <dc:description/>
  <cp:lastModifiedBy>謝諦文</cp:lastModifiedBy>
  <cp:revision>60</cp:revision>
  <dcterms:created xsi:type="dcterms:W3CDTF">2021-03-02T10:41:00Z</dcterms:created>
  <dcterms:modified xsi:type="dcterms:W3CDTF">2022-02-04T09:25:00Z</dcterms:modified>
</cp:coreProperties>
</file>