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7"/>
        <w:gridCol w:w="3060"/>
        <w:gridCol w:w="1800"/>
        <w:gridCol w:w="1800"/>
        <w:gridCol w:w="4689"/>
        <w:tblGridChange w:id="0">
          <w:tblGrid>
            <w:gridCol w:w="1727"/>
            <w:gridCol w:w="3060"/>
            <w:gridCol w:w="1800"/>
            <w:gridCol w:w="1800"/>
            <w:gridCol w:w="4689"/>
          </w:tblGrid>
        </w:tblGridChange>
      </w:tblGrid>
      <w:tr>
        <w:trPr>
          <w:trHeight w:val="140" w:hRule="atLeast"/>
        </w:trPr>
        <w:tc>
          <w:tcPr>
            <w:gridSpan w:val="5"/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INFORMACIÓN GENERAL</w:t>
            </w:r>
          </w:p>
        </w:tc>
      </w:tr>
      <w:tr>
        <w:trPr>
          <w:trHeight w:val="10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Diego Ángelo Restrepo Zapata  </w:t>
            </w:r>
          </w:p>
        </w:tc>
      </w:tr>
      <w:tr>
        <w:trPr>
          <w:trHeight w:val="1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Identificador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LRS_RP_CPIC_0.1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Resolución de Problemas</w:t>
            </w:r>
          </w:p>
        </w:tc>
      </w:tr>
      <w:tr>
        <w:trPr>
          <w:trHeight w:val="440" w:hRule="atLeast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Tipo de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Especificación/Diseño/ Desarrollo/ Ajustes</w:t>
            </w:r>
          </w:p>
        </w:tc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Estado: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Detallado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Jueves 12 de octubre, 2017</w:t>
            </w:r>
          </w:p>
        </w:tc>
      </w:tr>
      <w:tr>
        <w:trPr>
          <w:trHeight w:val="4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 ejecución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Entregado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Competencias laborales, constructivismo y pensamiento complejo para superar los problemas de aprendizaje.</w:t>
            </w:r>
          </w:p>
        </w:tc>
      </w:tr>
      <w:tr>
        <w:trPr>
          <w:trHeight w:val="1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Responsable: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5"/>
        <w:gridCol w:w="905"/>
        <w:gridCol w:w="1504"/>
        <w:gridCol w:w="1276"/>
        <w:gridCol w:w="250"/>
        <w:gridCol w:w="1395"/>
        <w:gridCol w:w="1605"/>
        <w:gridCol w:w="4545"/>
        <w:tblGridChange w:id="0">
          <w:tblGrid>
            <w:gridCol w:w="1555"/>
            <w:gridCol w:w="905"/>
            <w:gridCol w:w="1504"/>
            <w:gridCol w:w="1276"/>
            <w:gridCol w:w="250"/>
            <w:gridCol w:w="1395"/>
            <w:gridCol w:w="1605"/>
            <w:gridCol w:w="4545"/>
          </w:tblGrid>
        </w:tblGridChange>
      </w:tblGrid>
      <w:tr>
        <w:tc>
          <w:tcPr>
            <w:gridSpan w:val="8"/>
            <w:shd w:fill="c0c0c0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PROBLEMÁTICA ACTUAL</w:t>
            </w:r>
          </w:p>
        </w:tc>
      </w:tr>
      <w:tr>
        <w:tc>
          <w:tcPr>
            <w:gridSpan w:val="8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Identificar en los aprendices de la entidad pública SENA cuales son las dificultades en el entendimiento de las áreas de formación. </w:t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SISTEMAS DE INFORMACIÓN RELACIONADOS</w:t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Realice la descripción de cada uno de los sistemas de información relacionados con el proceso que se pretende resolver. Y enuncie sus características teniendo en cuenta la siguiente tabla:</w:t>
            </w:r>
          </w:p>
          <w:tbl>
            <w:tblPr>
              <w:tblStyle w:val="Table2"/>
              <w:tblW w:w="11820.0" w:type="dxa"/>
              <w:jc w:val="left"/>
              <w:tblInd w:w="59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708"/>
              <w:gridCol w:w="8112"/>
              <w:tblGridChange w:id="0">
                <w:tblGrid>
                  <w:gridCol w:w="3708"/>
                  <w:gridCol w:w="8112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ANTECEDENTES REGIONALES: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jc w:val="both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No se encontró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DESCRIPCIÓN: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jc w:val="both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No se encontró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ANTECEDENTES INTERNACIONALES: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jc w:val="both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AMAI TLP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DESCRIPCIÓN: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jc w:val="both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Es un sistema que permite especializarse en trastornos límite de la personalidad (TLP) para personas de educación superior.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contextualSpacing w:val="0"/>
                    <w:jc w:val="both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El área que trabaja el sistema de información TLP es un enfoque en el ámbito social/personal el cual busca regular el comportamiento, esta hace relación al proyecto “Competencias laborales, constructivismo y pensamiento complejo para superar los problemas de aprendizaje.” Al hacer refuerzo en la identificación de resolución de problemas de aprendizaje y como apoyar estas en el aprendiz.      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32"/>
                <w:szCs w:val="32"/>
                <w:highlight w:val="yellow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Describa el alcance de la solución.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Ayudar a los aprendices con sus problemas de aprendizaje y facilitar el proceso de enseñanza más adaptable a su necesidad.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Enuncie los objetivos de la solución: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Identificar resoluciones de aprendizaje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Identificar soluciones a los problemas de aprendizaje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Brindar apoyo al aprendiz con una metodología de aprendizaje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Capacitar a los instructores con variedad de metodologías de aprendizaje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ASPECTOS QUE NO INCLUYE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Enuncie qué aspectos funcionales, técnicos o económicos no serán cubiertos en el desarrollo de la solución: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proyecto no asegura el 100% de eficacia, todo depende del aprendiz y su interés por superar los logros.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facilita material de apoyo físico para acompañar a los aprendices en los ambientes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muestra calificación del test a los aprendices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muestra opiniones de los instructores a los aprendices </w:t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Describa cada uno de los requerimientos funcionales y las expectativas de los usuarios de la solución, que se deben diseñar y/o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realizar la gestión de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usuarios en el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Permite vincular el sistema con el proceso de matrícula ofrecido por la entidad SENA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Permite realizar la gestión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tipos de test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test cuenta con un resultado diferente programado por el sistema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identifica al aprendiz y según el resultado del test muestra una respuesta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resultados ofrecidos por el sistema contienen un tipo de problema de aprendizaje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test de tipos psicológicos y psicotécnicos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estadísticas basadas en el ámbito emocional, personal y psicotécnico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Caracteriza a los aprendices por sus ámbitos personales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ayudas para los aprendices según el resultado de los test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metodologías accesibles para los instructores en sus áreas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contactos de instituciones de apoyo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Muestra una interfaz especializada para el instructor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 instructor cuenta con una bitácora de cada aprendiz seleccionado que se enc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uentra en el perfil del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sistema le permite al instructor realizar un seguimiento a cada aprendiz por medio de una agenda que contiene la fecha de inicio del proceso del aprendiz y comentarios del instructor.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Contiene un foro en el cual los aprendices e instructores pueden realizar debates de temas de interés.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Permite realizar la gestión de foros.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Permite realizar la gestión de metodologías.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60" w:right="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Permite realizar la gestión de instituciones de apoyo.</w:t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REQUERIMIENTOS NO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Describa cada uno de los requerimientos no funcionales de la solución, que se deben diseñar y/o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y software compatibles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Acceso a modificaciones si es necesario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interfaz del sistema debe tener una fácil interacción para los usuarios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Verificación y seguridad en el login del usuario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funcionar bajo las leyes informáticas establecidas en la constitución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contener unas instrucciones para el usuario, para una fácil interacción  </w:t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PLAN DE TRABAJO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Defina las etapas o las actividades que se requieren realizar para el desarrollo de la solución. Para ello utilice la siguiente tabla: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Actividad principal /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de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Desarrollar un sistema de información que le permita al instructor implementar el método de aprendizaje adecuado para el aprendiz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18/10/2017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31/08/2018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ADMES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Material de investigación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Planeación realizada en el documento Excel </w:t>
            </w:r>
          </w:p>
        </w:tc>
      </w:tr>
      <w:tr>
        <w:trPr>
          <w:trHeight w:val="240" w:hRule="atLeast"/>
        </w:trP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Describa el equipo de trabajo asignado al diseño y/o desarrollo de la solución. Para ello utilice la siguiente tabla:</w:t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Ángelo Restrepo Zapata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Manager Project </w:t>
            </w:r>
          </w:p>
        </w:tc>
        <w:tc>
          <w:tcPr>
            <w:gridSpan w:val="2"/>
            <w:vMerge w:val="restart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SENA Regional Caldas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Disponibilidad planeada en el documento Excel “Plan de trabajo”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Manuela Martínez Jaramillo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Analyst</w:t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José Alexander Salazar Rodriguez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David Steven Llano Ballesteros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Developer </w:t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Alejandro Patiño Cardona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Tester/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Developer </w:t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Esteban Pinilla Delgado    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Designer/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Developer </w:t>
            </w:r>
          </w:p>
        </w:tc>
        <w:tc>
          <w:tcPr>
            <w:gridSpan w:val="2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Indicar las limitaciones a tener en cuenta en el diseño y/o desarrollo de la solución, tales como: normas aplicables, estándares relacionados, normatividad técnica o jurídica, etc.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 información estará regido por la ley gubernamental establecida por el país.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Determine los riesgos del proyecto. Para ello utilice la siguiente tabla:</w:t>
            </w:r>
          </w:p>
          <w:tbl>
            <w:tblPr>
              <w:tblStyle w:val="Table3"/>
              <w:tblW w:w="1276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920"/>
              <w:gridCol w:w="2275"/>
              <w:gridCol w:w="2081"/>
              <w:gridCol w:w="1768"/>
              <w:gridCol w:w="1925"/>
              <w:gridCol w:w="2800"/>
              <w:tblGridChange w:id="0">
                <w:tblGrid>
                  <w:gridCol w:w="1920"/>
                  <w:gridCol w:w="2275"/>
                  <w:gridCol w:w="2081"/>
                  <w:gridCol w:w="1768"/>
                  <w:gridCol w:w="1925"/>
                  <w:gridCol w:w="2800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Riesgo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Probabilidad de ocurrencia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Impacto de la ocurrencia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Acciones correctivas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0"/>
                      <w:szCs w:val="20"/>
                      <w:rtl w:val="0"/>
                    </w:rPr>
                    <w:t xml:space="preserve">Responsable de la acción correctiva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Cancelación de contrato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El cliente decide cancelar el proyecto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Media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Cancelar el proyecto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Daño de equipo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Daño o pérdida del equipo de trabajo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Baja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Cambio de equipo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Error en la codificación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Error humano en el momento del desarrollo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Baja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Modificar código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Mala conexión inalámbrica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Déficit de conexión inalámbrica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Media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Buscar nuevas conexiones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Perdida de información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Daño de disco duro o/y virus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Baja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Copia de seguridad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Renuncia del administrador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Problemas personales del Project manager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Baja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Búsqueda del nuevo administrador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  <w:jc w:val="center"/>
                    <w:rPr>
                      <w:rFonts w:ascii="Tahoma" w:cs="Tahoma" w:eastAsia="Tahoma" w:hAnsi="Tahom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0"/>
                      <w:szCs w:val="20"/>
                      <w:rtl w:val="0"/>
                    </w:rPr>
                    <w:t xml:space="preserve">ADMES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c0c0c0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CONCEPTOS Y DEFINICIONES</w:t>
            </w:r>
          </w:p>
        </w:tc>
      </w:tr>
      <w:tr>
        <w:tc>
          <w:tcPr>
            <w:gridSpan w:val="8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Explique los conceptos o de las definiciones que considere importantes para dar claridad al documento de requerimiento.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Concepto / 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Aprendiz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Persona que aprende algo, especialmente un oficio manual, practicándolo con alguien que ya lo domina.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Instructor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Persona que tiene por oficio enseñar una técnica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Resolución de problemas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procedimiento que permite solucionar una complicación. La noción puede referirse a todo el proceso o a su fase final, cuando el problema efectivamente se resuelve.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Metodologías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Conjunto de métodos que se siguen en una investigación científica o un estudio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Prueba de confrontación, especialmente la que se emplea en pedagogía, psicotecnia, medicina, etc., para evaluar el grado de inteligencia, la capacidad de atención u otras aptitudes o conductas.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 psicológico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instrumento experimental que tiene por objeto medir o evaluar una característica psicológica específica, o los rasgos generales de la personalidad de un individuo.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Test psicotécnico </w:t>
            </w:r>
          </w:p>
        </w:tc>
        <w:tc>
          <w:tcPr>
            <w:gridSpan w:val="7"/>
            <w:shd w:fill="ffffff" w:val="clear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prueba cada vez más frecuente tanto en oposiciones como en los procesos de selección laboral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851" w:top="1701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1629" w:lineRule="auto"/>
      <w:contextualSpacing w:val="0"/>
      <w:jc w:val="right"/>
      <w:rPr>
        <w:rFonts w:ascii="Tahoma" w:cs="Tahoma" w:eastAsia="Tahoma" w:hAnsi="Tahoma"/>
        <w:sz w:val="18"/>
        <w:szCs w:val="18"/>
      </w:rPr>
    </w:pP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Página </w:t>
    </w:r>
    <w:r w:rsidDel="00000000" w:rsidR="00000000" w:rsidRPr="00000000">
      <w:rPr>
        <w:rFonts w:ascii="Tahoma" w:cs="Tahoma" w:eastAsia="Tahoma" w:hAnsi="Tahoma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sz w:val="18"/>
        <w:szCs w:val="18"/>
        <w:rtl w:val="0"/>
      </w:rPr>
      <w:t xml:space="preserve"> de </w:t>
    </w:r>
    <w:r w:rsidDel="00000000" w:rsidR="00000000" w:rsidRPr="00000000">
      <w:rPr>
        <w:rFonts w:ascii="Tahoma" w:cs="Tahoma" w:eastAsia="Tahoma" w:hAnsi="Tahoma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40" w:lineRule="auto"/>
      <w:contextualSpacing w:val="0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-180973</wp:posOffset>
          </wp:positionH>
          <wp:positionV relativeFrom="paragraph">
            <wp:posOffset>95250</wp:posOffset>
          </wp:positionV>
          <wp:extent cx="836468" cy="76676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6468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after="0" w:line="240" w:lineRule="auto"/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0" w:line="240" w:lineRule="auto"/>
      <w:ind w:left="720" w:firstLine="0"/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CENTRO DE PROCESOS INDUSTRIALES Y CONSTRUCCIÓN </w:t>
    </w:r>
  </w:p>
  <w:p w:rsidR="00000000" w:rsidDel="00000000" w:rsidP="00000000" w:rsidRDefault="00000000" w:rsidRPr="00000000">
    <w:pPr>
      <w:widowControl w:val="0"/>
      <w:spacing w:after="0" w:line="240" w:lineRule="auto"/>
      <w:ind w:left="720" w:firstLine="0"/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ADSI 1323395 - III Trimestre 2017 </w:t>
    </w:r>
  </w:p>
  <w:p w:rsidR="00000000" w:rsidDel="00000000" w:rsidP="00000000" w:rsidRDefault="00000000" w:rsidRPr="00000000">
    <w:pPr>
      <w:widowControl w:val="0"/>
      <w:spacing w:after="0" w:line="240" w:lineRule="auto"/>
      <w:ind w:left="720" w:firstLine="0"/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DESARROLLADORES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