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E5" w:rsidRDefault="00017CE5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130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3060"/>
        <w:gridCol w:w="1800"/>
        <w:gridCol w:w="1800"/>
        <w:gridCol w:w="4689"/>
      </w:tblGrid>
      <w:tr w:rsidR="00017CE5">
        <w:trPr>
          <w:trHeight w:val="140"/>
        </w:trPr>
        <w:tc>
          <w:tcPr>
            <w:tcW w:w="13077" w:type="dxa"/>
            <w:gridSpan w:val="5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INFORMACIÓN GENERAL</w:t>
            </w:r>
          </w:p>
        </w:tc>
      </w:tr>
      <w:tr w:rsidR="00017CE5">
        <w:trPr>
          <w:trHeight w:val="100"/>
        </w:trPr>
        <w:tc>
          <w:tcPr>
            <w:tcW w:w="1728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017CE5" w:rsidRDefault="004B4276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0.1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vAlign w:val="center"/>
          </w:tcPr>
          <w:p w:rsidR="00017CE5" w:rsidRDefault="004B4276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Diego Ángelo Restrepo Zapata  </w:t>
            </w:r>
          </w:p>
        </w:tc>
      </w:tr>
      <w:tr w:rsidR="00017CE5">
        <w:trPr>
          <w:trHeight w:val="140"/>
        </w:trPr>
        <w:tc>
          <w:tcPr>
            <w:tcW w:w="1728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017CE5" w:rsidRDefault="004B4276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LRS_RP_CPIC_0.1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vAlign w:val="center"/>
          </w:tcPr>
          <w:p w:rsidR="00017CE5" w:rsidRDefault="004B4276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Resolución de Problemas</w:t>
            </w:r>
          </w:p>
        </w:tc>
      </w:tr>
      <w:tr w:rsidR="00017CE5">
        <w:trPr>
          <w:trHeight w:val="440"/>
        </w:trPr>
        <w:tc>
          <w:tcPr>
            <w:tcW w:w="1728" w:type="dxa"/>
            <w:vMerge w:val="restart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auto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Especificación/Diseño/ Desarrollo/ Ajustes</w:t>
            </w:r>
          </w:p>
        </w:tc>
        <w:tc>
          <w:tcPr>
            <w:tcW w:w="1800" w:type="dxa"/>
            <w:vMerge w:val="restart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Estado:</w:t>
            </w: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Estado</w:t>
            </w:r>
          </w:p>
        </w:tc>
        <w:tc>
          <w:tcPr>
            <w:tcW w:w="4689" w:type="dxa"/>
            <w:vAlign w:val="center"/>
          </w:tcPr>
          <w:p w:rsidR="00017CE5" w:rsidRDefault="00D75661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Fecha</w:t>
            </w: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vAlign w:val="center"/>
          </w:tcPr>
          <w:p w:rsidR="00017CE5" w:rsidRDefault="004B4276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Jueves 12 de octubre, 2017</w:t>
            </w: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vAlign w:val="center"/>
          </w:tcPr>
          <w:p w:rsidR="00017CE5" w:rsidRDefault="00017CE5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vAlign w:val="center"/>
          </w:tcPr>
          <w:p w:rsidR="00017CE5" w:rsidRDefault="00017CE5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vAlign w:val="center"/>
          </w:tcPr>
          <w:p w:rsidR="00017CE5" w:rsidRDefault="00017CE5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 w:rsidTr="00AA451D">
        <w:trPr>
          <w:trHeight w:val="415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vAlign w:val="center"/>
          </w:tcPr>
          <w:p w:rsidR="00017CE5" w:rsidRDefault="00017CE5" w:rsidP="004B4276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200"/>
        </w:trPr>
        <w:tc>
          <w:tcPr>
            <w:tcW w:w="4788" w:type="dxa"/>
            <w:gridSpan w:val="2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Nombre del proyecto:</w:t>
            </w:r>
          </w:p>
        </w:tc>
        <w:tc>
          <w:tcPr>
            <w:tcW w:w="8289" w:type="dxa"/>
            <w:gridSpan w:val="3"/>
            <w:vAlign w:val="center"/>
          </w:tcPr>
          <w:p w:rsidR="00017CE5" w:rsidRDefault="00AA451D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Competencias laborales, constructivismo y pensamiento complejo para superar los problemas de aprendizaje.</w:t>
            </w:r>
          </w:p>
        </w:tc>
      </w:tr>
      <w:tr w:rsidR="00017CE5">
        <w:trPr>
          <w:trHeight w:val="140"/>
        </w:trPr>
        <w:tc>
          <w:tcPr>
            <w:tcW w:w="1728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Responsable:</w:t>
            </w:r>
          </w:p>
        </w:tc>
        <w:tc>
          <w:tcPr>
            <w:tcW w:w="11349" w:type="dxa"/>
            <w:gridSpan w:val="4"/>
            <w:vAlign w:val="center"/>
          </w:tcPr>
          <w:p w:rsidR="00017CE5" w:rsidRDefault="0048079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ADMES</w:t>
            </w:r>
          </w:p>
        </w:tc>
      </w:tr>
    </w:tbl>
    <w:p w:rsidR="00017CE5" w:rsidRDefault="00017CE5"/>
    <w:tbl>
      <w:tblPr>
        <w:tblStyle w:val="a2"/>
        <w:tblW w:w="13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05"/>
        <w:gridCol w:w="1504"/>
        <w:gridCol w:w="1276"/>
        <w:gridCol w:w="250"/>
        <w:gridCol w:w="1395"/>
        <w:gridCol w:w="1605"/>
        <w:gridCol w:w="4545"/>
      </w:tblGrid>
      <w:tr w:rsidR="00017CE5">
        <w:tc>
          <w:tcPr>
            <w:tcW w:w="13035" w:type="dxa"/>
            <w:gridSpan w:val="8"/>
            <w:shd w:val="clear" w:color="auto" w:fill="C0C0C0"/>
            <w:vAlign w:val="center"/>
          </w:tcPr>
          <w:p w:rsidR="00017CE5" w:rsidRDefault="00D75661">
            <w:pPr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PROBLEMÁTICA ACTUAL</w:t>
            </w:r>
          </w:p>
        </w:tc>
      </w:tr>
      <w:tr w:rsidR="00017CE5">
        <w:tc>
          <w:tcPr>
            <w:tcW w:w="13035" w:type="dxa"/>
            <w:gridSpan w:val="8"/>
            <w:vAlign w:val="center"/>
          </w:tcPr>
          <w:p w:rsidR="00017CE5" w:rsidRDefault="00B90E2B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Identificar en los aprendices de la entidad pública SENA cuales son las dificultades en el entendimiento de las áreas de formación</w:t>
            </w:r>
            <w:r w:rsidR="00D75661">
              <w:rPr>
                <w:rFonts w:ascii="Tahoma" w:eastAsia="Tahoma" w:hAnsi="Tahoma" w:cs="Tahoma"/>
                <w:sz w:val="20"/>
                <w:szCs w:val="20"/>
              </w:rPr>
              <w:t>.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SISTEMAS DE INFORMACIÓN RELACIONADOS</w:t>
            </w:r>
          </w:p>
        </w:tc>
      </w:tr>
      <w:tr w:rsidR="00017CE5">
        <w:tc>
          <w:tcPr>
            <w:tcW w:w="13035" w:type="dxa"/>
            <w:gridSpan w:val="8"/>
          </w:tcPr>
          <w:p w:rsidR="00017CE5" w:rsidRDefault="00D75661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Realice la descripción de cada uno de los sistemas de información relacionados con el proceso que se pretende resolver. Y enuncie sus características teniendo en cuenta la siguiente tabla:</w:t>
            </w:r>
          </w:p>
          <w:tbl>
            <w:tblPr>
              <w:tblStyle w:val="a0"/>
              <w:tblW w:w="11820" w:type="dxa"/>
              <w:tblInd w:w="5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708"/>
              <w:gridCol w:w="8112"/>
            </w:tblGrid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ANTECEDENTES REGIONALES: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No se encontró</w:t>
                  </w:r>
                </w:p>
              </w:tc>
            </w:tr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66B62" w:rsidRDefault="0050379C" w:rsidP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No se encontró</w:t>
                  </w:r>
                </w:p>
              </w:tc>
            </w:tr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ANTECEDENTES </w:t>
                  </w:r>
                  <w:r w:rsidR="0050379C">
                    <w:rPr>
                      <w:rFonts w:ascii="Tahoma" w:eastAsia="Tahoma" w:hAnsi="Tahoma" w:cs="Tahoma"/>
                      <w:sz w:val="20"/>
                      <w:szCs w:val="20"/>
                    </w:rPr>
                    <w:t>INTER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NACIONALES: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AMAI TLP</w:t>
                  </w:r>
                </w:p>
              </w:tc>
            </w:tr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0379C" w:rsidRDefault="0050379C" w:rsidP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Es un sistema que permite especializarse en trastornos límite de la personalidad (TLP) para personas de educación superior.</w:t>
                  </w:r>
                </w:p>
                <w:p w:rsidR="00017CE5" w:rsidRDefault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 área que trabaja el sistema de información TLP es un enfoque en el ámbito social/personal el cual busca regular el comportamiento, esta hace relación al proyecto “Competencias laborales, constructivismo y pensamiento complejo para superar los problemas de aprendizaje.” Al hacer refuerzo en la identificación de resolución de problemas de aprendizaje y como apoyar </w:t>
                  </w:r>
                  <w:r w:rsidR="00416115">
                    <w:rPr>
                      <w:rFonts w:ascii="Tahoma" w:eastAsia="Tahoma" w:hAnsi="Tahoma" w:cs="Tahoma"/>
                      <w:sz w:val="20"/>
                      <w:szCs w:val="20"/>
                    </w:rPr>
                    <w:t>estas en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el aprendiz.      </w:t>
                  </w:r>
                </w:p>
              </w:tc>
            </w:tr>
          </w:tbl>
          <w:p w:rsidR="00017CE5" w:rsidRDefault="00017CE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rPr>
                <w:rFonts w:ascii="Tahoma" w:eastAsia="Tahoma" w:hAnsi="Tahoma" w:cs="Tahoma"/>
                <w:sz w:val="32"/>
                <w:szCs w:val="32"/>
                <w:highlight w:val="yellow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 xml:space="preserve">ALCANCE DE LA SOLUCIÓN 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el alcance de la solución.</w:t>
            </w:r>
          </w:p>
          <w:p w:rsidR="0050379C" w:rsidRDefault="00B73FA8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Ayudar a los aprendices con sus problemas de aprendizaje y facilitar el proceso de enseñanza más adaptable a su necesidad.</w:t>
            </w:r>
          </w:p>
          <w:p w:rsidR="00017CE5" w:rsidRDefault="00017CE5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Enuncie los objetivos de la solución:</w:t>
            </w:r>
          </w:p>
          <w:p w:rsidR="00017CE5" w:rsidRDefault="00017CE5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Identificar resoluciones de aprendizaje</w:t>
            </w:r>
          </w:p>
          <w:p w:rsidR="00017CE5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Identificar soluciones a los problemas de aprendizaje </w:t>
            </w:r>
          </w:p>
          <w:p w:rsidR="00017CE5" w:rsidRPr="00480791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Brindar apoyo al aprendiz con una metodología de aprendizaje </w:t>
            </w:r>
          </w:p>
          <w:p w:rsidR="00480791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Capacitar a los instructores con variedad de metodologías de aprendizaje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lastRenderedPageBreak/>
              <w:t>ASPECTOS QUE NO INCLUYE LA SOLUCIÓN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3C6E6D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Enuncie qué aspectos funcionales, técnicos o económicos no serán cubiertos en el desarrollo de la solución:</w:t>
            </w:r>
          </w:p>
          <w:p w:rsidR="00017CE5" w:rsidRDefault="003C6E6D" w:rsidP="00C23B91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proyecto no asegura el 100% de eficacia, </w:t>
            </w:r>
            <w:r w:rsidR="00C23B91">
              <w:rPr>
                <w:sz w:val="20"/>
                <w:szCs w:val="20"/>
              </w:rPr>
              <w:t>todo depende del aprendiz y su interés por superar los logros.</w:t>
            </w:r>
          </w:p>
          <w:p w:rsidR="001B32EB" w:rsidRDefault="001B32EB" w:rsidP="00C23B91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facilita material de apoyo físico para acompañar a los aprendices en los ambientes </w:t>
            </w:r>
          </w:p>
          <w:p w:rsidR="008915BE" w:rsidRDefault="00DF337F" w:rsidP="00DF337F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743E71">
              <w:rPr>
                <w:sz w:val="20"/>
                <w:szCs w:val="20"/>
              </w:rPr>
              <w:t xml:space="preserve"> muestra calificación</w:t>
            </w:r>
            <w:r>
              <w:rPr>
                <w:sz w:val="20"/>
                <w:szCs w:val="20"/>
              </w:rPr>
              <w:t xml:space="preserve"> del test a los aprendices </w:t>
            </w:r>
          </w:p>
          <w:p w:rsidR="00743E71" w:rsidRPr="00FC2DDE" w:rsidRDefault="00743E71" w:rsidP="00FC2DDE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opiniones de los instructores a los aprendices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REQUERIMIENTOS FUNCIONALES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AF0828" w:rsidRDefault="00D75661" w:rsidP="00C23B91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  <w:p w:rsidR="00AF0828" w:rsidRDefault="00AF0828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Permite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crear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usuario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>s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en el sistema</w:t>
            </w:r>
          </w:p>
          <w:p w:rsidR="00AF0828" w:rsidRDefault="00AF0828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Permite vi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>ncular el sistema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con el proceso de matrícula ofrecido por la entidad SENA </w:t>
            </w:r>
          </w:p>
          <w:p w:rsidR="00AF0828" w:rsidRDefault="00416115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Gestión de</w:t>
            </w:r>
            <w:r w:rsidR="00AF0828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tipos de test </w:t>
            </w:r>
          </w:p>
          <w:p w:rsidR="00416115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test cuenta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con un resultado diferente programado por el sistema </w:t>
            </w:r>
          </w:p>
          <w:p w:rsidR="00416115" w:rsidRDefault="00416115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sistema identifica al aprendiz y según el resultado del test muestra una respuesta </w:t>
            </w:r>
          </w:p>
          <w:p w:rsidR="00416115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Los resultados 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>ofrecido</w:t>
            </w:r>
            <w:r>
              <w:rPr>
                <w:rFonts w:ascii="Tahoma" w:eastAsia="Tahoma" w:hAnsi="Tahoma" w:cs="Tahoma"/>
                <w:sz w:val="20"/>
                <w:szCs w:val="20"/>
              </w:rPr>
              <w:t>s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por el sistema contiene</w:t>
            </w:r>
            <w:r>
              <w:rPr>
                <w:rFonts w:ascii="Tahoma" w:eastAsia="Tahoma" w:hAnsi="Tahoma" w:cs="Tahoma"/>
                <w:sz w:val="20"/>
                <w:szCs w:val="20"/>
              </w:rPr>
              <w:t>n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un tipo de problema de aprendizaje </w:t>
            </w:r>
          </w:p>
          <w:p w:rsidR="00C23B91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Muestra</w:t>
            </w:r>
            <w:r w:rsidR="00C23B91">
              <w:rPr>
                <w:rFonts w:ascii="Tahoma" w:eastAsia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de tipos</w:t>
            </w:r>
            <w:r w:rsidR="00C23B91">
              <w:rPr>
                <w:rFonts w:ascii="Tahoma" w:eastAsia="Tahoma" w:hAnsi="Tahoma" w:cs="Tahoma"/>
                <w:sz w:val="20"/>
                <w:szCs w:val="20"/>
              </w:rPr>
              <w:t xml:space="preserve"> psicológicos y psicotécnicos </w:t>
            </w:r>
          </w:p>
          <w:p w:rsidR="00C23B91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Muestra</w:t>
            </w:r>
            <w:r w:rsidR="00C23B91">
              <w:rPr>
                <w:rFonts w:ascii="Tahoma" w:eastAsia="Tahoma" w:hAnsi="Tahoma" w:cs="Tahoma"/>
                <w:sz w:val="20"/>
                <w:szCs w:val="20"/>
              </w:rPr>
              <w:t xml:space="preserve"> estadísticas basadas en el ámbito emocional, personal y 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psicotécnico </w:t>
            </w:r>
          </w:p>
          <w:p w:rsidR="001B32EB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Caracteriza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 a los aprendices por 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sus ámbitos personales 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  <w:p w:rsidR="006A300B" w:rsidRDefault="001B32EB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</w:t>
            </w:r>
            <w:r w:rsidR="00FC2DDE">
              <w:rPr>
                <w:rFonts w:ascii="Tahoma" w:eastAsia="Tahoma" w:hAnsi="Tahoma" w:cs="Tahoma"/>
                <w:sz w:val="20"/>
                <w:szCs w:val="20"/>
              </w:rPr>
              <w:t>uestra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ayudas para los aprendices 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según el resultado de los test </w:t>
            </w:r>
          </w:p>
          <w:p w:rsidR="005265CF" w:rsidRPr="00C23B91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Muestra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 metodologías accesibles para los instructores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en sus áreas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REQUERIMIENTOS NO FUNCIONALES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cada uno de los requerimientos no funcionales de la solución, que se deben diseñar y/o desarrollar.</w:t>
            </w:r>
          </w:p>
          <w:p w:rsidR="00FC2DDE" w:rsidRDefault="00FC2DDE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Hardware y software compatibles </w:t>
            </w:r>
          </w:p>
          <w:p w:rsidR="00FC2DDE" w:rsidRDefault="00FC2DDE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Acceso a modificaciones si es necesario </w:t>
            </w:r>
          </w:p>
          <w:p w:rsidR="000C1BBB" w:rsidRDefault="000C1BBB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interfaz del sistema debe tener una fácil interacción para los usuarios </w:t>
            </w:r>
          </w:p>
          <w:p w:rsidR="000C1BBB" w:rsidRDefault="000C1BBB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Verificación y seguridad en el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del usuario </w:t>
            </w:r>
          </w:p>
          <w:p w:rsidR="000C1BBB" w:rsidRDefault="000C1BBB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 xml:space="preserve">El sistema debe funcionar bajo las leyes informáticas establecidas en la constitución </w:t>
            </w:r>
          </w:p>
          <w:p w:rsidR="00FC2DDE" w:rsidRPr="000C1BBB" w:rsidRDefault="000C1BBB" w:rsidP="000C1B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sistema debe contener unas instrucciones para el usuario, para una fácil interacción 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lastRenderedPageBreak/>
              <w:t>PLAN DE TRABAJO DEL PROYECTO</w:t>
            </w: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017CE5" w:rsidTr="000C1BBB">
        <w:trPr>
          <w:trHeight w:val="240"/>
        </w:trPr>
        <w:tc>
          <w:tcPr>
            <w:tcW w:w="246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 principal / secundaria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Fecha fin</w:t>
            </w:r>
          </w:p>
        </w:tc>
        <w:tc>
          <w:tcPr>
            <w:tcW w:w="1645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Recurso</w:t>
            </w:r>
          </w:p>
        </w:tc>
        <w:tc>
          <w:tcPr>
            <w:tcW w:w="454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Comentario</w:t>
            </w:r>
          </w:p>
        </w:tc>
      </w:tr>
      <w:tr w:rsidR="00017CE5" w:rsidTr="000C1BBB">
        <w:trPr>
          <w:trHeight w:val="240"/>
        </w:trPr>
        <w:tc>
          <w:tcPr>
            <w:tcW w:w="246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Desarrollar un sistema de información que le permita al instructor implementar el método de aprendizaje adecuado para el aprendiz 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18/10/2017</w:t>
            </w:r>
          </w:p>
        </w:tc>
        <w:tc>
          <w:tcPr>
            <w:tcW w:w="1276" w:type="dxa"/>
            <w:shd w:val="clear" w:color="auto" w:fill="FFFFFF"/>
          </w:tcPr>
          <w:p w:rsidR="00017CE5" w:rsidRDefault="000C1BBB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31/08/2018</w:t>
            </w:r>
          </w:p>
        </w:tc>
        <w:tc>
          <w:tcPr>
            <w:tcW w:w="1645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ADMES 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Material de investigación </w:t>
            </w:r>
          </w:p>
        </w:tc>
        <w:tc>
          <w:tcPr>
            <w:tcW w:w="454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F855B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Planeación realizada en el documento Excel </w:t>
            </w: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FFFFFF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EQUIPO DE TRABAJO</w:t>
            </w: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017CE5" w:rsidTr="00743E71">
        <w:trPr>
          <w:trHeight w:val="240"/>
        </w:trPr>
        <w:tc>
          <w:tcPr>
            <w:tcW w:w="2460" w:type="dxa"/>
            <w:gridSpan w:val="2"/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NOMBRE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ROL</w:t>
            </w:r>
          </w:p>
        </w:tc>
        <w:tc>
          <w:tcPr>
            <w:tcW w:w="1526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ENTIDAD</w:t>
            </w:r>
          </w:p>
        </w:tc>
        <w:tc>
          <w:tcPr>
            <w:tcW w:w="7545" w:type="dxa"/>
            <w:gridSpan w:val="3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DISPONIBILIDAD</w:t>
            </w:r>
          </w:p>
        </w:tc>
      </w:tr>
      <w:tr w:rsidR="004F2412" w:rsidTr="00743E71">
        <w:trPr>
          <w:trHeight w:val="240"/>
        </w:trPr>
        <w:tc>
          <w:tcPr>
            <w:tcW w:w="2460" w:type="dxa"/>
            <w:gridSpan w:val="2"/>
            <w:shd w:val="clear" w:color="auto" w:fill="FFFFFF"/>
          </w:tcPr>
          <w:p w:rsidR="004F2412" w:rsidRPr="00A30BC5" w:rsidRDefault="00A30BC5" w:rsidP="00A30BC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Diego Ángelo Restrepo Zapata  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4F2412" w:rsidRPr="00A30BC5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Manager Project </w:t>
            </w:r>
          </w:p>
        </w:tc>
        <w:tc>
          <w:tcPr>
            <w:tcW w:w="1526" w:type="dxa"/>
            <w:gridSpan w:val="2"/>
            <w:vMerge w:val="restart"/>
            <w:shd w:val="clear" w:color="auto" w:fill="FFFFFF"/>
            <w:vAlign w:val="center"/>
          </w:tcPr>
          <w:p w:rsidR="004F2412" w:rsidRDefault="004F2412" w:rsidP="0066084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SENA</w:t>
            </w:r>
            <w:r w:rsidR="008915BE">
              <w:rPr>
                <w:rFonts w:ascii="Tahoma" w:eastAsia="Tahoma" w:hAnsi="Tahoma" w:cs="Tahoma"/>
                <w:sz w:val="20"/>
                <w:szCs w:val="20"/>
              </w:rPr>
              <w:t xml:space="preserve"> Regional Caldas </w:t>
            </w:r>
          </w:p>
        </w:tc>
        <w:tc>
          <w:tcPr>
            <w:tcW w:w="7545" w:type="dxa"/>
            <w:gridSpan w:val="3"/>
            <w:vMerge w:val="restart"/>
            <w:shd w:val="clear" w:color="auto" w:fill="FFFFFF"/>
            <w:vAlign w:val="center"/>
          </w:tcPr>
          <w:p w:rsidR="004F2412" w:rsidRDefault="000C1BBB" w:rsidP="00392ED6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Disponibilidad planeada en el documento Excel “Plan de trabajo”</w:t>
            </w:r>
          </w:p>
        </w:tc>
      </w:tr>
      <w:tr w:rsidR="004F2412" w:rsidTr="00743E71">
        <w:trPr>
          <w:trHeight w:val="454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 w:rsidRPr="00F855B5">
              <w:rPr>
                <w:rFonts w:ascii="Tahoma" w:eastAsia="Tahoma" w:hAnsi="Tahoma" w:cs="Tahoma"/>
                <w:sz w:val="20"/>
                <w:szCs w:val="20"/>
              </w:rPr>
              <w:t xml:space="preserve">Manuela Martínez Jaramillo </w:t>
            </w:r>
          </w:p>
        </w:tc>
        <w:tc>
          <w:tcPr>
            <w:tcW w:w="1504" w:type="dxa"/>
            <w:shd w:val="clear" w:color="auto" w:fill="FFFFFF"/>
          </w:tcPr>
          <w:p w:rsidR="004F2412" w:rsidRDefault="00A30BC5" w:rsidP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Analyst</w:t>
            </w:r>
            <w:proofErr w:type="spellEnd"/>
          </w:p>
        </w:tc>
        <w:tc>
          <w:tcPr>
            <w:tcW w:w="1526" w:type="dxa"/>
            <w:gridSpan w:val="2"/>
            <w:vMerge/>
            <w:shd w:val="clear" w:color="auto" w:fill="FFFFFF"/>
            <w:vAlign w:val="center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 xml:space="preserve">José Alexander Salazar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Rodriguez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 w:color="auto" w:fill="FFFFFF"/>
          </w:tcPr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Developer</w:t>
            </w:r>
            <w:proofErr w:type="spellEnd"/>
          </w:p>
        </w:tc>
        <w:tc>
          <w:tcPr>
            <w:tcW w:w="1526" w:type="dxa"/>
            <w:gridSpan w:val="2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David Steven Llano Ballesteros </w:t>
            </w:r>
          </w:p>
        </w:tc>
        <w:tc>
          <w:tcPr>
            <w:tcW w:w="1504" w:type="dxa"/>
            <w:shd w:val="clear" w:color="auto" w:fill="FFFFFF"/>
          </w:tcPr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gridSpan w:val="2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Alejandro Patiño Cardona </w:t>
            </w:r>
          </w:p>
        </w:tc>
        <w:tc>
          <w:tcPr>
            <w:tcW w:w="1504" w:type="dxa"/>
            <w:shd w:val="clear" w:color="auto" w:fill="FFFFFF"/>
          </w:tcPr>
          <w:p w:rsidR="004F2412" w:rsidRDefault="004F2412" w:rsidP="002602C2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Tester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/</w:t>
            </w:r>
          </w:p>
          <w:p w:rsidR="004F2412" w:rsidRDefault="00A30BC5" w:rsidP="002602C2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</w:t>
            </w:r>
            <w:r w:rsidR="004F2412">
              <w:rPr>
                <w:rFonts w:ascii="Tahoma" w:eastAsia="Tahoma" w:hAnsi="Tahoma" w:cs="Tahoma"/>
                <w:sz w:val="20"/>
                <w:szCs w:val="20"/>
              </w:rPr>
              <w:t>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gridSpan w:val="2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Esteban Pinilla Delgado    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Designe</w:t>
            </w:r>
            <w:r w:rsidR="004F2412">
              <w:rPr>
                <w:rFonts w:ascii="Tahoma" w:eastAsia="Tahoma" w:hAnsi="Tahoma" w:cs="Tahoma"/>
                <w:sz w:val="20"/>
                <w:szCs w:val="20"/>
              </w:rPr>
              <w:t>r</w:t>
            </w:r>
            <w:proofErr w:type="spellEnd"/>
            <w:r w:rsidR="004F2412">
              <w:rPr>
                <w:rFonts w:ascii="Tahoma" w:eastAsia="Tahoma" w:hAnsi="Tahoma" w:cs="Tahoma"/>
                <w:sz w:val="20"/>
                <w:szCs w:val="20"/>
              </w:rPr>
              <w:t>/</w:t>
            </w:r>
          </w:p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Developer</w:t>
            </w:r>
            <w:proofErr w:type="spellEnd"/>
            <w:r w:rsidR="004F241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gridSpan w:val="2"/>
            <w:vMerge/>
            <w:tcBorders>
              <w:bottom w:val="single" w:sz="4" w:space="0" w:color="000000"/>
            </w:tcBorders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tcBorders>
              <w:bottom w:val="single" w:sz="4" w:space="0" w:color="000000"/>
            </w:tcBorders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RESTRICCIONES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Indicar las limitaciones a tener en cuenta en el diseño y/o desarrollo de la solución, tales como: normas aplicables, estándares relacionados, normatividad técnica o jurídica, etc.</w:t>
            </w:r>
          </w:p>
          <w:p w:rsidR="00175F1E" w:rsidRPr="00175F1E" w:rsidRDefault="00A8522E" w:rsidP="00175F1E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sistema de información estará regido por la ley gubernamental establecida por el país. </w:t>
            </w:r>
          </w:p>
          <w:p w:rsidR="00017CE5" w:rsidRDefault="00017CE5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RIESGOS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a1"/>
              <w:tblW w:w="1276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20"/>
              <w:gridCol w:w="2275"/>
              <w:gridCol w:w="2081"/>
              <w:gridCol w:w="1768"/>
              <w:gridCol w:w="1925"/>
              <w:gridCol w:w="2800"/>
            </w:tblGrid>
            <w:tr w:rsidR="00017CE5" w:rsidTr="008915BE">
              <w:trPr>
                <w:trHeight w:val="779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 w:rsidP="00F22065">
                  <w:p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 xml:space="preserve">Responsable de </w:t>
                  </w:r>
                  <w:r w:rsidR="002602C2"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la acción correctiva</w:t>
                  </w:r>
                </w:p>
              </w:tc>
            </w:tr>
            <w:tr w:rsidR="00F22065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Cancelación de contrato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 cliente decide cancelar el proyecto 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Media 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Alta 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Cancelar el proyecto 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A8522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Daño de equipo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Daño o pérdida del equipo de trabajo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Cambio de equipo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lastRenderedPageBreak/>
                    <w:t xml:space="preserve">Error en la codificación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Error humano en el momento del desarrollo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E96AAE">
                  <w:pPr>
                    <w:spacing w:after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Modificar código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Mala conexión inalámbrica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Déficit de conexión inalámbrica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E96AAE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M</w:t>
                  </w:r>
                  <w:r w:rsidR="00E96AAE">
                    <w:rPr>
                      <w:rFonts w:ascii="Tahoma" w:eastAsia="Tahoma" w:hAnsi="Tahoma" w:cs="Tahoma"/>
                      <w:sz w:val="20"/>
                      <w:szCs w:val="20"/>
                    </w:rPr>
                    <w:t>edia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Buscar nuevas conexiones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Perdida de información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Daño de disco duro o/y virus 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Copia de seguridad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46350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Renuncia del administrador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Problemas personales del Project manager 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46350E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Búsqueda del nuevo administrador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  <w:bookmarkStart w:id="0" w:name="_GoBack"/>
                  <w:bookmarkEnd w:id="0"/>
                </w:p>
              </w:tc>
            </w:tr>
          </w:tbl>
          <w:p w:rsidR="00017CE5" w:rsidRDefault="00017CE5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lastRenderedPageBreak/>
              <w:t>CONCEPTOS Y DEFINICIONES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8915BE" w:rsidTr="00743E71">
        <w:tc>
          <w:tcPr>
            <w:tcW w:w="1555" w:type="dxa"/>
            <w:shd w:val="clear" w:color="auto" w:fill="FFFFFF"/>
          </w:tcPr>
          <w:p w:rsidR="008915BE" w:rsidRDefault="008915BE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Concepto / Definición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8915BE" w:rsidRDefault="008915BE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017CE5" w:rsidTr="00743E71">
        <w:tc>
          <w:tcPr>
            <w:tcW w:w="1555" w:type="dxa"/>
            <w:shd w:val="clear" w:color="auto" w:fill="FFFFFF"/>
          </w:tcPr>
          <w:p w:rsidR="00017CE5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Aprendiz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017CE5" w:rsidRPr="00AF0828" w:rsidRDefault="00743E71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Persona que aprende algo, especialmente un oficio manual, practicándolo con alguien que ya lo domina.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Instructor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743E71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Persona que tiene por oficio enseñar una técnica o actividad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Resolución de problemas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procedimiento que permite solucionar una complicación. La noción puede referirse a todo el proceso o a su fase final, cuando el </w:t>
            </w:r>
            <w:r w:rsidRPr="00AF0828">
              <w:rPr>
                <w:rFonts w:ascii="Arial" w:hAnsi="Arial" w:cs="Arial"/>
                <w:bCs/>
                <w:color w:val="auto"/>
                <w:sz w:val="20"/>
                <w:szCs w:val="20"/>
                <w:shd w:val="clear" w:color="auto" w:fill="FFFFFF"/>
              </w:rPr>
              <w:t>problema</w:t>
            </w: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 efectivamente se resuelve.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Metodologías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Conjunto de métodos que se siguen en una investigación científica o un estudio 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Test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Prueba de confrontación, especialmente la que se emplea en pedagogía, psicotecnia, medicina, etc., para evaluar el grado de inteligencia, la capacidad de atención u otras aptitudes o conductas.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 xml:space="preserve">Test psicológico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instrumento experimental que tiene por objeto medir o evaluar una característica psicológica específica, o los rasgos generales de la personalidad de un individuo.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Test psicotécnico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prueba cada vez más frecuente tanto en oposiciones como en los procesos de selección laboral</w:t>
            </w:r>
          </w:p>
        </w:tc>
      </w:tr>
    </w:tbl>
    <w:p w:rsidR="00017CE5" w:rsidRDefault="00017CE5"/>
    <w:sectPr w:rsidR="00017CE5">
      <w:headerReference w:type="default" r:id="rId7"/>
      <w:footerReference w:type="default" r:id="rId8"/>
      <w:pgSz w:w="15840" w:h="12240"/>
      <w:pgMar w:top="1701" w:right="1418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FE" w:rsidRDefault="003565FE">
      <w:pPr>
        <w:spacing w:after="0" w:line="240" w:lineRule="auto"/>
      </w:pPr>
      <w:r>
        <w:separator/>
      </w:r>
    </w:p>
  </w:endnote>
  <w:endnote w:type="continuationSeparator" w:id="0">
    <w:p w:rsidR="003565FE" w:rsidRDefault="0035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2CD" w:rsidRDefault="00D102CD">
    <w:pPr>
      <w:tabs>
        <w:tab w:val="center" w:pos="4252"/>
        <w:tab w:val="right" w:pos="8504"/>
      </w:tabs>
      <w:spacing w:after="909"/>
      <w:jc w:val="right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Página </w:t>
    </w:r>
    <w:r>
      <w:rPr>
        <w:rFonts w:ascii="Tahoma" w:eastAsia="Tahoma" w:hAnsi="Tahoma" w:cs="Tahoma"/>
        <w:sz w:val="18"/>
        <w:szCs w:val="18"/>
      </w:rPr>
      <w:fldChar w:fldCharType="begin"/>
    </w:r>
    <w:r>
      <w:rPr>
        <w:rFonts w:ascii="Tahoma" w:eastAsia="Tahoma" w:hAnsi="Tahoma" w:cs="Tahoma"/>
        <w:sz w:val="18"/>
        <w:szCs w:val="18"/>
      </w:rPr>
      <w:instrText>PAGE</w:instrText>
    </w:r>
    <w:r>
      <w:rPr>
        <w:rFonts w:ascii="Tahoma" w:eastAsia="Tahoma" w:hAnsi="Tahoma" w:cs="Tahoma"/>
        <w:sz w:val="18"/>
        <w:szCs w:val="18"/>
      </w:rPr>
      <w:fldChar w:fldCharType="separate"/>
    </w:r>
    <w:r w:rsidR="0046350E">
      <w:rPr>
        <w:rFonts w:ascii="Tahoma" w:eastAsia="Tahoma" w:hAnsi="Tahoma" w:cs="Tahoma"/>
        <w:noProof/>
        <w:sz w:val="18"/>
        <w:szCs w:val="18"/>
      </w:rPr>
      <w:t>1</w:t>
    </w:r>
    <w:r>
      <w:rPr>
        <w:rFonts w:ascii="Tahoma" w:eastAsia="Tahoma" w:hAnsi="Tahoma" w:cs="Tahoma"/>
        <w:sz w:val="18"/>
        <w:szCs w:val="18"/>
      </w:rPr>
      <w:fldChar w:fldCharType="end"/>
    </w:r>
    <w:r>
      <w:rPr>
        <w:rFonts w:ascii="Tahoma" w:eastAsia="Tahoma" w:hAnsi="Tahoma" w:cs="Tahoma"/>
        <w:sz w:val="18"/>
        <w:szCs w:val="18"/>
      </w:rPr>
      <w:t xml:space="preserve"> de </w:t>
    </w:r>
    <w:r>
      <w:rPr>
        <w:rFonts w:ascii="Tahoma" w:eastAsia="Tahoma" w:hAnsi="Tahoma" w:cs="Tahoma"/>
        <w:sz w:val="18"/>
        <w:szCs w:val="18"/>
      </w:rPr>
      <w:fldChar w:fldCharType="begin"/>
    </w:r>
    <w:r>
      <w:rPr>
        <w:rFonts w:ascii="Tahoma" w:eastAsia="Tahoma" w:hAnsi="Tahoma" w:cs="Tahoma"/>
        <w:sz w:val="18"/>
        <w:szCs w:val="18"/>
      </w:rPr>
      <w:instrText>NUMPAGES</w:instrText>
    </w:r>
    <w:r>
      <w:rPr>
        <w:rFonts w:ascii="Tahoma" w:eastAsia="Tahoma" w:hAnsi="Tahoma" w:cs="Tahoma"/>
        <w:sz w:val="18"/>
        <w:szCs w:val="18"/>
      </w:rPr>
      <w:fldChar w:fldCharType="separate"/>
    </w:r>
    <w:r w:rsidR="0046350E">
      <w:rPr>
        <w:rFonts w:ascii="Tahoma" w:eastAsia="Tahoma" w:hAnsi="Tahoma" w:cs="Tahoma"/>
        <w:noProof/>
        <w:sz w:val="18"/>
        <w:szCs w:val="18"/>
      </w:rPr>
      <w:t>7</w:t>
    </w:r>
    <w:r>
      <w:rPr>
        <w:rFonts w:ascii="Tahoma" w:eastAsia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FE" w:rsidRDefault="003565FE">
      <w:pPr>
        <w:spacing w:after="0" w:line="240" w:lineRule="auto"/>
      </w:pPr>
      <w:r>
        <w:separator/>
      </w:r>
    </w:p>
  </w:footnote>
  <w:footnote w:type="continuationSeparator" w:id="0">
    <w:p w:rsidR="003565FE" w:rsidRDefault="0035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2CD" w:rsidRDefault="00D102CD">
    <w:pPr>
      <w:widowControl w:val="0"/>
      <w:spacing w:after="0" w:line="240" w:lineRule="auto"/>
      <w:rPr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-180974</wp:posOffset>
          </wp:positionH>
          <wp:positionV relativeFrom="paragraph">
            <wp:posOffset>95250</wp:posOffset>
          </wp:positionV>
          <wp:extent cx="836468" cy="76676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6468" cy="766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02CD" w:rsidRDefault="00D102CD">
    <w:pPr>
      <w:widowControl w:val="0"/>
      <w:spacing w:after="0" w:line="240" w:lineRule="auto"/>
      <w:rPr>
        <w:b/>
      </w:rPr>
    </w:pPr>
  </w:p>
  <w:p w:rsidR="00D102CD" w:rsidRDefault="00D102CD">
    <w:pPr>
      <w:widowControl w:val="0"/>
      <w:spacing w:after="0" w:line="240" w:lineRule="auto"/>
      <w:ind w:left="720"/>
      <w:rPr>
        <w:b/>
      </w:rPr>
    </w:pPr>
    <w:r>
      <w:rPr>
        <w:b/>
      </w:rPr>
      <w:t xml:space="preserve">CENTRO DE PROCESOS INDUSTRIALES Y CONSTRUCCIÓN </w:t>
    </w:r>
  </w:p>
  <w:p w:rsidR="00D102CD" w:rsidRDefault="00D102CD">
    <w:pPr>
      <w:widowControl w:val="0"/>
      <w:spacing w:after="0" w:line="240" w:lineRule="auto"/>
      <w:ind w:left="720"/>
      <w:rPr>
        <w:b/>
      </w:rPr>
    </w:pPr>
    <w:r>
      <w:rPr>
        <w:b/>
      </w:rPr>
      <w:t xml:space="preserve">ADSI 1323395 - III Trimestre 2017 </w:t>
    </w:r>
  </w:p>
  <w:p w:rsidR="00D102CD" w:rsidRDefault="00D102CD">
    <w:pPr>
      <w:widowControl w:val="0"/>
      <w:spacing w:after="0" w:line="240" w:lineRule="auto"/>
      <w:ind w:left="720"/>
      <w:rPr>
        <w:b/>
      </w:rPr>
    </w:pPr>
    <w:r>
      <w:rPr>
        <w:b/>
      </w:rPr>
      <w:t>DESARROLLADORES</w:t>
    </w:r>
  </w:p>
  <w:p w:rsidR="00D102CD" w:rsidRDefault="00D102CD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F89"/>
    <w:multiLevelType w:val="multilevel"/>
    <w:tmpl w:val="27B6F8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FF297D"/>
    <w:multiLevelType w:val="hybridMultilevel"/>
    <w:tmpl w:val="93FA744C"/>
    <w:lvl w:ilvl="0" w:tplc="35320DD8">
      <w:numFmt w:val="bullet"/>
      <w:lvlText w:val=""/>
      <w:lvlJc w:val="left"/>
      <w:pPr>
        <w:ind w:left="360" w:hanging="360"/>
      </w:pPr>
      <w:rPr>
        <w:rFonts w:ascii="Symbol" w:eastAsia="Tahoma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3D1A7F"/>
    <w:multiLevelType w:val="multilevel"/>
    <w:tmpl w:val="506A75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8DF528E"/>
    <w:multiLevelType w:val="hybridMultilevel"/>
    <w:tmpl w:val="5BBCA62C"/>
    <w:lvl w:ilvl="0" w:tplc="35320DD8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5"/>
    <w:rsid w:val="00017CE5"/>
    <w:rsid w:val="000C1BBB"/>
    <w:rsid w:val="00166B62"/>
    <w:rsid w:val="00175F1E"/>
    <w:rsid w:val="001B32EB"/>
    <w:rsid w:val="002602C2"/>
    <w:rsid w:val="003565FE"/>
    <w:rsid w:val="003C3FBD"/>
    <w:rsid w:val="003C6E6D"/>
    <w:rsid w:val="00416115"/>
    <w:rsid w:val="0046350E"/>
    <w:rsid w:val="00480791"/>
    <w:rsid w:val="004B4276"/>
    <w:rsid w:val="004F2412"/>
    <w:rsid w:val="0050379C"/>
    <w:rsid w:val="005265CF"/>
    <w:rsid w:val="00547AEE"/>
    <w:rsid w:val="00652E7A"/>
    <w:rsid w:val="006A300B"/>
    <w:rsid w:val="00743E71"/>
    <w:rsid w:val="00794A40"/>
    <w:rsid w:val="008915BE"/>
    <w:rsid w:val="00A30BC5"/>
    <w:rsid w:val="00A8522E"/>
    <w:rsid w:val="00AA451D"/>
    <w:rsid w:val="00AF0828"/>
    <w:rsid w:val="00B73FA8"/>
    <w:rsid w:val="00B90E2B"/>
    <w:rsid w:val="00B92167"/>
    <w:rsid w:val="00C02F4C"/>
    <w:rsid w:val="00C23B91"/>
    <w:rsid w:val="00D102CD"/>
    <w:rsid w:val="00D75661"/>
    <w:rsid w:val="00DC0465"/>
    <w:rsid w:val="00DF337F"/>
    <w:rsid w:val="00E96AAE"/>
    <w:rsid w:val="00F22065"/>
    <w:rsid w:val="00F353AD"/>
    <w:rsid w:val="00F54313"/>
    <w:rsid w:val="00F855B5"/>
    <w:rsid w:val="00F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5B22"/>
  <w15:docId w15:val="{F7AF9D19-D7F3-43CC-84D0-E4E22A28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esteban pinilla</cp:lastModifiedBy>
  <cp:revision>5</cp:revision>
  <dcterms:created xsi:type="dcterms:W3CDTF">2017-10-18T17:55:00Z</dcterms:created>
  <dcterms:modified xsi:type="dcterms:W3CDTF">2017-10-20T16:57:00Z</dcterms:modified>
</cp:coreProperties>
</file>