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3EB8" w14:textId="1AA93509" w:rsidR="00B8157A" w:rsidRPr="006E6492" w:rsidRDefault="00000000" w:rsidP="00A108F0">
      <w:pPr>
        <w:pStyle w:val="Ttulo1"/>
        <w:numPr>
          <w:ilvl w:val="0"/>
          <w:numId w:val="0"/>
        </w:numPr>
        <w:rPr>
          <w:rFonts w:asciiTheme="majorHAnsi" w:hAnsiTheme="majorHAnsi" w:cstheme="majorHAnsi"/>
          <w:sz w:val="50"/>
          <w:szCs w:val="50"/>
          <w:lang w:val="es-PE"/>
        </w:rPr>
      </w:pPr>
      <w:r w:rsidRPr="006E6492">
        <w:rPr>
          <w:rFonts w:asciiTheme="majorHAnsi" w:hAnsiTheme="majorHAnsi" w:cstheme="majorHAnsi"/>
          <w:sz w:val="50"/>
          <w:szCs w:val="50"/>
          <w:lang w:val="es-PE"/>
        </w:rPr>
        <w:t>DRP - Plan de Recuperación ante Desastres (ERP CAT)</w:t>
      </w:r>
    </w:p>
    <w:p w14:paraId="75F1D9A7" w14:textId="77777777" w:rsidR="00B8157A" w:rsidRPr="00A108F0" w:rsidRDefault="00000000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Versión del Documento: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2.1.0 | </w:t>
      </w: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Clasificación: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Confidencial | </w:t>
      </w: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Última Actualización: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Julio 2026</w:t>
      </w:r>
    </w:p>
    <w:p w14:paraId="5A37E071" w14:textId="77777777" w:rsidR="00B8157A" w:rsidRPr="00A108F0" w:rsidRDefault="00000000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Este documento constituye el </w:t>
      </w:r>
      <w:proofErr w:type="spellStart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Disaster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 xml:space="preserve"> </w:t>
      </w:r>
      <w:proofErr w:type="spellStart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Recovery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 xml:space="preserve"> Plan (DRP)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oficial para la infraestructura del sistema ERP CAT. Define los protocolos estandarizados de respuesta rápida (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Runbooks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) ante fallas críticas en la arquitectura de alta disponibilidad, garantizando la continuidad del negocio.</w:t>
      </w:r>
    </w:p>
    <w:p w14:paraId="162C0D4C" w14:textId="6B8E83FA" w:rsidR="00B8157A" w:rsidRPr="00A108F0" w:rsidRDefault="00000000" w:rsidP="00A108F0">
      <w:pPr>
        <w:pStyle w:val="Ttulo2"/>
        <w:numPr>
          <w:ilvl w:val="0"/>
          <w:numId w:val="0"/>
        </w:numPr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1. Acuerdos de Nivel de Servicio y Métricas Objetivo</w:t>
      </w:r>
    </w:p>
    <w:p w14:paraId="3306DB53" w14:textId="77777777" w:rsidR="00B8157A" w:rsidRPr="00A108F0" w:rsidRDefault="00000000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Para cumplir con los estándares corporativos, todas las contingencias deben resolverse apuntando a las siguientes métricas:</w:t>
      </w:r>
    </w:p>
    <w:p w14:paraId="2918DA44" w14:textId="77777777" w:rsidR="00B8157A" w:rsidRPr="00A108F0" w:rsidRDefault="00000000">
      <w:pPr>
        <w:pStyle w:val="Textoindependiente"/>
        <w:numPr>
          <w:ilvl w:val="0"/>
          <w:numId w:val="2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</w:rPr>
      </w:pPr>
      <w:r w:rsidRPr="00A108F0">
        <w:rPr>
          <w:rFonts w:asciiTheme="majorHAnsi" w:hAnsiTheme="majorHAnsi" w:cstheme="majorHAnsi"/>
          <w:b/>
          <w:sz w:val="22"/>
          <w:szCs w:val="22"/>
        </w:rPr>
        <w:t>SLA (Service Level Agreement):</w:t>
      </w:r>
      <w:r w:rsidRPr="00A108F0">
        <w:rPr>
          <w:rFonts w:asciiTheme="majorHAnsi" w:hAnsiTheme="majorHAnsi" w:cstheme="majorHAnsi"/>
          <w:sz w:val="22"/>
          <w:szCs w:val="22"/>
        </w:rPr>
        <w:t xml:space="preserve"> 99.9% de </w:t>
      </w:r>
      <w:proofErr w:type="spellStart"/>
      <w:r w:rsidRPr="00A108F0">
        <w:rPr>
          <w:rFonts w:asciiTheme="majorHAnsi" w:hAnsiTheme="majorHAnsi" w:cstheme="majorHAnsi"/>
          <w:sz w:val="22"/>
          <w:szCs w:val="22"/>
        </w:rPr>
        <w:t>disponibilidad</w:t>
      </w:r>
      <w:proofErr w:type="spellEnd"/>
      <w:r w:rsidRPr="00A108F0">
        <w:rPr>
          <w:rFonts w:asciiTheme="majorHAnsi" w:hAnsiTheme="majorHAnsi" w:cstheme="majorHAnsi"/>
          <w:sz w:val="22"/>
          <w:szCs w:val="22"/>
        </w:rPr>
        <w:t xml:space="preserve"> (Uptime).</w:t>
      </w:r>
    </w:p>
    <w:p w14:paraId="397A37BF" w14:textId="77777777" w:rsidR="00B8157A" w:rsidRPr="00A108F0" w:rsidRDefault="00000000">
      <w:pPr>
        <w:pStyle w:val="Textoindependiente"/>
        <w:numPr>
          <w:ilvl w:val="0"/>
          <w:numId w:val="2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RTO (</w:t>
      </w:r>
      <w:proofErr w:type="spellStart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Recovery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 xml:space="preserve"> Time </w:t>
      </w:r>
      <w:proofErr w:type="spellStart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Objective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):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Máximo 5 minutos de inactividad permitida tras un incidente crítico.</w:t>
      </w:r>
    </w:p>
    <w:p w14:paraId="20B97A72" w14:textId="77777777" w:rsidR="00B8157A" w:rsidRPr="00A108F0" w:rsidRDefault="00000000">
      <w:pPr>
        <w:pStyle w:val="Textoindependiente"/>
        <w:numPr>
          <w:ilvl w:val="0"/>
          <w:numId w:val="2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RPO (</w:t>
      </w:r>
      <w:proofErr w:type="spellStart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Recovery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 xml:space="preserve"> Point </w:t>
      </w:r>
      <w:proofErr w:type="spellStart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Objective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):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</w:t>
      </w:r>
      <w:proofErr w:type="gramStart"/>
      <w:r w:rsidRPr="00A108F0">
        <w:rPr>
          <w:rFonts w:asciiTheme="majorHAnsi" w:hAnsiTheme="majorHAnsi" w:cstheme="majorHAnsi"/>
          <w:sz w:val="22"/>
          <w:szCs w:val="22"/>
          <w:lang w:val="es-PE"/>
        </w:rPr>
        <w:t>Cero pérdida</w:t>
      </w:r>
      <w:proofErr w:type="gram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de datos (0 minutos), garantizado mediante replicación asíncrona (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Streaming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Replication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) y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Failback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Sync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.</w:t>
      </w:r>
    </w:p>
    <w:p w14:paraId="0C59F557" w14:textId="1022FD4D" w:rsidR="00B8157A" w:rsidRPr="00A108F0" w:rsidRDefault="00000000" w:rsidP="00A108F0">
      <w:pPr>
        <w:pStyle w:val="Ttulo2"/>
        <w:numPr>
          <w:ilvl w:val="0"/>
          <w:numId w:val="0"/>
        </w:numPr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2. Matriz de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Triaje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y Escalabilidad (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Incident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Command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)</w:t>
      </w:r>
    </w:p>
    <w:p w14:paraId="7225D18F" w14:textId="77777777" w:rsidR="00B8157A" w:rsidRPr="00A108F0" w:rsidRDefault="00000000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Identifique el componente afectado y asigne el nivel de severidad correspondiente. Todas las acciones de nivel "Crítico" deben ser reportadas al </w:t>
      </w:r>
      <w:proofErr w:type="spellStart"/>
      <w:r w:rsidRPr="00A108F0">
        <w:rPr>
          <w:rFonts w:asciiTheme="majorHAnsi" w:hAnsiTheme="majorHAnsi" w:cstheme="majorHAnsi"/>
          <w:i/>
          <w:sz w:val="22"/>
          <w:szCs w:val="22"/>
          <w:lang w:val="es-PE"/>
        </w:rPr>
        <w:t>Incident</w:t>
      </w:r>
      <w:proofErr w:type="spellEnd"/>
      <w:r w:rsidRPr="00A108F0">
        <w:rPr>
          <w:rFonts w:asciiTheme="majorHAnsi" w:hAnsiTheme="majorHAnsi" w:cstheme="majorHAnsi"/>
          <w:i/>
          <w:sz w:val="22"/>
          <w:szCs w:val="22"/>
          <w:lang w:val="es-PE"/>
        </w:rPr>
        <w:t xml:space="preserve"> Commander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(Líder Técnico) inmediatamente.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8157A" w:rsidRPr="00A108F0" w14:paraId="579EEE86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E55BAD" w14:textId="77777777" w:rsidR="00B8157A" w:rsidRPr="00A108F0" w:rsidRDefault="00000000">
            <w:pPr>
              <w:pStyle w:val="TableHeading"/>
              <w:jc w:val="left"/>
              <w:rPr>
                <w:rFonts w:asciiTheme="majorHAnsi" w:hAnsiTheme="majorHAnsi" w:cstheme="majorHAnsi"/>
                <w:sz w:val="22"/>
                <w:szCs w:val="22"/>
              </w:rPr>
            </w:pPr>
            <w:r w:rsidRPr="00A108F0">
              <w:rPr>
                <w:rFonts w:asciiTheme="majorHAnsi" w:hAnsiTheme="majorHAnsi" w:cstheme="majorHAnsi"/>
                <w:sz w:val="22"/>
                <w:szCs w:val="22"/>
              </w:rPr>
              <w:t xml:space="preserve">Tipo de 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Caída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FAD816" w14:textId="77777777" w:rsidR="00B8157A" w:rsidRPr="00A108F0" w:rsidRDefault="00000000">
            <w:pPr>
              <w:pStyle w:val="TableHeading"/>
              <w:jc w:val="left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Síntoma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 xml:space="preserve"> Principal (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Monitoreo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08E79" w14:textId="77777777" w:rsidR="00B8157A" w:rsidRPr="00A108F0" w:rsidRDefault="00000000">
            <w:pPr>
              <w:pStyle w:val="TableHeading"/>
              <w:rPr>
                <w:rFonts w:asciiTheme="majorHAnsi" w:hAnsiTheme="majorHAnsi" w:cstheme="majorHAnsi"/>
                <w:sz w:val="22"/>
                <w:szCs w:val="22"/>
              </w:rPr>
            </w:pPr>
            <w:r w:rsidRPr="00A108F0">
              <w:rPr>
                <w:rFonts w:asciiTheme="majorHAnsi" w:hAnsiTheme="majorHAnsi" w:cstheme="majorHAnsi"/>
                <w:sz w:val="22"/>
                <w:szCs w:val="22"/>
              </w:rPr>
              <w:t xml:space="preserve">Nivel de 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Severidad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68090" w14:textId="77777777" w:rsidR="00B8157A" w:rsidRPr="00A108F0" w:rsidRDefault="00000000">
            <w:pPr>
              <w:pStyle w:val="TableHeading"/>
              <w:jc w:val="left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Acción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 xml:space="preserve"> de 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Contención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Inmediata</w:t>
            </w:r>
            <w:proofErr w:type="spellEnd"/>
          </w:p>
        </w:tc>
      </w:tr>
      <w:tr w:rsidR="00B8157A" w:rsidRPr="00A108F0" w14:paraId="61E461A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7317F32" w14:textId="77777777" w:rsidR="00B8157A" w:rsidRPr="00A108F0" w:rsidRDefault="00000000">
            <w:pPr>
              <w:pStyle w:val="TableContents"/>
              <w:rPr>
                <w:rFonts w:asciiTheme="majorHAnsi" w:hAnsiTheme="majorHAnsi" w:cstheme="majorHAnsi"/>
                <w:sz w:val="22"/>
                <w:szCs w:val="22"/>
              </w:rPr>
            </w:pPr>
            <w:r w:rsidRPr="00A108F0">
              <w:rPr>
                <w:rFonts w:asciiTheme="majorHAnsi" w:hAnsiTheme="majorHAnsi" w:cstheme="majorHAnsi"/>
                <w:b/>
                <w:sz w:val="22"/>
                <w:szCs w:val="22"/>
              </w:rPr>
              <w:t>A. Frontend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0E965F4" w14:textId="77777777" w:rsidR="00B8157A" w:rsidRPr="00A108F0" w:rsidRDefault="00000000">
            <w:pPr>
              <w:pStyle w:val="TableContents"/>
              <w:rPr>
                <w:rFonts w:asciiTheme="majorHAnsi" w:hAnsiTheme="majorHAnsi" w:cstheme="majorHAnsi"/>
                <w:sz w:val="22"/>
                <w:szCs w:val="22"/>
                <w:lang w:val="es-PE"/>
              </w:rPr>
            </w:pPr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 xml:space="preserve">La URL principal arroja Error 502/504 o pantalla en blanco (Caída de 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>Vercel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>).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4F8EB60" w14:textId="77777777" w:rsidR="00B8157A" w:rsidRPr="00A108F0" w:rsidRDefault="00000000">
            <w:pPr>
              <w:pStyle w:val="TableContents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108F0">
              <w:rPr>
                <w:rFonts w:ascii="Segoe UI Emoji" w:hAnsi="Segoe UI Emoji" w:cs="Segoe UI Emoji"/>
                <w:sz w:val="22"/>
                <w:szCs w:val="22"/>
              </w:rPr>
              <w:t>🟠</w:t>
            </w:r>
            <w:r w:rsidRPr="00A108F0">
              <w:rPr>
                <w:rFonts w:asciiTheme="majorHAnsi" w:hAnsiTheme="majorHAnsi" w:cstheme="majorHAnsi"/>
                <w:sz w:val="22"/>
                <w:szCs w:val="22"/>
              </w:rPr>
              <w:t xml:space="preserve"> Nivel 2 (Alta)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AA262" w14:textId="77777777" w:rsidR="00B8157A" w:rsidRPr="00A108F0" w:rsidRDefault="00000000">
            <w:pPr>
              <w:pStyle w:val="TableContents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Conmutación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 xml:space="preserve"> de DNS (Switch to Backup 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Vercel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).</w:t>
            </w:r>
          </w:p>
        </w:tc>
      </w:tr>
      <w:tr w:rsidR="00B8157A" w:rsidRPr="00A108F0" w14:paraId="350ABAD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182BAD4" w14:textId="77777777" w:rsidR="00B8157A" w:rsidRPr="00A108F0" w:rsidRDefault="00000000">
            <w:pPr>
              <w:pStyle w:val="TableContents"/>
              <w:rPr>
                <w:rFonts w:asciiTheme="majorHAnsi" w:hAnsiTheme="majorHAnsi" w:cstheme="majorHAnsi"/>
                <w:sz w:val="22"/>
                <w:szCs w:val="22"/>
              </w:rPr>
            </w:pPr>
            <w:r w:rsidRPr="00A108F0">
              <w:rPr>
                <w:rFonts w:asciiTheme="majorHAnsi" w:hAnsiTheme="majorHAnsi" w:cstheme="majorHAnsi"/>
                <w:b/>
                <w:sz w:val="22"/>
                <w:szCs w:val="22"/>
              </w:rPr>
              <w:t>B. Backend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F462038" w14:textId="77777777" w:rsidR="00B8157A" w:rsidRPr="00A108F0" w:rsidRDefault="00000000">
            <w:pPr>
              <w:pStyle w:val="TableContents"/>
              <w:rPr>
                <w:rFonts w:asciiTheme="majorHAnsi" w:hAnsiTheme="majorHAnsi" w:cstheme="majorHAnsi"/>
                <w:sz w:val="22"/>
                <w:szCs w:val="22"/>
                <w:lang w:val="es-PE"/>
              </w:rPr>
            </w:pPr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>API inalcanzable. Interfaz muestra Error 500 constante o Network Error.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04EEFF1" w14:textId="77777777" w:rsidR="00B8157A" w:rsidRPr="00A108F0" w:rsidRDefault="00000000">
            <w:pPr>
              <w:pStyle w:val="TableContents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108F0">
              <w:rPr>
                <w:rFonts w:ascii="Segoe UI Emoji" w:hAnsi="Segoe UI Emoji" w:cs="Segoe UI Emoji"/>
                <w:sz w:val="22"/>
                <w:szCs w:val="22"/>
              </w:rPr>
              <w:t>🔴</w:t>
            </w:r>
            <w:r w:rsidRPr="00A108F0">
              <w:rPr>
                <w:rFonts w:asciiTheme="majorHAnsi" w:hAnsiTheme="majorHAnsi" w:cstheme="majorHAnsi"/>
                <w:sz w:val="22"/>
                <w:szCs w:val="22"/>
              </w:rPr>
              <w:t xml:space="preserve"> Nivel 1 (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Crítica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7C419" w14:textId="77777777" w:rsidR="00B8157A" w:rsidRPr="00A108F0" w:rsidRDefault="00000000">
            <w:pPr>
              <w:pStyle w:val="TableContents"/>
              <w:rPr>
                <w:rFonts w:asciiTheme="majorHAnsi" w:hAnsiTheme="majorHAnsi" w:cstheme="majorHAnsi"/>
                <w:sz w:val="22"/>
                <w:szCs w:val="22"/>
                <w:lang w:val="es-PE"/>
              </w:rPr>
            </w:pP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>Contenerización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 xml:space="preserve"> Docker en Servidor Limpio (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>Cold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 xml:space="preserve"> 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>Standby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>).</w:t>
            </w:r>
          </w:p>
        </w:tc>
      </w:tr>
      <w:tr w:rsidR="00B8157A" w:rsidRPr="00A108F0" w14:paraId="72FBFF0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7AF8A92" w14:textId="77777777" w:rsidR="00B8157A" w:rsidRPr="00A108F0" w:rsidRDefault="00000000">
            <w:pPr>
              <w:pStyle w:val="TableContents"/>
              <w:rPr>
                <w:rFonts w:asciiTheme="majorHAnsi" w:hAnsiTheme="majorHAnsi" w:cstheme="majorHAnsi"/>
                <w:sz w:val="22"/>
                <w:szCs w:val="22"/>
              </w:rPr>
            </w:pPr>
            <w:r w:rsidRPr="00A108F0">
              <w:rPr>
                <w:rFonts w:asciiTheme="majorHAnsi" w:hAnsiTheme="majorHAnsi" w:cstheme="majorHAnsi"/>
                <w:b/>
                <w:sz w:val="22"/>
                <w:szCs w:val="22"/>
              </w:rPr>
              <w:t>C. Base de Datos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463FE86" w14:textId="77777777" w:rsidR="00B8157A" w:rsidRPr="00A108F0" w:rsidRDefault="00000000">
            <w:pPr>
              <w:pStyle w:val="TableContents"/>
              <w:rPr>
                <w:rFonts w:asciiTheme="majorHAnsi" w:hAnsiTheme="majorHAnsi" w:cstheme="majorHAnsi"/>
                <w:sz w:val="22"/>
                <w:szCs w:val="22"/>
              </w:rPr>
            </w:pPr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 xml:space="preserve">Alerta en 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>Dashboard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 xml:space="preserve">: "Base de Datos Desconectada". </w:t>
            </w:r>
            <w:r w:rsidRPr="00A108F0">
              <w:rPr>
                <w:rFonts w:asciiTheme="majorHAnsi" w:hAnsiTheme="majorHAnsi" w:cstheme="majorHAnsi"/>
                <w:sz w:val="22"/>
                <w:szCs w:val="22"/>
              </w:rPr>
              <w:t xml:space="preserve">Fallo de 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conexión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 xml:space="preserve"> PG.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B281B58" w14:textId="77777777" w:rsidR="00B8157A" w:rsidRPr="00A108F0" w:rsidRDefault="00000000">
            <w:pPr>
              <w:pStyle w:val="TableContents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108F0">
              <w:rPr>
                <w:rFonts w:ascii="Segoe UI Emoji" w:hAnsi="Segoe UI Emoji" w:cs="Segoe UI Emoji"/>
                <w:sz w:val="22"/>
                <w:szCs w:val="22"/>
              </w:rPr>
              <w:t>🔴</w:t>
            </w:r>
            <w:r w:rsidRPr="00A108F0">
              <w:rPr>
                <w:rFonts w:asciiTheme="majorHAnsi" w:hAnsiTheme="majorHAnsi" w:cstheme="majorHAnsi"/>
                <w:sz w:val="22"/>
                <w:szCs w:val="22"/>
              </w:rPr>
              <w:t xml:space="preserve"> Nivel 1 (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Crítica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F71" w14:textId="77777777" w:rsidR="00B8157A" w:rsidRPr="00A108F0" w:rsidRDefault="00000000">
            <w:pPr>
              <w:pStyle w:val="TableContents"/>
              <w:rPr>
                <w:rFonts w:asciiTheme="majorHAnsi" w:hAnsiTheme="majorHAnsi" w:cstheme="majorHAnsi"/>
                <w:sz w:val="22"/>
                <w:szCs w:val="22"/>
                <w:lang w:val="es-PE"/>
              </w:rPr>
            </w:pP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>Failover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 xml:space="preserve"> Dinámico a Servidor de Réplica (Hot </w:t>
            </w:r>
            <w:proofErr w:type="spellStart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>Standby</w:t>
            </w:r>
            <w:proofErr w:type="spellEnd"/>
            <w:r w:rsidRPr="00A108F0">
              <w:rPr>
                <w:rFonts w:asciiTheme="majorHAnsi" w:hAnsiTheme="majorHAnsi" w:cstheme="majorHAnsi"/>
                <w:sz w:val="22"/>
                <w:szCs w:val="22"/>
                <w:lang w:val="es-PE"/>
              </w:rPr>
              <w:t>).</w:t>
            </w:r>
          </w:p>
        </w:tc>
      </w:tr>
    </w:tbl>
    <w:p w14:paraId="4873E611" w14:textId="77777777" w:rsidR="00B8157A" w:rsidRPr="00A108F0" w:rsidRDefault="00B8157A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</w:p>
    <w:p w14:paraId="49546F92" w14:textId="6C672AF9" w:rsidR="00B8157A" w:rsidRPr="00A108F0" w:rsidRDefault="00000000" w:rsidP="00A108F0">
      <w:pPr>
        <w:pStyle w:val="Ttulo2"/>
        <w:numPr>
          <w:ilvl w:val="0"/>
          <w:numId w:val="0"/>
        </w:numPr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Diagrama de Flujo Global de Recuperación</w:t>
      </w:r>
    </w:p>
    <w:p w14:paraId="47490556" w14:textId="77777777" w:rsidR="00B8157A" w:rsidRDefault="00000000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El siguiente diagrama ilustra el proceso de toma de decisiones y el enrutamiento del tráfico en caso de un desastre.</w:t>
      </w:r>
    </w:p>
    <w:p w14:paraId="1D882B03" w14:textId="51E28009" w:rsidR="00A108F0" w:rsidRPr="00A108F0" w:rsidRDefault="00A108F0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  <w:r>
        <w:rPr>
          <w:rFonts w:asciiTheme="majorHAnsi" w:hAnsiTheme="majorHAnsi" w:cstheme="majorHAnsi"/>
          <w:noProof/>
          <w:sz w:val="22"/>
          <w:szCs w:val="22"/>
          <w:lang w:val="es-PE"/>
        </w:rPr>
        <w:lastRenderedPageBreak/>
        <w:drawing>
          <wp:inline distT="0" distB="0" distL="0" distR="0" wp14:anchorId="68930D7F" wp14:editId="7A3BCDE4">
            <wp:extent cx="6283536" cy="7486650"/>
            <wp:effectExtent l="0" t="0" r="3175" b="0"/>
            <wp:docPr id="19556913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544" cy="7493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E991E1" w14:textId="0DD4173C" w:rsidR="00B8157A" w:rsidRPr="00A108F0" w:rsidRDefault="00000000" w:rsidP="00A108F0">
      <w:pPr>
        <w:pStyle w:val="Ttulo2"/>
        <w:numPr>
          <w:ilvl w:val="0"/>
          <w:numId w:val="0"/>
        </w:numPr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3. Protocolo A: Caída de Capa de Presentación (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Frontend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)</w:t>
      </w:r>
    </w:p>
    <w:p w14:paraId="088E4254" w14:textId="77777777" w:rsidR="00B8157A" w:rsidRPr="00A108F0" w:rsidRDefault="00000000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Escenario: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El servidor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edge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de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Vercel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que aloja la aplicación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React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(</w:t>
      </w:r>
      <w:proofErr w:type="gramStart"/>
      <w:r w:rsidRPr="00A108F0">
        <w:rPr>
          <w:rFonts w:asciiTheme="majorHAnsi" w:hAnsiTheme="majorHAnsi" w:cstheme="majorHAnsi"/>
          <w:sz w:val="22"/>
          <w:szCs w:val="22"/>
          <w:lang w:val="es-PE"/>
        </w:rPr>
        <w:t>Single</w:t>
      </w:r>
      <w:proofErr w:type="gram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Page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Application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) ha colapsado o la zona DNS está inaccesible. </w:t>
      </w: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Arquitectura de Respaldo: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Servidor secundario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pre-desplegado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en clúster alterno.</w:t>
      </w:r>
    </w:p>
    <w:p w14:paraId="54933EF8" w14:textId="77777777" w:rsidR="00B8157A" w:rsidRPr="00A108F0" w:rsidRDefault="00000000">
      <w:pPr>
        <w:pStyle w:val="Ttulo3"/>
        <w:rPr>
          <w:rFonts w:asciiTheme="majorHAnsi" w:hAnsiTheme="majorHAnsi" w:cstheme="majorHAnsi"/>
          <w:sz w:val="22"/>
          <w:szCs w:val="22"/>
        </w:rPr>
      </w:pPr>
      <w:proofErr w:type="spellStart"/>
      <w:r w:rsidRPr="00A108F0">
        <w:rPr>
          <w:rFonts w:asciiTheme="majorHAnsi" w:hAnsiTheme="majorHAnsi" w:cstheme="majorHAnsi"/>
          <w:sz w:val="22"/>
          <w:szCs w:val="22"/>
        </w:rPr>
        <w:t>Flujo</w:t>
      </w:r>
      <w:proofErr w:type="spellEnd"/>
      <w:r w:rsidRPr="00A108F0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A108F0">
        <w:rPr>
          <w:rFonts w:asciiTheme="majorHAnsi" w:hAnsiTheme="majorHAnsi" w:cstheme="majorHAnsi"/>
          <w:sz w:val="22"/>
          <w:szCs w:val="22"/>
        </w:rPr>
        <w:t>Resolución</w:t>
      </w:r>
      <w:proofErr w:type="spellEnd"/>
      <w:r w:rsidRPr="00A108F0">
        <w:rPr>
          <w:rFonts w:asciiTheme="majorHAnsi" w:hAnsiTheme="majorHAnsi" w:cstheme="majorHAnsi"/>
          <w:sz w:val="22"/>
          <w:szCs w:val="22"/>
        </w:rPr>
        <w:t>:</w:t>
      </w:r>
    </w:p>
    <w:p w14:paraId="2FE3A19D" w14:textId="77777777" w:rsidR="00B8157A" w:rsidRPr="00A108F0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Ingrese a la consola del proveedor de Dominio (ej. </w:t>
      </w:r>
      <w:r w:rsidRPr="00A108F0">
        <w:rPr>
          <w:rFonts w:asciiTheme="majorHAnsi" w:hAnsiTheme="majorHAnsi" w:cstheme="majorHAnsi"/>
          <w:sz w:val="22"/>
          <w:szCs w:val="22"/>
        </w:rPr>
        <w:t>Namecheap / Cloudflare).</w:t>
      </w:r>
    </w:p>
    <w:p w14:paraId="4ABBBEA1" w14:textId="77777777" w:rsidR="00B8157A" w:rsidRPr="00A108F0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</w:rPr>
      </w:pPr>
      <w:proofErr w:type="spellStart"/>
      <w:r w:rsidRPr="00A108F0">
        <w:rPr>
          <w:rFonts w:asciiTheme="majorHAnsi" w:hAnsiTheme="majorHAnsi" w:cstheme="majorHAnsi"/>
          <w:sz w:val="22"/>
          <w:szCs w:val="22"/>
        </w:rPr>
        <w:t>Diríjase</w:t>
      </w:r>
      <w:proofErr w:type="spellEnd"/>
      <w:r w:rsidRPr="00A108F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proofErr w:type="gramStart"/>
      <w:r w:rsidRPr="00A108F0">
        <w:rPr>
          <w:rFonts w:asciiTheme="majorHAnsi" w:hAnsiTheme="majorHAnsi" w:cstheme="majorHAnsi"/>
          <w:sz w:val="22"/>
          <w:szCs w:val="22"/>
        </w:rPr>
        <w:t>a</w:t>
      </w:r>
      <w:proofErr w:type="spellEnd"/>
      <w:proofErr w:type="gramEnd"/>
      <w:r w:rsidRPr="00A108F0">
        <w:rPr>
          <w:rFonts w:asciiTheme="majorHAnsi" w:hAnsiTheme="majorHAnsi" w:cstheme="majorHAnsi"/>
          <w:sz w:val="22"/>
          <w:szCs w:val="22"/>
        </w:rPr>
        <w:t xml:space="preserve"> </w:t>
      </w:r>
      <w:r w:rsidRPr="00A108F0">
        <w:rPr>
          <w:rFonts w:asciiTheme="majorHAnsi" w:hAnsiTheme="majorHAnsi" w:cstheme="majorHAnsi"/>
          <w:b/>
          <w:sz w:val="22"/>
          <w:szCs w:val="22"/>
        </w:rPr>
        <w:t>Advanced DNS</w:t>
      </w:r>
      <w:r w:rsidRPr="00A108F0">
        <w:rPr>
          <w:rFonts w:asciiTheme="majorHAnsi" w:hAnsiTheme="majorHAnsi" w:cstheme="majorHAnsi"/>
          <w:sz w:val="22"/>
          <w:szCs w:val="22"/>
        </w:rPr>
        <w:t xml:space="preserve"> -&gt; </w:t>
      </w:r>
      <w:r w:rsidRPr="00A108F0">
        <w:rPr>
          <w:rFonts w:asciiTheme="majorHAnsi" w:hAnsiTheme="majorHAnsi" w:cstheme="majorHAnsi"/>
          <w:b/>
          <w:sz w:val="22"/>
          <w:szCs w:val="22"/>
        </w:rPr>
        <w:t>Host Records</w:t>
      </w:r>
      <w:r w:rsidRPr="00A108F0">
        <w:rPr>
          <w:rFonts w:asciiTheme="majorHAnsi" w:hAnsiTheme="majorHAnsi" w:cstheme="majorHAnsi"/>
          <w:sz w:val="22"/>
          <w:szCs w:val="22"/>
        </w:rPr>
        <w:t>.</w:t>
      </w:r>
    </w:p>
    <w:p w14:paraId="1F8D01FA" w14:textId="77777777" w:rsidR="00B8157A" w:rsidRPr="00A108F0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lastRenderedPageBreak/>
        <w:t>Localice el registro CNAME que apunta a cname.vercel-dns.com.</w:t>
      </w:r>
    </w:p>
    <w:p w14:paraId="7F91A557" w14:textId="77777777" w:rsidR="00B8157A" w:rsidRPr="00A108F0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Modifique el valor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apuntando hacia el subdominio de emergencia (ej.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erp-cat-backup.vercel.app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).</w:t>
      </w:r>
    </w:p>
    <w:p w14:paraId="1180EC6D" w14:textId="77777777" w:rsidR="00B8157A" w:rsidRPr="00A108F0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Reduzca el TTL (Time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To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Live) a 1 minuto para forzar la propagación global rápida.</w:t>
      </w:r>
    </w:p>
    <w:p w14:paraId="19FAC1C7" w14:textId="77777777" w:rsidR="00B8157A" w:rsidRPr="00A108F0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Vacíe la caché local (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ipconfig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/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flushdns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o equivalente) para probar el acceso.</w:t>
      </w:r>
    </w:p>
    <w:p w14:paraId="534B1C9A" w14:textId="46746BEF" w:rsidR="00B8157A" w:rsidRPr="00A108F0" w:rsidRDefault="00000000" w:rsidP="00A108F0">
      <w:pPr>
        <w:pStyle w:val="Ttulo2"/>
        <w:numPr>
          <w:ilvl w:val="0"/>
          <w:numId w:val="0"/>
        </w:numPr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4. Protocolo B: Caída de Capa de Negocio (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Backend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API)</w:t>
      </w:r>
    </w:p>
    <w:p w14:paraId="0395240E" w14:textId="77777777" w:rsidR="00B8157A" w:rsidRPr="00A108F0" w:rsidRDefault="00000000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Escenario: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El Servidor Principal (198.199.70.32) sufre un fallo de hardware (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kernel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panic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, disco dañado) o el entorno Ruby se corrompe irremediablemente. La Base de Datos está intacta, pero no hay API para acceder a ella.</w:t>
      </w:r>
    </w:p>
    <w:p w14:paraId="0B94D3FA" w14:textId="77777777" w:rsidR="00B8157A" w:rsidRPr="00A108F0" w:rsidRDefault="00000000">
      <w:pPr>
        <w:pStyle w:val="Ttulo3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Flujo de Resolución (Aprovisionamiento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Dockerizado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):</w:t>
      </w:r>
    </w:p>
    <w:p w14:paraId="6794DBB6" w14:textId="77777777" w:rsidR="00B8157A" w:rsidRPr="00A108F0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Acceso de Emergencia: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Conéctese vía SSH al servidor de rescate (o al servidor 2 de BD).</w:t>
      </w:r>
    </w:p>
    <w:p w14:paraId="54BDB04E" w14:textId="77777777" w:rsidR="00B8157A" w:rsidRPr="00A108F0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</w:rPr>
      </w:pPr>
      <w:r w:rsidRPr="00A108F0">
        <w:rPr>
          <w:rFonts w:ascii="Times New Roman" w:hAnsi="Times New Roman" w:cs="Times New Roman"/>
        </w:rPr>
        <w:t>ssh root@157.230.225.153</w:t>
      </w:r>
    </w:p>
    <w:p w14:paraId="0C217C5A" w14:textId="77777777" w:rsidR="00B8157A" w:rsidRPr="00A108F0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</w:rPr>
      </w:pPr>
      <w:proofErr w:type="spellStart"/>
      <w:r w:rsidRPr="00A108F0">
        <w:rPr>
          <w:rFonts w:asciiTheme="majorHAnsi" w:hAnsiTheme="majorHAnsi" w:cstheme="majorHAnsi"/>
          <w:b/>
          <w:sz w:val="22"/>
          <w:szCs w:val="22"/>
        </w:rPr>
        <w:t>Posicionamiento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A108F0">
        <w:rPr>
          <w:rFonts w:asciiTheme="majorHAnsi" w:hAnsiTheme="majorHAnsi" w:cstheme="majorHAnsi"/>
          <w:b/>
          <w:sz w:val="22"/>
          <w:szCs w:val="22"/>
        </w:rPr>
        <w:t>en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A108F0">
        <w:rPr>
          <w:rFonts w:asciiTheme="majorHAnsi" w:hAnsiTheme="majorHAnsi" w:cstheme="majorHAnsi"/>
          <w:b/>
          <w:sz w:val="22"/>
          <w:szCs w:val="22"/>
        </w:rPr>
        <w:t>Repositorio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</w:rPr>
        <w:t>:</w:t>
      </w:r>
    </w:p>
    <w:p w14:paraId="7BAC3E44" w14:textId="77777777" w:rsidR="00B8157A" w:rsidRPr="00A108F0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</w:rPr>
      </w:pPr>
      <w:r w:rsidRPr="00A108F0">
        <w:rPr>
          <w:rFonts w:ascii="Times New Roman" w:hAnsi="Times New Roman" w:cs="Times New Roman"/>
        </w:rPr>
        <w:t>cd ~/</w:t>
      </w:r>
      <w:proofErr w:type="spellStart"/>
      <w:r w:rsidRPr="00A108F0">
        <w:rPr>
          <w:rFonts w:ascii="Times New Roman" w:hAnsi="Times New Roman" w:cs="Times New Roman"/>
        </w:rPr>
        <w:t>integrador</w:t>
      </w:r>
      <w:proofErr w:type="spellEnd"/>
      <w:r w:rsidRPr="00A108F0">
        <w:rPr>
          <w:rFonts w:ascii="Times New Roman" w:hAnsi="Times New Roman" w:cs="Times New Roman"/>
        </w:rPr>
        <w:t>/</w:t>
      </w:r>
      <w:proofErr w:type="spellStart"/>
      <w:r w:rsidRPr="00A108F0">
        <w:rPr>
          <w:rFonts w:ascii="Times New Roman" w:hAnsi="Times New Roman" w:cs="Times New Roman"/>
        </w:rPr>
        <w:t>back_cat_erp</w:t>
      </w:r>
      <w:proofErr w:type="spellEnd"/>
    </w:p>
    <w:p w14:paraId="19DDB20A" w14:textId="77777777" w:rsidR="00B8157A" w:rsidRPr="00A108F0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 xml:space="preserve">Ejecución del Script de </w:t>
      </w:r>
      <w:proofErr w:type="spellStart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Contenerización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 xml:space="preserve"> (</w:t>
      </w:r>
      <w:proofErr w:type="spellStart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Runbook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 xml:space="preserve"> Automatizado):</w:t>
      </w:r>
    </w:p>
    <w:p w14:paraId="6903DC82" w14:textId="77777777" w:rsidR="00B8157A" w:rsidRPr="00A108F0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  <w:lang w:val="es-PE"/>
        </w:rPr>
      </w:pPr>
      <w:r w:rsidRPr="00A108F0">
        <w:rPr>
          <w:rFonts w:ascii="Times New Roman" w:hAnsi="Times New Roman" w:cs="Times New Roman"/>
          <w:lang w:val="es-PE"/>
        </w:rPr>
        <w:t>./start_docker.sh</w:t>
      </w:r>
    </w:p>
    <w:p w14:paraId="542F4DE1" w14:textId="77777777" w:rsidR="00B8157A" w:rsidRPr="00A108F0" w:rsidRDefault="00000000">
      <w:pPr>
        <w:pStyle w:val="Textoindependiente"/>
        <w:spacing w:after="0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i/>
          <w:sz w:val="22"/>
          <w:szCs w:val="22"/>
          <w:lang w:val="es-PE"/>
        </w:rPr>
        <w:t>¿Qué hace este script a nivel de infraestructura?</w:t>
      </w:r>
    </w:p>
    <w:p w14:paraId="35CB84BC" w14:textId="77777777" w:rsidR="00B8157A" w:rsidRPr="00A108F0" w:rsidRDefault="00000000">
      <w:pPr>
        <w:pStyle w:val="Textoindependiente"/>
        <w:numPr>
          <w:ilvl w:val="1"/>
          <w:numId w:val="4"/>
        </w:numPr>
        <w:tabs>
          <w:tab w:val="left" w:pos="1418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Ejecuta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docker-compose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down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para limpiar contenedores huérfanos de despliegues previos.</w:t>
      </w:r>
    </w:p>
    <w:p w14:paraId="5BAFEB86" w14:textId="77777777" w:rsidR="00B8157A" w:rsidRPr="00A108F0" w:rsidRDefault="00000000">
      <w:pPr>
        <w:pStyle w:val="Textoindependiente"/>
        <w:numPr>
          <w:ilvl w:val="1"/>
          <w:numId w:val="4"/>
        </w:numPr>
        <w:tabs>
          <w:tab w:val="left" w:pos="1418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Compila una nueva imagen basada en ruby:3.3.3 (Alpine/Debian), instalando dependencias del sistema operativo (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libpq-dev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,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imagemagick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).</w:t>
      </w:r>
    </w:p>
    <w:p w14:paraId="06EB5B9C" w14:textId="77777777" w:rsidR="00B8157A" w:rsidRPr="00A108F0" w:rsidRDefault="00000000">
      <w:pPr>
        <w:pStyle w:val="Textoindependiente"/>
        <w:numPr>
          <w:ilvl w:val="1"/>
          <w:numId w:val="4"/>
        </w:numPr>
        <w:tabs>
          <w:tab w:val="left" w:pos="1418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Realiza un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bundle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install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encapsulado.</w:t>
      </w:r>
    </w:p>
    <w:p w14:paraId="0E2620AE" w14:textId="77777777" w:rsidR="00B8157A" w:rsidRPr="00A108F0" w:rsidRDefault="00000000">
      <w:pPr>
        <w:pStyle w:val="Textoindependiente"/>
        <w:numPr>
          <w:ilvl w:val="1"/>
          <w:numId w:val="4"/>
        </w:numPr>
        <w:tabs>
          <w:tab w:val="left" w:pos="1418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Levanta el servidor Puma en modo </w:t>
      </w:r>
      <w:proofErr w:type="spellStart"/>
      <w:r w:rsidRPr="00A108F0">
        <w:rPr>
          <w:rFonts w:asciiTheme="majorHAnsi" w:hAnsiTheme="majorHAnsi" w:cstheme="majorHAnsi"/>
          <w:i/>
          <w:sz w:val="22"/>
          <w:szCs w:val="22"/>
          <w:lang w:val="es-PE"/>
        </w:rPr>
        <w:t>daemon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(-d) expuesto en el puerto 3000.</w:t>
      </w:r>
    </w:p>
    <w:p w14:paraId="67C05EBE" w14:textId="77777777" w:rsidR="00B8157A" w:rsidRPr="00A108F0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Verificación de Salud: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Confirme conectividad consultando el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endpoint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de telemetría:</w:t>
      </w:r>
    </w:p>
    <w:p w14:paraId="59FF8D51" w14:textId="77777777" w:rsidR="00B8157A" w:rsidRPr="00A108F0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</w:rPr>
      </w:pPr>
      <w:r w:rsidRPr="00A108F0">
        <w:rPr>
          <w:rFonts w:ascii="Times New Roman" w:hAnsi="Times New Roman" w:cs="Times New Roman"/>
        </w:rPr>
        <w:t>curl -I http://localhost:3000/api/v1/health</w:t>
      </w:r>
    </w:p>
    <w:p w14:paraId="329F878C" w14:textId="75722D90" w:rsidR="00B8157A" w:rsidRPr="00A108F0" w:rsidRDefault="00000000" w:rsidP="00A108F0">
      <w:pPr>
        <w:pStyle w:val="Ttulo2"/>
        <w:numPr>
          <w:ilvl w:val="0"/>
          <w:numId w:val="0"/>
        </w:numPr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. Protocolo C: Caída de Capa de Persistencia (Base de Datos)</w:t>
      </w:r>
    </w:p>
    <w:p w14:paraId="2D1FC746" w14:textId="77777777" w:rsidR="00B8157A" w:rsidRPr="00A108F0" w:rsidRDefault="00000000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Escenario: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El clúster maestro PostgreSQL ha dejado de operar. Se requiere migrar el tráfico hacia la Base de Datos de Réplica (Read-Replica) sin interrumpir el trabajo de los usuarios.</w:t>
      </w:r>
    </w:p>
    <w:p w14:paraId="372C91DC" w14:textId="18E57632" w:rsidR="00B8157A" w:rsidRDefault="00A108F0">
      <w:pPr>
        <w:pStyle w:val="Ttulo3"/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6640B00" wp14:editId="1BAF49F4">
            <wp:simplePos x="0" y="0"/>
            <wp:positionH relativeFrom="margin">
              <wp:align>center</wp:align>
            </wp:positionH>
            <wp:positionV relativeFrom="paragraph">
              <wp:posOffset>393700</wp:posOffset>
            </wp:positionV>
            <wp:extent cx="7020560" cy="4143375"/>
            <wp:effectExtent l="0" t="0" r="8890" b="9525"/>
            <wp:wrapTopAndBottom/>
            <wp:docPr id="6575233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108F0">
        <w:rPr>
          <w:rFonts w:asciiTheme="majorHAnsi" w:hAnsiTheme="majorHAnsi" w:cstheme="majorHAnsi"/>
          <w:sz w:val="22"/>
          <w:szCs w:val="22"/>
        </w:rPr>
        <w:t xml:space="preserve">5.1. </w:t>
      </w:r>
      <w:proofErr w:type="spellStart"/>
      <w:r w:rsidR="00000000" w:rsidRPr="00A108F0">
        <w:rPr>
          <w:rFonts w:asciiTheme="majorHAnsi" w:hAnsiTheme="majorHAnsi" w:cstheme="majorHAnsi"/>
          <w:sz w:val="22"/>
          <w:szCs w:val="22"/>
        </w:rPr>
        <w:t>Recuperación</w:t>
      </w:r>
      <w:proofErr w:type="spellEnd"/>
      <w:r w:rsidR="00000000" w:rsidRPr="00A108F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000000" w:rsidRPr="00A108F0">
        <w:rPr>
          <w:rFonts w:asciiTheme="majorHAnsi" w:hAnsiTheme="majorHAnsi" w:cstheme="majorHAnsi"/>
          <w:sz w:val="22"/>
          <w:szCs w:val="22"/>
        </w:rPr>
        <w:t>Inmediata</w:t>
      </w:r>
      <w:proofErr w:type="spellEnd"/>
      <w:r w:rsidR="00000000" w:rsidRPr="00A108F0">
        <w:rPr>
          <w:rFonts w:asciiTheme="majorHAnsi" w:hAnsiTheme="majorHAnsi" w:cstheme="majorHAnsi"/>
          <w:sz w:val="22"/>
          <w:szCs w:val="22"/>
        </w:rPr>
        <w:t xml:space="preserve"> (Failover </w:t>
      </w:r>
      <w:proofErr w:type="spellStart"/>
      <w:r w:rsidR="00000000" w:rsidRPr="00A108F0">
        <w:rPr>
          <w:rFonts w:asciiTheme="majorHAnsi" w:hAnsiTheme="majorHAnsi" w:cstheme="majorHAnsi"/>
          <w:sz w:val="22"/>
          <w:szCs w:val="22"/>
        </w:rPr>
        <w:t>Dinámico</w:t>
      </w:r>
      <w:proofErr w:type="spellEnd"/>
      <w:r w:rsidR="00000000" w:rsidRPr="00A108F0">
        <w:rPr>
          <w:rFonts w:asciiTheme="majorHAnsi" w:hAnsiTheme="majorHAnsi" w:cstheme="majorHAnsi"/>
          <w:sz w:val="22"/>
          <w:szCs w:val="22"/>
        </w:rPr>
        <w:t>)</w:t>
      </w:r>
    </w:p>
    <w:p w14:paraId="3612B154" w14:textId="5DFB9DE6" w:rsidR="00A108F0" w:rsidRPr="00A108F0" w:rsidRDefault="00A108F0" w:rsidP="00A108F0">
      <w:pPr>
        <w:pStyle w:val="Textoindependiente"/>
      </w:pPr>
    </w:p>
    <w:p w14:paraId="2FEB4FFF" w14:textId="77777777" w:rsidR="00B8157A" w:rsidRPr="00A108F0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Activar Redirección: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Desde un equipo seguro, ingrese a la ruta oculta /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admin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/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monitoring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del ERP.</w:t>
      </w:r>
    </w:p>
    <w:p w14:paraId="7168B28A" w14:textId="77777777" w:rsidR="00B8157A" w:rsidRPr="00A108F0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Identifique el estado crítico (indicador ROJO) y presione el botón </w:t>
      </w: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"Restaurar (</w:t>
      </w:r>
      <w:proofErr w:type="spellStart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Failover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 xml:space="preserve"> a Réplica)"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>.</w:t>
      </w:r>
    </w:p>
    <w:p w14:paraId="58964E38" w14:textId="77777777" w:rsidR="00B8157A" w:rsidRPr="00A108F0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 xml:space="preserve">Promover la Réplica (Ascenso a </w:t>
      </w:r>
      <w:proofErr w:type="gramStart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Master</w:t>
      </w:r>
      <w:proofErr w:type="gramEnd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):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En la consola SSH del Servidor 2 (Réplica), ejecute:</w:t>
      </w:r>
    </w:p>
    <w:p w14:paraId="19439E60" w14:textId="77777777" w:rsidR="00B8157A" w:rsidRPr="00A108F0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  <w:lang w:val="es-PE"/>
        </w:rPr>
      </w:pPr>
      <w:r w:rsidRPr="00A108F0">
        <w:rPr>
          <w:rFonts w:ascii="Times New Roman" w:hAnsi="Times New Roman" w:cs="Times New Roman"/>
          <w:lang w:val="es-PE"/>
        </w:rPr>
        <w:t xml:space="preserve">sudo -u </w:t>
      </w:r>
      <w:proofErr w:type="spellStart"/>
      <w:r w:rsidRPr="00A108F0">
        <w:rPr>
          <w:rFonts w:ascii="Times New Roman" w:hAnsi="Times New Roman" w:cs="Times New Roman"/>
          <w:lang w:val="es-PE"/>
        </w:rPr>
        <w:t>postgres</w:t>
      </w:r>
      <w:proofErr w:type="spellEnd"/>
      <w:r w:rsidRPr="00A108F0">
        <w:rPr>
          <w:rFonts w:ascii="Times New Roman" w:hAnsi="Times New Roman" w:cs="Times New Roman"/>
          <w:lang w:val="es-PE"/>
        </w:rPr>
        <w:t xml:space="preserve"> </w:t>
      </w:r>
      <w:proofErr w:type="spellStart"/>
      <w:r w:rsidRPr="00A108F0">
        <w:rPr>
          <w:rFonts w:ascii="Times New Roman" w:hAnsi="Times New Roman" w:cs="Times New Roman"/>
          <w:lang w:val="es-PE"/>
        </w:rPr>
        <w:t>psql</w:t>
      </w:r>
      <w:proofErr w:type="spellEnd"/>
      <w:r w:rsidRPr="00A108F0">
        <w:rPr>
          <w:rFonts w:ascii="Times New Roman" w:hAnsi="Times New Roman" w:cs="Times New Roman"/>
          <w:lang w:val="es-PE"/>
        </w:rPr>
        <w:t xml:space="preserve"> -c "SELECT </w:t>
      </w:r>
      <w:proofErr w:type="spellStart"/>
      <w:r w:rsidRPr="00A108F0">
        <w:rPr>
          <w:rFonts w:ascii="Times New Roman" w:hAnsi="Times New Roman" w:cs="Times New Roman"/>
          <w:lang w:val="es-PE"/>
        </w:rPr>
        <w:t>pg_</w:t>
      </w:r>
      <w:proofErr w:type="gramStart"/>
      <w:r w:rsidRPr="00A108F0">
        <w:rPr>
          <w:rFonts w:ascii="Times New Roman" w:hAnsi="Times New Roman" w:cs="Times New Roman"/>
          <w:lang w:val="es-PE"/>
        </w:rPr>
        <w:t>promote</w:t>
      </w:r>
      <w:proofErr w:type="spellEnd"/>
      <w:r w:rsidRPr="00A108F0">
        <w:rPr>
          <w:rFonts w:ascii="Times New Roman" w:hAnsi="Times New Roman" w:cs="Times New Roman"/>
          <w:lang w:val="es-PE"/>
        </w:rPr>
        <w:t>(</w:t>
      </w:r>
      <w:proofErr w:type="gramEnd"/>
      <w:r w:rsidRPr="00A108F0">
        <w:rPr>
          <w:rFonts w:ascii="Times New Roman" w:hAnsi="Times New Roman" w:cs="Times New Roman"/>
          <w:lang w:val="es-PE"/>
        </w:rPr>
        <w:t>);"</w:t>
      </w:r>
    </w:p>
    <w:p w14:paraId="521F8F28" w14:textId="77777777" w:rsidR="00B8157A" w:rsidRPr="00A108F0" w:rsidRDefault="00000000">
      <w:pPr>
        <w:pStyle w:val="BlockQuotation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IMPORTANTE: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Este comando rompe la replicación unidireccional y habilita los permisos de Escritura (INSERT, UPDATE, DELETE), permitiendo que el negocio continúe operando normalmente.</w:t>
      </w:r>
    </w:p>
    <w:p w14:paraId="1FC3D9E9" w14:textId="77777777" w:rsidR="00B8157A" w:rsidRPr="00A108F0" w:rsidRDefault="00000000">
      <w:pPr>
        <w:pStyle w:val="Ttulo3"/>
        <w:numPr>
          <w:ilvl w:val="0"/>
          <w:numId w:val="0"/>
        </w:numPr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5.2. Retorno a Producción (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Failback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y Consistencia de Datos)</w:t>
      </w:r>
    </w:p>
    <w:p w14:paraId="378B7418" w14:textId="77777777" w:rsidR="00B8157A" w:rsidRPr="00A108F0" w:rsidRDefault="00000000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Una vez que el servidor original haya sido reiniciado o reparado por el equipo de DevOps:</w:t>
      </w:r>
    </w:p>
    <w:p w14:paraId="7BF19C40" w14:textId="77777777" w:rsidR="00B8157A" w:rsidRPr="00A108F0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Retorne al Panel de Monitoreo (/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admin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/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monitoring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).</w:t>
      </w:r>
    </w:p>
    <w:p w14:paraId="7F0433CA" w14:textId="77777777" w:rsidR="00B8157A" w:rsidRPr="00A108F0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Presione el botón </w:t>
      </w: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"Sincronizar Datos y Volver"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>.</w:t>
      </w:r>
    </w:p>
    <w:p w14:paraId="5F43C5FD" w14:textId="77777777" w:rsidR="00B8157A" w:rsidRPr="00A108F0" w:rsidRDefault="00000000">
      <w:pPr>
        <w:pStyle w:val="Textoindependiente"/>
        <w:numPr>
          <w:ilvl w:val="0"/>
          <w:numId w:val="6"/>
        </w:numPr>
        <w:tabs>
          <w:tab w:val="left" w:pos="709"/>
        </w:tabs>
        <w:spacing w:after="0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 xml:space="preserve">Proceso Subyacente del Script de </w:t>
      </w:r>
      <w:proofErr w:type="spellStart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Failback</w:t>
      </w:r>
      <w:proofErr w:type="spellEnd"/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:</w:t>
      </w:r>
    </w:p>
    <w:p w14:paraId="460F739F" w14:textId="77777777" w:rsidR="00B8157A" w:rsidRPr="00A108F0" w:rsidRDefault="00000000">
      <w:pPr>
        <w:pStyle w:val="Textoindependiente"/>
        <w:numPr>
          <w:ilvl w:val="1"/>
          <w:numId w:val="6"/>
        </w:numPr>
        <w:tabs>
          <w:tab w:val="left" w:pos="1418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El sistema congelará temporalmente nuevas peticiones.</w:t>
      </w:r>
    </w:p>
    <w:p w14:paraId="59D36623" w14:textId="77777777" w:rsidR="00B8157A" w:rsidRPr="00A108F0" w:rsidRDefault="00000000">
      <w:pPr>
        <w:pStyle w:val="Textoindependiente"/>
        <w:numPr>
          <w:ilvl w:val="1"/>
          <w:numId w:val="6"/>
        </w:numPr>
        <w:tabs>
          <w:tab w:val="left" w:pos="1418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Leerá la memoria RAM y conectará simultáneamente a ambas bases de datos.</w:t>
      </w:r>
    </w:p>
    <w:p w14:paraId="1E024294" w14:textId="77777777" w:rsidR="00B8157A" w:rsidRPr="00A108F0" w:rsidRDefault="00000000">
      <w:pPr>
        <w:pStyle w:val="Textoindependiente"/>
        <w:numPr>
          <w:ilvl w:val="1"/>
          <w:numId w:val="6"/>
        </w:numPr>
        <w:tabs>
          <w:tab w:val="left" w:pos="1418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Escaneará tablas críticas y polimórficas (Roles,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User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, Client, Lead,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Quotation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, y 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lastRenderedPageBreak/>
        <w:t>todos los historiales de solicitudes *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Request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).</w:t>
      </w:r>
    </w:p>
    <w:p w14:paraId="57C0F6E4" w14:textId="77777777" w:rsidR="00B8157A" w:rsidRPr="00A108F0" w:rsidRDefault="00000000">
      <w:pPr>
        <w:pStyle w:val="Textoindependiente"/>
        <w:numPr>
          <w:ilvl w:val="1"/>
          <w:numId w:val="6"/>
        </w:numPr>
        <w:tabs>
          <w:tab w:val="left" w:pos="1418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Sincronizará las </w:t>
      </w: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creaciones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(datos nuevos) y las </w:t>
      </w: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ediciones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(datos con un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updated_at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más reciente).</w:t>
      </w:r>
    </w:p>
    <w:p w14:paraId="20CC5B7A" w14:textId="77777777" w:rsidR="00B8157A" w:rsidRPr="00A108F0" w:rsidRDefault="00000000">
      <w:pPr>
        <w:pStyle w:val="Textoindependiente"/>
        <w:numPr>
          <w:ilvl w:val="1"/>
          <w:numId w:val="6"/>
        </w:numPr>
        <w:tabs>
          <w:tab w:val="left" w:pos="1418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Reestablecerá el puntero global del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ActiveRecord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hacia el entorno </w:t>
      </w:r>
      <w:proofErr w:type="spellStart"/>
      <w:r w:rsidRPr="00A108F0">
        <w:rPr>
          <w:rFonts w:asciiTheme="majorHAnsi" w:hAnsiTheme="majorHAnsi" w:cstheme="majorHAnsi"/>
          <w:sz w:val="22"/>
          <w:szCs w:val="22"/>
          <w:lang w:val="es-PE"/>
        </w:rPr>
        <w:t>production</w:t>
      </w:r>
      <w:proofErr w:type="spellEnd"/>
      <w:r w:rsidRPr="00A108F0">
        <w:rPr>
          <w:rFonts w:asciiTheme="majorHAnsi" w:hAnsiTheme="majorHAnsi" w:cstheme="majorHAnsi"/>
          <w:sz w:val="22"/>
          <w:szCs w:val="22"/>
          <w:lang w:val="es-PE"/>
        </w:rPr>
        <w:t>.</w:t>
      </w:r>
    </w:p>
    <w:p w14:paraId="5ADE1835" w14:textId="77777777" w:rsidR="00B8157A" w:rsidRPr="00A108F0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sz w:val="22"/>
          <w:szCs w:val="22"/>
          <w:lang w:val="es-PE"/>
        </w:rPr>
        <w:t>El sistema volverá a la normalidad sin pérdida de consistencia.</w:t>
      </w:r>
    </w:p>
    <w:p w14:paraId="2BAC681D" w14:textId="77777777" w:rsidR="00A108F0" w:rsidRPr="00A108F0" w:rsidRDefault="00A108F0" w:rsidP="00A108F0">
      <w:pPr>
        <w:pStyle w:val="Textoindependiente"/>
        <w:tabs>
          <w:tab w:val="left" w:pos="709"/>
        </w:tabs>
        <w:ind w:left="709"/>
        <w:rPr>
          <w:rFonts w:asciiTheme="majorHAnsi" w:hAnsiTheme="majorHAnsi" w:cstheme="majorHAnsi"/>
          <w:sz w:val="22"/>
          <w:szCs w:val="22"/>
          <w:lang w:val="es-PE"/>
        </w:rPr>
      </w:pPr>
    </w:p>
    <w:p w14:paraId="4193AD7A" w14:textId="77777777" w:rsidR="00B8157A" w:rsidRPr="00A108F0" w:rsidRDefault="00000000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  <w:r w:rsidRPr="00A108F0">
        <w:rPr>
          <w:rFonts w:asciiTheme="majorHAnsi" w:hAnsiTheme="majorHAnsi" w:cstheme="majorHAnsi"/>
          <w:b/>
          <w:sz w:val="22"/>
          <w:szCs w:val="22"/>
          <w:lang w:val="es-PE"/>
        </w:rPr>
        <w:t>Fin del Documento.</w:t>
      </w:r>
      <w:r w:rsidRPr="00A108F0">
        <w:rPr>
          <w:rFonts w:asciiTheme="majorHAnsi" w:hAnsiTheme="majorHAnsi" w:cstheme="majorHAnsi"/>
          <w:sz w:val="22"/>
          <w:szCs w:val="22"/>
          <w:lang w:val="es-PE"/>
        </w:rPr>
        <w:t xml:space="preserve"> </w:t>
      </w:r>
      <w:r w:rsidRPr="00A108F0">
        <w:rPr>
          <w:rFonts w:asciiTheme="majorHAnsi" w:hAnsiTheme="majorHAnsi" w:cstheme="majorHAnsi"/>
          <w:i/>
          <w:sz w:val="22"/>
          <w:szCs w:val="22"/>
          <w:lang w:val="es-PE"/>
        </w:rPr>
        <w:t>Imprimir y resguardar copia física en el Centro de Operaciones (NOC).</w:t>
      </w:r>
    </w:p>
    <w:p w14:paraId="5972E5E1" w14:textId="77777777" w:rsidR="00B8157A" w:rsidRPr="00A108F0" w:rsidRDefault="00B8157A">
      <w:pPr>
        <w:pStyle w:val="Textoindependiente"/>
        <w:rPr>
          <w:rFonts w:asciiTheme="majorHAnsi" w:hAnsiTheme="majorHAnsi" w:cstheme="majorHAnsi"/>
          <w:sz w:val="22"/>
          <w:szCs w:val="22"/>
          <w:lang w:val="es-PE"/>
        </w:rPr>
      </w:pPr>
    </w:p>
    <w:sectPr w:rsidR="00B8157A" w:rsidRPr="00A108F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3A8F"/>
    <w:multiLevelType w:val="multilevel"/>
    <w:tmpl w:val="A08C844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21003945"/>
    <w:multiLevelType w:val="multilevel"/>
    <w:tmpl w:val="CBBC8A4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C770146"/>
    <w:multiLevelType w:val="multilevel"/>
    <w:tmpl w:val="2BF4AA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50CB5029"/>
    <w:multiLevelType w:val="multilevel"/>
    <w:tmpl w:val="DAF46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5926562B"/>
    <w:multiLevelType w:val="multilevel"/>
    <w:tmpl w:val="D64007E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6DE7E29"/>
    <w:multiLevelType w:val="multilevel"/>
    <w:tmpl w:val="948684E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624922347">
    <w:abstractNumId w:val="1"/>
  </w:num>
  <w:num w:numId="2" w16cid:durableId="279647047">
    <w:abstractNumId w:val="2"/>
  </w:num>
  <w:num w:numId="3" w16cid:durableId="550577619">
    <w:abstractNumId w:val="0"/>
  </w:num>
  <w:num w:numId="4" w16cid:durableId="22095772">
    <w:abstractNumId w:val="5"/>
  </w:num>
  <w:num w:numId="5" w16cid:durableId="1963029218">
    <w:abstractNumId w:val="3"/>
  </w:num>
  <w:num w:numId="6" w16cid:durableId="688141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157A"/>
    <w:rsid w:val="00657B99"/>
    <w:rsid w:val="006E6492"/>
    <w:rsid w:val="00A108F0"/>
    <w:rsid w:val="00B8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71ED60"/>
  <w15:docId w15:val="{84A66162-F716-4B32-AAE4-AB3BD5B6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838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ALUMNO - ESTEFANI ABIGAIL DAVILA GUERRA</cp:lastModifiedBy>
  <cp:revision>2</cp:revision>
  <dcterms:created xsi:type="dcterms:W3CDTF">2026-07-17T05:39:00Z</dcterms:created>
  <dcterms:modified xsi:type="dcterms:W3CDTF">2026-07-17T05:47:00Z</dcterms:modified>
  <dc:language>en-US</dc:language>
</cp:coreProperties>
</file>