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39A66" w14:textId="77777777" w:rsidR="00A3546A" w:rsidRDefault="00A3546A" w:rsidP="00A3546A">
      <w:pPr>
        <w:pStyle w:val="Prrafodelista"/>
        <w:numPr>
          <w:ilvl w:val="0"/>
          <w:numId w:val="1"/>
        </w:numPr>
        <w:tabs>
          <w:tab w:val="left" w:pos="837"/>
        </w:tabs>
        <w:ind w:left="837" w:hanging="358"/>
        <w:jc w:val="left"/>
        <w:rPr>
          <w:b/>
          <w:sz w:val="24"/>
        </w:rPr>
      </w:pPr>
      <w:r>
        <w:rPr>
          <w:b/>
          <w:sz w:val="24"/>
        </w:rPr>
        <w:t>Seguimiento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Clientes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Suscripciones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Servicio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Streaming</w:t>
      </w:r>
    </w:p>
    <w:p w14:paraId="7807400D" w14:textId="77777777" w:rsidR="00A3546A" w:rsidRDefault="00A3546A" w:rsidP="00A3546A">
      <w:pPr>
        <w:pStyle w:val="Textoindependiente"/>
        <w:ind w:left="479" w:right="675"/>
      </w:pPr>
      <w:r>
        <w:t>Una empresa de servicios de streaming desea analizar el comportamiento de sus clientes y el estado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suscripciones.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empresa</w:t>
      </w:r>
      <w:r>
        <w:rPr>
          <w:spacing w:val="-4"/>
        </w:rPr>
        <w:t xml:space="preserve"> </w:t>
      </w:r>
      <w:r>
        <w:t>ofrece</w:t>
      </w:r>
      <w:r>
        <w:rPr>
          <w:spacing w:val="-3"/>
        </w:rPr>
        <w:t xml:space="preserve"> </w:t>
      </w:r>
      <w:r>
        <w:t>varios</w:t>
      </w:r>
      <w:r>
        <w:rPr>
          <w:spacing w:val="-3"/>
        </w:rPr>
        <w:t xml:space="preserve"> </w:t>
      </w:r>
      <w:r>
        <w:t>planes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suscripción</w:t>
      </w:r>
      <w:r>
        <w:rPr>
          <w:spacing w:val="-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quiere</w:t>
      </w:r>
      <w:r>
        <w:rPr>
          <w:spacing w:val="-2"/>
        </w:rPr>
        <w:t xml:space="preserve"> </w:t>
      </w:r>
      <w:r>
        <w:t>saber</w:t>
      </w:r>
      <w:r>
        <w:rPr>
          <w:spacing w:val="-3"/>
        </w:rPr>
        <w:t xml:space="preserve"> </w:t>
      </w:r>
      <w:r>
        <w:t>qué planes son los más populares, cuál es la duración promedio de las suscripciones, y en qué meses se registra un mayor número de altas y bajas de clientes.</w:t>
      </w:r>
    </w:p>
    <w:p w14:paraId="49311C72" w14:textId="77777777" w:rsidR="00A3546A" w:rsidRDefault="00A3546A" w:rsidP="00A3546A">
      <w:pPr>
        <w:pStyle w:val="Textoindependiente"/>
        <w:spacing w:before="1"/>
      </w:pPr>
    </w:p>
    <w:p w14:paraId="7C1D26A4" w14:textId="77777777" w:rsidR="00A3546A" w:rsidRDefault="00A3546A" w:rsidP="00A3546A">
      <w:pPr>
        <w:pStyle w:val="Ttulo1"/>
      </w:pPr>
      <w:r>
        <w:t>Se</w:t>
      </w:r>
      <w:r>
        <w:rPr>
          <w:spacing w:val="-2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rPr>
          <w:spacing w:val="-2"/>
        </w:rPr>
        <w:t>tablas:</w:t>
      </w:r>
    </w:p>
    <w:p w14:paraId="05604AA2" w14:textId="77777777" w:rsidR="00A3546A" w:rsidRDefault="00A3546A" w:rsidP="00A3546A">
      <w:pPr>
        <w:pStyle w:val="Textoindependiente"/>
        <w:ind w:left="479" w:right="780"/>
      </w:pPr>
      <w:r>
        <w:t>Clientes: Contendrá la información de los clientes, como su nombre, país y fecha de registro. Suscripciones:</w:t>
      </w:r>
      <w:r>
        <w:rPr>
          <w:spacing w:val="-2"/>
        </w:rPr>
        <w:t xml:space="preserve"> </w:t>
      </w:r>
      <w:r>
        <w:t>Contendrá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suscripciones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clientes,</w:t>
      </w:r>
      <w:r>
        <w:rPr>
          <w:spacing w:val="-2"/>
        </w:rPr>
        <w:t xml:space="preserve"> </w:t>
      </w:r>
      <w:r>
        <w:t>incluyendo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tipo de plan, la fecha de inicio y la fecha de finalización (si es que ya cancelaron).</w:t>
      </w:r>
    </w:p>
    <w:p w14:paraId="5A1BCF70" w14:textId="77777777" w:rsidR="00A3546A" w:rsidRDefault="00A3546A" w:rsidP="00A3546A">
      <w:pPr>
        <w:pStyle w:val="Textoindependiente"/>
        <w:ind w:left="479"/>
        <w:rPr>
          <w:spacing w:val="-2"/>
        </w:rPr>
      </w:pPr>
      <w:r>
        <w:t>Planes:</w:t>
      </w:r>
      <w:r>
        <w:rPr>
          <w:spacing w:val="-7"/>
        </w:rPr>
        <w:t xml:space="preserve"> </w:t>
      </w:r>
      <w:r>
        <w:t>Contendrá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descripción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planes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suscripción</w:t>
      </w:r>
      <w:r>
        <w:rPr>
          <w:spacing w:val="-3"/>
        </w:rPr>
        <w:t xml:space="preserve"> </w:t>
      </w:r>
      <w:r>
        <w:rPr>
          <w:spacing w:val="-2"/>
        </w:rPr>
        <w:t>disponibles.</w:t>
      </w:r>
    </w:p>
    <w:p w14:paraId="77F1EA6E" w14:textId="77777777" w:rsidR="00A3546A" w:rsidRDefault="00A3546A" w:rsidP="00A3546A">
      <w:pPr>
        <w:pStyle w:val="Textoindependiente"/>
        <w:ind w:left="479"/>
        <w:rPr>
          <w:spacing w:val="-2"/>
        </w:rPr>
      </w:pPr>
    </w:p>
    <w:p w14:paraId="16BB69A3" w14:textId="77777777" w:rsidR="00A3546A" w:rsidRDefault="00A3546A" w:rsidP="00A3546A">
      <w:pPr>
        <w:pStyle w:val="Textoindependiente"/>
        <w:ind w:left="479"/>
        <w:rPr>
          <w:b/>
          <w:bCs/>
          <w:spacing w:val="-2"/>
        </w:rPr>
      </w:pPr>
      <w:r w:rsidRPr="00BC0DA1">
        <w:rPr>
          <w:b/>
          <w:bCs/>
          <w:spacing w:val="-2"/>
          <w:highlight w:val="yellow"/>
        </w:rPr>
        <w:t>SOLUCION 3:</w:t>
      </w:r>
    </w:p>
    <w:p w14:paraId="2ED04671" w14:textId="77777777" w:rsidR="00A3546A" w:rsidRDefault="00A3546A" w:rsidP="00A3546A">
      <w:pPr>
        <w:pStyle w:val="Textoindependiente"/>
        <w:ind w:left="479"/>
        <w:rPr>
          <w:b/>
          <w:bCs/>
        </w:rPr>
      </w:pPr>
    </w:p>
    <w:p w14:paraId="7D64A16A" w14:textId="0DC3C4D2" w:rsidR="00A3546A" w:rsidRPr="00BC0DA1" w:rsidRDefault="00AB3A3E" w:rsidP="00A3546A">
      <w:pPr>
        <w:pStyle w:val="Textoindependiente"/>
        <w:ind w:left="479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2A6261F0" wp14:editId="75F2631E">
            <wp:extent cx="6635750" cy="37325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27AF" w14:textId="77777777" w:rsidR="00A3546A" w:rsidRDefault="00A3546A" w:rsidP="00A3546A">
      <w:pPr>
        <w:pStyle w:val="Textoindependiente"/>
      </w:pPr>
    </w:p>
    <w:p w14:paraId="2244951C" w14:textId="052CCC3E" w:rsidR="00A3546A" w:rsidRDefault="00E510F3">
      <w:r>
        <w:rPr>
          <w:noProof/>
          <w14:ligatures w14:val="standardContextual"/>
        </w:rPr>
        <w:lastRenderedPageBreak/>
        <w:drawing>
          <wp:inline distT="0" distB="0" distL="0" distR="0" wp14:anchorId="22A4264A" wp14:editId="7418B886">
            <wp:extent cx="6661150" cy="3747135"/>
            <wp:effectExtent l="0" t="0" r="635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46A" w:rsidSect="00AB3A3E">
      <w:pgSz w:w="11930" w:h="16850"/>
      <w:pgMar w:top="720" w:right="720" w:bottom="720" w:left="720" w:header="387" w:footer="783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82CC5"/>
    <w:multiLevelType w:val="hybridMultilevel"/>
    <w:tmpl w:val="9B7693E8"/>
    <w:lvl w:ilvl="0" w:tplc="C276D84A">
      <w:start w:val="1"/>
      <w:numFmt w:val="decimal"/>
      <w:lvlText w:val="%1."/>
      <w:lvlJc w:val="left"/>
      <w:pPr>
        <w:ind w:left="361" w:hanging="361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E6C8474">
      <w:numFmt w:val="bullet"/>
      <w:lvlText w:val="•"/>
      <w:lvlJc w:val="left"/>
      <w:pPr>
        <w:ind w:left="1476" w:hanging="361"/>
      </w:pPr>
      <w:rPr>
        <w:rFonts w:hint="default"/>
        <w:lang w:val="es-ES" w:eastAsia="en-US" w:bidi="ar-SA"/>
      </w:rPr>
    </w:lvl>
    <w:lvl w:ilvl="2" w:tplc="F6663AFA">
      <w:numFmt w:val="bullet"/>
      <w:lvlText w:val="•"/>
      <w:lvlJc w:val="left"/>
      <w:pPr>
        <w:ind w:left="2472" w:hanging="361"/>
      </w:pPr>
      <w:rPr>
        <w:rFonts w:hint="default"/>
        <w:lang w:val="es-ES" w:eastAsia="en-US" w:bidi="ar-SA"/>
      </w:rPr>
    </w:lvl>
    <w:lvl w:ilvl="3" w:tplc="0FB2948A">
      <w:numFmt w:val="bullet"/>
      <w:lvlText w:val="•"/>
      <w:lvlJc w:val="left"/>
      <w:pPr>
        <w:ind w:left="3468" w:hanging="361"/>
      </w:pPr>
      <w:rPr>
        <w:rFonts w:hint="default"/>
        <w:lang w:val="es-ES" w:eastAsia="en-US" w:bidi="ar-SA"/>
      </w:rPr>
    </w:lvl>
    <w:lvl w:ilvl="4" w:tplc="FF4E1BB6">
      <w:numFmt w:val="bullet"/>
      <w:lvlText w:val="•"/>
      <w:lvlJc w:val="left"/>
      <w:pPr>
        <w:ind w:left="4464" w:hanging="361"/>
      </w:pPr>
      <w:rPr>
        <w:rFonts w:hint="default"/>
        <w:lang w:val="es-ES" w:eastAsia="en-US" w:bidi="ar-SA"/>
      </w:rPr>
    </w:lvl>
    <w:lvl w:ilvl="5" w:tplc="8CC6F3F2">
      <w:numFmt w:val="bullet"/>
      <w:lvlText w:val="•"/>
      <w:lvlJc w:val="left"/>
      <w:pPr>
        <w:ind w:left="5460" w:hanging="361"/>
      </w:pPr>
      <w:rPr>
        <w:rFonts w:hint="default"/>
        <w:lang w:val="es-ES" w:eastAsia="en-US" w:bidi="ar-SA"/>
      </w:rPr>
    </w:lvl>
    <w:lvl w:ilvl="6" w:tplc="135AD68C">
      <w:numFmt w:val="bullet"/>
      <w:lvlText w:val="•"/>
      <w:lvlJc w:val="left"/>
      <w:pPr>
        <w:ind w:left="6456" w:hanging="361"/>
      </w:pPr>
      <w:rPr>
        <w:rFonts w:hint="default"/>
        <w:lang w:val="es-ES" w:eastAsia="en-US" w:bidi="ar-SA"/>
      </w:rPr>
    </w:lvl>
    <w:lvl w:ilvl="7" w:tplc="4D7622D0">
      <w:numFmt w:val="bullet"/>
      <w:lvlText w:val="•"/>
      <w:lvlJc w:val="left"/>
      <w:pPr>
        <w:ind w:left="7452" w:hanging="361"/>
      </w:pPr>
      <w:rPr>
        <w:rFonts w:hint="default"/>
        <w:lang w:val="es-ES" w:eastAsia="en-US" w:bidi="ar-SA"/>
      </w:rPr>
    </w:lvl>
    <w:lvl w:ilvl="8" w:tplc="F904A55C">
      <w:numFmt w:val="bullet"/>
      <w:lvlText w:val="•"/>
      <w:lvlJc w:val="left"/>
      <w:pPr>
        <w:ind w:left="8448" w:hanging="361"/>
      </w:pPr>
      <w:rPr>
        <w:rFonts w:hint="default"/>
        <w:lang w:val="es-ES" w:eastAsia="en-US" w:bidi="ar-SA"/>
      </w:rPr>
    </w:lvl>
  </w:abstractNum>
  <w:num w:numId="1" w16cid:durableId="922568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6A"/>
    <w:rsid w:val="00A3546A"/>
    <w:rsid w:val="00AB3A3E"/>
    <w:rsid w:val="00E5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C9FC7"/>
  <w15:chartTrackingRefBased/>
  <w15:docId w15:val="{CB680236-7523-4C4C-83E0-92D3940B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46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A3546A"/>
    <w:pPr>
      <w:ind w:left="479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546A"/>
    <w:rPr>
      <w:rFonts w:ascii="Calibri" w:eastAsia="Calibri" w:hAnsi="Calibri" w:cs="Calibri"/>
      <w:b/>
      <w:bCs/>
      <w:kern w:val="0"/>
      <w:sz w:val="24"/>
      <w:szCs w:val="24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A3546A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3546A"/>
    <w:rPr>
      <w:rFonts w:ascii="Calibri" w:eastAsia="Calibri" w:hAnsi="Calibri" w:cs="Calibri"/>
      <w:kern w:val="0"/>
      <w:sz w:val="24"/>
      <w:szCs w:val="24"/>
      <w:lang w:val="es-ES"/>
      <w14:ligatures w14:val="none"/>
    </w:rPr>
  </w:style>
  <w:style w:type="paragraph" w:styleId="Prrafodelista">
    <w:name w:val="List Paragraph"/>
    <w:basedOn w:val="Normal"/>
    <w:uiPriority w:val="1"/>
    <w:qFormat/>
    <w:rsid w:val="00A3546A"/>
    <w:pPr>
      <w:ind w:left="1558" w:hanging="35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Cortes Herrera</dc:creator>
  <cp:keywords/>
  <dc:description/>
  <cp:lastModifiedBy>Estefania Cortes Herrera</cp:lastModifiedBy>
  <cp:revision>2</cp:revision>
  <dcterms:created xsi:type="dcterms:W3CDTF">2024-11-20T00:56:00Z</dcterms:created>
  <dcterms:modified xsi:type="dcterms:W3CDTF">2024-11-20T01:19:00Z</dcterms:modified>
</cp:coreProperties>
</file>