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54541" w:themeColor="text2" w:themeTint="E6"/>
          <w:kern w:val="28"/>
          <w:sz w:val="60"/>
          <w:szCs w:val="56"/>
        </w:rPr>
        <w:id w:val="27618728"/>
        <w:docPartObj>
          <w:docPartGallery w:val="Cover Pages"/>
          <w:docPartUnique/>
        </w:docPartObj>
      </w:sdtPr>
      <w:sdtEndPr>
        <w:rPr>
          <w:sz w:val="52"/>
          <w:szCs w:val="52"/>
        </w:rPr>
      </w:sdtEndPr>
      <w:sdtContent>
        <w:p w14:paraId="1AFF1EE3" w14:textId="1C97A649" w:rsidR="0002332B" w:rsidRDefault="0002332B">
          <w:r>
            <w:rPr>
              <w:noProof/>
            </w:rPr>
            <mc:AlternateContent>
              <mc:Choice Requires="wps">
                <w:drawing>
                  <wp:anchor distT="0" distB="0" distL="114300" distR="114300" simplePos="0" relativeHeight="251659264" behindDoc="0" locked="0" layoutInCell="1" allowOverlap="1" wp14:anchorId="57F8D606" wp14:editId="737A8F0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64CF72C9" w:rsidR="000E4C43" w:rsidRDefault="009B4018" w:rsidP="009B4018">
                                    <w:pPr>
                                      <w:pStyle w:val="Title"/>
                                      <w:rPr>
                                        <w:caps/>
                                        <w:color w:val="FFFFFF" w:themeColor="background1"/>
                                        <w:sz w:val="80"/>
                                        <w:szCs w:val="80"/>
                                      </w:rPr>
                                    </w:pPr>
                                    <w:r w:rsidRPr="009B4018">
                                      <w:rPr>
                                        <w:caps/>
                                        <w:color w:val="FFFFFF" w:themeColor="background1"/>
                                        <w:sz w:val="56"/>
                                      </w:rPr>
                                      <w:t xml:space="preserve">WOMEN IN </w:t>
                                    </w:r>
                                    <w:proofErr w:type="gramStart"/>
                                    <w:r w:rsidRPr="009B4018">
                                      <w:rPr>
                                        <w:caps/>
                                        <w:color w:val="FFFFFF" w:themeColor="background1"/>
                                        <w:sz w:val="56"/>
                                      </w:rPr>
                                      <w:t>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proofErr w:type="gramEnd"/>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1B2759">
                                      <w:rPr>
                                        <w:caps/>
                                        <w:color w:val="FFFFFF" w:themeColor="background1"/>
                                        <w:sz w:val="56"/>
                                      </w:rPr>
                                      <w:t>Colleges</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7F8D60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ff7a00 [3204]" stroked="f">
                    <v:textbox inset="21.6pt,1in,21.6pt">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64CF72C9" w:rsidR="000E4C43" w:rsidRDefault="009B4018" w:rsidP="009B4018">
                              <w:pPr>
                                <w:pStyle w:val="Title"/>
                                <w:rPr>
                                  <w:caps/>
                                  <w:color w:val="FFFFFF" w:themeColor="background1"/>
                                  <w:sz w:val="80"/>
                                  <w:szCs w:val="80"/>
                                </w:rPr>
                              </w:pPr>
                              <w:r w:rsidRPr="009B4018">
                                <w:rPr>
                                  <w:caps/>
                                  <w:color w:val="FFFFFF" w:themeColor="background1"/>
                                  <w:sz w:val="56"/>
                                </w:rPr>
                                <w:t xml:space="preserve">WOMEN IN </w:t>
                              </w:r>
                              <w:proofErr w:type="gramStart"/>
                              <w:r w:rsidRPr="009B4018">
                                <w:rPr>
                                  <w:caps/>
                                  <w:color w:val="FFFFFF" w:themeColor="background1"/>
                                  <w:sz w:val="56"/>
                                </w:rPr>
                                <w:t>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proofErr w:type="gramEnd"/>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1B2759">
                                <w:rPr>
                                  <w:caps/>
                                  <w:color w:val="FFFFFF" w:themeColor="background1"/>
                                  <w:sz w:val="56"/>
                                </w:rPr>
                                <w:t>Colleges</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D8ECC0" wp14:editId="58FF84B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FE663" w14:textId="4689C0CD" w:rsidR="000E4C43" w:rsidRDefault="0051281C">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r w:rsidR="008E157C">
                                      <w:rPr>
                                        <w:color w:val="FFFFFF" w:themeColor="background1"/>
                                      </w:rPr>
                                      <w:t xml:space="preserve"> in Scotland</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CD8ECC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31312e [3215]" stroked="f" strokeweight="1pt">
                    <v:textbox inset="14.4pt,,14.4pt">
                      <w:txbxContent>
                        <w:p w14:paraId="34CFE663" w14:textId="4689C0CD" w:rsidR="000E4C43" w:rsidRDefault="0051281C">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r w:rsidR="008E157C">
                                <w:rPr>
                                  <w:color w:val="FFFFFF" w:themeColor="background1"/>
                                </w:rPr>
                                <w:t xml:space="preserve"> in Scotland</w:t>
                              </w:r>
                            </w:sdtContent>
                          </w:sdt>
                        </w:p>
                      </w:txbxContent>
                    </v:textbox>
                    <w10:wrap anchorx="page" anchory="page"/>
                  </v:rect>
                </w:pict>
              </mc:Fallback>
            </mc:AlternateContent>
          </w:r>
        </w:p>
        <w:p w14:paraId="48509F37" w14:textId="77777777" w:rsidR="0002332B" w:rsidRDefault="0002332B"/>
        <w:p w14:paraId="6759CBD6" w14:textId="77777777" w:rsidR="00494BC7" w:rsidRDefault="00494BC7"/>
        <w:p w14:paraId="0CA171B1" w14:textId="79508D64" w:rsidR="00494BC7" w:rsidRDefault="00F35BC4">
          <w:r>
            <w:rPr>
              <w:noProof/>
            </w:rPr>
            <mc:AlternateContent>
              <mc:Choice Requires="wps">
                <w:drawing>
                  <wp:anchor distT="0" distB="0" distL="114300" distR="114300" simplePos="0" relativeHeight="251661312" behindDoc="0" locked="0" layoutInCell="1" allowOverlap="1" wp14:anchorId="224D275F" wp14:editId="7872D860">
                    <wp:simplePos x="0" y="0"/>
                    <wp:positionH relativeFrom="column">
                      <wp:posOffset>-121920</wp:posOffset>
                    </wp:positionH>
                    <wp:positionV relativeFrom="paragraph">
                      <wp:posOffset>7315835</wp:posOffset>
                    </wp:positionV>
                    <wp:extent cx="2727960" cy="381000"/>
                    <wp:effectExtent l="0" t="0" r="0" b="0"/>
                    <wp:wrapNone/>
                    <wp:docPr id="3" name="Rectangle 3"/>
                    <wp:cNvGraphicFramePr/>
                    <a:graphic xmlns:a="http://schemas.openxmlformats.org/drawingml/2006/main">
                      <a:graphicData uri="http://schemas.microsoft.com/office/word/2010/wordprocessingShape">
                        <wps:wsp>
                          <wps:cNvSpPr/>
                          <wps:spPr>
                            <a:xfrm>
                              <a:off x="0" y="0"/>
                              <a:ext cx="272796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F9C" w14:textId="3BBEA412" w:rsidR="00F35BC4" w:rsidRPr="00F35BC4" w:rsidRDefault="00F35BC4" w:rsidP="00F35BC4">
                                <w:pPr>
                                  <w:jc w:val="center"/>
                                  <w:rPr>
                                    <w:color w:val="auto"/>
                                    <w:lang w:val="en-GB"/>
                                  </w:rPr>
                                </w:pPr>
                                <w:r w:rsidRPr="00F35BC4">
                                  <w:rPr>
                                    <w:color w:val="auto"/>
                                    <w:lang w:val="en-GB"/>
                                  </w:rPr>
                                  <w:t xml:space="preserve">Ester </w:t>
                                </w:r>
                                <w:proofErr w:type="spellStart"/>
                                <w:r w:rsidRPr="00F35BC4">
                                  <w:rPr>
                                    <w:color w:val="auto"/>
                                    <w:lang w:val="en-GB"/>
                                  </w:rPr>
                                  <w:t>Giménez</w:t>
                                </w:r>
                                <w:proofErr w:type="spellEnd"/>
                                <w:r w:rsidRPr="00F35BC4">
                                  <w:rPr>
                                    <w:color w:val="auto"/>
                                    <w:lang w:val="en-GB"/>
                                  </w:rPr>
                                  <w:t xml:space="preserve">, </w:t>
                                </w:r>
                                <w:r w:rsidR="008E157C">
                                  <w:rPr>
                                    <w:color w:val="auto"/>
                                    <w:lang w:val="en-GB"/>
                                  </w:rPr>
                                  <w:t xml:space="preserve">1 </w:t>
                                </w:r>
                                <w:r w:rsidR="006A47A6">
                                  <w:rPr>
                                    <w:color w:val="auto"/>
                                    <w:lang w:val="en-GB"/>
                                  </w:rPr>
                                  <w:t>September</w:t>
                                </w:r>
                                <w:r w:rsidRPr="00F35BC4">
                                  <w:rPr>
                                    <w:color w:val="auto"/>
                                    <w:lang w:val="en-GB"/>
                                  </w:rPr>
                                  <w:t xml:space="preserve">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D275F" id="Rectangle 3" o:spid="_x0000_s1028" style="position:absolute;margin-left:-9.6pt;margin-top:576.05pt;width:214.8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" fillcolor="#ff7a00 [3204]" stroked="f" strokeweight="1pt">
                    <v:textbox>
                      <w:txbxContent>
                        <w:p w14:paraId="18ADAF9C" w14:textId="3BBEA412" w:rsidR="00F35BC4" w:rsidRPr="00F35BC4" w:rsidRDefault="00F35BC4" w:rsidP="00F35BC4">
                          <w:pPr>
                            <w:jc w:val="center"/>
                            <w:rPr>
                              <w:color w:val="auto"/>
                              <w:lang w:val="en-GB"/>
                            </w:rPr>
                          </w:pPr>
                          <w:r w:rsidRPr="00F35BC4">
                            <w:rPr>
                              <w:color w:val="auto"/>
                              <w:lang w:val="en-GB"/>
                            </w:rPr>
                            <w:t xml:space="preserve">Ester </w:t>
                          </w:r>
                          <w:proofErr w:type="spellStart"/>
                          <w:r w:rsidRPr="00F35BC4">
                            <w:rPr>
                              <w:color w:val="auto"/>
                              <w:lang w:val="en-GB"/>
                            </w:rPr>
                            <w:t>Giménez</w:t>
                          </w:r>
                          <w:proofErr w:type="spellEnd"/>
                          <w:r w:rsidRPr="00F35BC4">
                            <w:rPr>
                              <w:color w:val="auto"/>
                              <w:lang w:val="en-GB"/>
                            </w:rPr>
                            <w:t xml:space="preserve">, </w:t>
                          </w:r>
                          <w:r w:rsidR="008E157C">
                            <w:rPr>
                              <w:color w:val="auto"/>
                              <w:lang w:val="en-GB"/>
                            </w:rPr>
                            <w:t xml:space="preserve">1 </w:t>
                          </w:r>
                          <w:r w:rsidR="006A47A6">
                            <w:rPr>
                              <w:color w:val="auto"/>
                              <w:lang w:val="en-GB"/>
                            </w:rPr>
                            <w:t>September</w:t>
                          </w:r>
                          <w:r w:rsidRPr="00F35BC4">
                            <w:rPr>
                              <w:color w:val="auto"/>
                              <w:lang w:val="en-GB"/>
                            </w:rPr>
                            <w:t xml:space="preserve"> 2021</w:t>
                          </w:r>
                        </w:p>
                      </w:txbxContent>
                    </v:textbox>
                  </v:rect>
                </w:pict>
              </mc:Fallback>
            </mc:AlternateContent>
          </w:r>
          <w:r w:rsidR="00494BC7">
            <w:br w:type="page"/>
          </w:r>
        </w:p>
        <w:sdt>
          <w:sdtPr>
            <w:rPr>
              <w:rFonts w:asciiTheme="minorHAnsi" w:eastAsiaTheme="minorHAnsi" w:hAnsiTheme="minorHAnsi" w:cstheme="minorBidi"/>
              <w:b w:val="0"/>
              <w:color w:val="666660" w:themeColor="text2" w:themeTint="BF"/>
              <w:sz w:val="24"/>
              <w:szCs w:val="24"/>
            </w:rPr>
            <w:id w:val="-182441921"/>
            <w:docPartObj>
              <w:docPartGallery w:val="Table of Contents"/>
              <w:docPartUnique/>
            </w:docPartObj>
          </w:sdtPr>
          <w:sdtEndPr>
            <w:rPr>
              <w:b/>
              <w:bCs/>
              <w:noProof/>
            </w:rPr>
          </w:sdtEndPr>
          <w:sdtContent>
            <w:p w14:paraId="1283DD2C" w14:textId="6A7A8D6D" w:rsidR="00494BC7" w:rsidRDefault="00494BC7">
              <w:pPr>
                <w:pStyle w:val="TOCHeading"/>
              </w:pPr>
              <w:r>
                <w:t>Table of Contents</w:t>
              </w:r>
            </w:p>
            <w:p w14:paraId="329B5DD0" w14:textId="04A70410" w:rsidR="00494BC7" w:rsidRPr="00050DA0" w:rsidRDefault="00494BC7" w:rsidP="00196A3C">
              <w:pPr>
                <w:pStyle w:val="TOC1"/>
                <w:jc w:val="both"/>
                <w:rPr>
                  <w:b/>
                  <w:bCs/>
                  <w:noProof/>
                </w:rPr>
              </w:pPr>
              <w:r>
                <w:rPr>
                  <w:b/>
                  <w:bCs/>
                  <w:noProof/>
                </w:rPr>
                <w:fldChar w:fldCharType="begin"/>
              </w:r>
              <w:r w:rsidRPr="00050DA0">
                <w:rPr>
                  <w:b/>
                  <w:bCs/>
                  <w:noProof/>
                </w:rPr>
                <w:instrText xml:space="preserve"> TOC \o "1-3" \h \z \u </w:instrText>
              </w:r>
              <w:r>
                <w:rPr>
                  <w:b/>
                  <w:bCs/>
                  <w:noProof/>
                </w:rPr>
                <w:fldChar w:fldCharType="separate"/>
              </w:r>
              <w:hyperlink w:anchor="_Toc65783358" w:history="1">
                <w:r w:rsidR="008572D5">
                  <w:rPr>
                    <w:b/>
                    <w:bCs/>
                    <w:noProof/>
                    <w:webHidden/>
                  </w:rPr>
                  <w:t>Introduction ..</w:t>
                </w:r>
                <w:r w:rsidR="00F35BC4" w:rsidRPr="00050DA0">
                  <w:rPr>
                    <w:b/>
                    <w:bCs/>
                    <w:noProof/>
                    <w:webHidden/>
                  </w:rPr>
                  <w:t>………………………………………………………………………</w:t>
                </w:r>
                <w:r w:rsidR="00050DA0">
                  <w:rPr>
                    <w:b/>
                    <w:bCs/>
                    <w:noProof/>
                    <w:webHidden/>
                  </w:rPr>
                  <w:t>…</w:t>
                </w:r>
                <w:r w:rsidR="00F35BC4" w:rsidRPr="00050DA0">
                  <w:rPr>
                    <w:b/>
                    <w:bCs/>
                    <w:noProof/>
                    <w:webHidden/>
                  </w:rPr>
                  <w:t>…</w:t>
                </w:r>
                <w:r w:rsidR="0021182D">
                  <w:rPr>
                    <w:b/>
                    <w:bCs/>
                    <w:noProof/>
                    <w:webHidden/>
                  </w:rPr>
                  <w:t>..</w:t>
                </w:r>
                <w:r w:rsidR="00F35BC4" w:rsidRPr="00050DA0">
                  <w:rPr>
                    <w:b/>
                    <w:bCs/>
                    <w:noProof/>
                    <w:webHidden/>
                  </w:rPr>
                  <w:t xml:space="preserve">… </w:t>
                </w:r>
                <w:r w:rsidR="00432BF5">
                  <w:rPr>
                    <w:b/>
                    <w:bCs/>
                    <w:noProof/>
                    <w:webHidden/>
                  </w:rPr>
                  <w:t>2</w:t>
                </w:r>
              </w:hyperlink>
            </w:p>
            <w:p w14:paraId="1BC34139" w14:textId="263301F9" w:rsidR="008572D5" w:rsidRPr="00050DA0" w:rsidRDefault="00C61671" w:rsidP="00196A3C">
              <w:pPr>
                <w:pStyle w:val="TOC1"/>
                <w:jc w:val="both"/>
                <w:rPr>
                  <w:b/>
                  <w:bCs/>
                  <w:noProof/>
                </w:rPr>
              </w:pPr>
              <w:r>
                <w:rPr>
                  <w:b/>
                  <w:bCs/>
                  <w:noProof/>
                </w:rPr>
                <w:t>Research of the websites</w:t>
              </w:r>
              <w:r w:rsidR="008572D5" w:rsidRPr="00050DA0">
                <w:rPr>
                  <w:b/>
                  <w:bCs/>
                  <w:noProof/>
                </w:rPr>
                <w:t>……………………………………...…………………</w:t>
              </w:r>
              <w:r w:rsidR="00050DA0">
                <w:rPr>
                  <w:b/>
                  <w:bCs/>
                  <w:noProof/>
                </w:rPr>
                <w:t>……</w:t>
              </w:r>
              <w:r w:rsidR="0021182D">
                <w:rPr>
                  <w:b/>
                  <w:bCs/>
                  <w:noProof/>
                </w:rPr>
                <w:t>….</w:t>
              </w:r>
              <w:r w:rsidR="008572D5" w:rsidRPr="00050DA0">
                <w:rPr>
                  <w:b/>
                  <w:bCs/>
                  <w:noProof/>
                </w:rPr>
                <w:t xml:space="preserve">. </w:t>
              </w:r>
              <w:r w:rsidR="0047565B">
                <w:rPr>
                  <w:b/>
                  <w:bCs/>
                  <w:noProof/>
                </w:rPr>
                <w:t>2</w:t>
              </w:r>
            </w:p>
            <w:p w14:paraId="2CA9D8F0" w14:textId="18726D5A" w:rsidR="008572D5" w:rsidRPr="00050DA0" w:rsidRDefault="00C61671" w:rsidP="00196A3C">
              <w:pPr>
                <w:pStyle w:val="TOC1"/>
                <w:jc w:val="both"/>
                <w:rPr>
                  <w:b/>
                  <w:bCs/>
                  <w:noProof/>
                </w:rPr>
              </w:pPr>
              <w:r>
                <w:rPr>
                  <w:b/>
                  <w:bCs/>
                  <w:noProof/>
                </w:rPr>
                <w:t xml:space="preserve">Review the data sources the organization uses to gather the data </w:t>
              </w:r>
              <w:r w:rsidR="008572D5" w:rsidRPr="00050DA0">
                <w:rPr>
                  <w:b/>
                  <w:bCs/>
                  <w:noProof/>
                </w:rPr>
                <w:t>……</w:t>
              </w:r>
              <w:r w:rsidR="00050DA0">
                <w:rPr>
                  <w:b/>
                  <w:bCs/>
                  <w:noProof/>
                </w:rPr>
                <w:t>……</w:t>
              </w:r>
              <w:r w:rsidR="0021182D">
                <w:rPr>
                  <w:b/>
                  <w:bCs/>
                  <w:noProof/>
                </w:rPr>
                <w:t>..</w:t>
              </w:r>
              <w:r w:rsidR="008572D5" w:rsidRPr="00050DA0">
                <w:rPr>
                  <w:b/>
                  <w:bCs/>
                  <w:noProof/>
                </w:rPr>
                <w:t xml:space="preserve">….. </w:t>
              </w:r>
              <w:r w:rsidR="00432BF5">
                <w:rPr>
                  <w:b/>
                  <w:bCs/>
                  <w:noProof/>
                </w:rPr>
                <w:t>3</w:t>
              </w:r>
            </w:p>
            <w:p w14:paraId="0AF42FA1" w14:textId="4F59CE31" w:rsidR="008572D5" w:rsidRPr="00050DA0" w:rsidRDefault="00C61671" w:rsidP="00196A3C">
              <w:pPr>
                <w:pStyle w:val="TOC1"/>
                <w:jc w:val="both"/>
                <w:rPr>
                  <w:b/>
                  <w:bCs/>
                  <w:noProof/>
                </w:rPr>
              </w:pPr>
              <w:r>
                <w:rPr>
                  <w:b/>
                  <w:bCs/>
                  <w:noProof/>
                </w:rPr>
                <w:t xml:space="preserve">Business intelligence and data driven decision making </w:t>
              </w:r>
              <w:r w:rsidR="008572D5" w:rsidRPr="00050DA0">
                <w:rPr>
                  <w:b/>
                  <w:bCs/>
                  <w:noProof/>
                </w:rPr>
                <w:t>..……………</w:t>
              </w:r>
              <w:r w:rsidR="00050DA0">
                <w:rPr>
                  <w:b/>
                  <w:bCs/>
                  <w:noProof/>
                </w:rPr>
                <w:t>……..</w:t>
              </w:r>
              <w:r w:rsidR="008572D5" w:rsidRPr="00050DA0">
                <w:rPr>
                  <w:b/>
                  <w:bCs/>
                  <w:noProof/>
                </w:rPr>
                <w:t>…</w:t>
              </w:r>
              <w:r w:rsidR="0021182D">
                <w:rPr>
                  <w:b/>
                  <w:bCs/>
                  <w:noProof/>
                </w:rPr>
                <w:t>.</w:t>
              </w:r>
              <w:r w:rsidR="00DE6A74">
                <w:rPr>
                  <w:b/>
                  <w:bCs/>
                  <w:noProof/>
                </w:rPr>
                <w:t>…</w:t>
              </w:r>
              <w:r w:rsidR="008572D5" w:rsidRPr="00050DA0">
                <w:rPr>
                  <w:b/>
                  <w:bCs/>
                  <w:noProof/>
                </w:rPr>
                <w:t>..</w:t>
              </w:r>
              <w:r w:rsidR="00DE6A74">
                <w:rPr>
                  <w:b/>
                  <w:bCs/>
                  <w:noProof/>
                </w:rPr>
                <w:t xml:space="preserve"> </w:t>
              </w:r>
              <w:r w:rsidR="0047565B">
                <w:rPr>
                  <w:b/>
                  <w:bCs/>
                  <w:noProof/>
                </w:rPr>
                <w:t>3</w:t>
              </w:r>
            </w:p>
            <w:p w14:paraId="54D3EF0E" w14:textId="00B9E1F1" w:rsidR="008572D5" w:rsidRPr="00050DA0" w:rsidRDefault="00C61671" w:rsidP="00196A3C">
              <w:pPr>
                <w:pStyle w:val="TOC1"/>
                <w:jc w:val="both"/>
                <w:rPr>
                  <w:b/>
                  <w:bCs/>
                  <w:noProof/>
                </w:rPr>
              </w:pPr>
              <w:r>
                <w:rPr>
                  <w:b/>
                  <w:bCs/>
                  <w:noProof/>
                </w:rPr>
                <w:t xml:space="preserve">Domain knowledge and the business context </w:t>
              </w:r>
              <w:r w:rsidR="008572D5" w:rsidRPr="00050DA0">
                <w:rPr>
                  <w:b/>
                  <w:bCs/>
                  <w:noProof/>
                </w:rPr>
                <w:t>…………...………………</w:t>
              </w:r>
              <w:r w:rsidR="00050DA0">
                <w:rPr>
                  <w:b/>
                  <w:bCs/>
                  <w:noProof/>
                </w:rPr>
                <w:t>………</w:t>
              </w:r>
              <w:r w:rsidR="0021182D">
                <w:rPr>
                  <w:b/>
                  <w:bCs/>
                  <w:noProof/>
                </w:rPr>
                <w:t>.</w:t>
              </w:r>
              <w:r w:rsidR="008572D5" w:rsidRPr="00050DA0">
                <w:rPr>
                  <w:b/>
                  <w:bCs/>
                  <w:noProof/>
                </w:rPr>
                <w:t xml:space="preserve">….. </w:t>
              </w:r>
              <w:r w:rsidR="00F35074">
                <w:rPr>
                  <w:b/>
                  <w:bCs/>
                  <w:noProof/>
                </w:rPr>
                <w:t>4</w:t>
              </w:r>
            </w:p>
            <w:p w14:paraId="6186D56F" w14:textId="3E0F081A" w:rsidR="008572D5" w:rsidRPr="00050DA0" w:rsidRDefault="00C61671" w:rsidP="00196A3C">
              <w:pPr>
                <w:pStyle w:val="TOC1"/>
                <w:jc w:val="both"/>
                <w:rPr>
                  <w:b/>
                  <w:bCs/>
                  <w:noProof/>
                </w:rPr>
              </w:pPr>
              <w:r>
                <w:rPr>
                  <w:b/>
                  <w:bCs/>
                  <w:noProof/>
                </w:rPr>
                <w:t>Business processes involved and data flows</w:t>
              </w:r>
              <w:r w:rsidR="00507F18">
                <w:rPr>
                  <w:b/>
                  <w:bCs/>
                  <w:noProof/>
                </w:rPr>
                <w:t xml:space="preserve"> </w:t>
              </w:r>
              <w:r w:rsidR="008572D5" w:rsidRPr="00050DA0">
                <w:rPr>
                  <w:b/>
                  <w:bCs/>
                  <w:noProof/>
                </w:rPr>
                <w:t>……………...……………</w:t>
              </w:r>
              <w:r w:rsidR="00050DA0">
                <w:rPr>
                  <w:b/>
                  <w:bCs/>
                  <w:noProof/>
                </w:rPr>
                <w:t>…….</w:t>
              </w:r>
              <w:r w:rsidR="008572D5" w:rsidRPr="00050DA0">
                <w:rPr>
                  <w:b/>
                  <w:bCs/>
                  <w:noProof/>
                </w:rPr>
                <w:t>…</w:t>
              </w:r>
              <w:r w:rsidR="0021182D">
                <w:rPr>
                  <w:b/>
                  <w:bCs/>
                  <w:noProof/>
                </w:rPr>
                <w:t>.</w:t>
              </w:r>
              <w:r w:rsidR="008572D5" w:rsidRPr="00050DA0">
                <w:rPr>
                  <w:b/>
                  <w:bCs/>
                  <w:noProof/>
                </w:rPr>
                <w:t xml:space="preserve">….. </w:t>
              </w:r>
              <w:r w:rsidR="0047565B">
                <w:rPr>
                  <w:b/>
                  <w:bCs/>
                  <w:noProof/>
                </w:rPr>
                <w:t>4</w:t>
              </w:r>
            </w:p>
            <w:p w14:paraId="0D6AB993" w14:textId="1D826DAB" w:rsidR="00494BC7" w:rsidRPr="00050DA0" w:rsidRDefault="00C61671" w:rsidP="00196A3C">
              <w:pPr>
                <w:pStyle w:val="TOC1"/>
                <w:jc w:val="both"/>
                <w:rPr>
                  <w:b/>
                  <w:bCs/>
                  <w:noProof/>
                </w:rPr>
              </w:pPr>
              <w:r>
                <w:rPr>
                  <w:b/>
                  <w:bCs/>
                  <w:noProof/>
                </w:rPr>
                <w:t xml:space="preserve">Review of data quality and data bias used in data decision making process </w:t>
              </w:r>
              <w:r w:rsidR="00F35BC4" w:rsidRPr="00050DA0">
                <w:rPr>
                  <w:b/>
                  <w:bCs/>
                  <w:noProof/>
                </w:rPr>
                <w:t xml:space="preserve">….. </w:t>
              </w:r>
              <w:r w:rsidR="0021182D">
                <w:rPr>
                  <w:b/>
                  <w:bCs/>
                  <w:noProof/>
                </w:rPr>
                <w:t>6</w:t>
              </w:r>
            </w:p>
            <w:p w14:paraId="0382ED4E" w14:textId="38813E94" w:rsidR="00C61671" w:rsidRDefault="00C61671" w:rsidP="00196A3C">
              <w:pPr>
                <w:pStyle w:val="TOC1"/>
                <w:jc w:val="both"/>
                <w:rPr>
                  <w:b/>
                  <w:bCs/>
                  <w:noProof/>
                </w:rPr>
              </w:pPr>
              <w:r>
                <w:rPr>
                  <w:b/>
                  <w:bCs/>
                  <w:noProof/>
                </w:rPr>
                <w:t>Review of data tools ……………………………………………………………</w:t>
              </w:r>
              <w:r w:rsidR="00050DA0">
                <w:rPr>
                  <w:b/>
                  <w:bCs/>
                  <w:noProof/>
                </w:rPr>
                <w:t>…..</w:t>
              </w:r>
              <w:r>
                <w:rPr>
                  <w:b/>
                  <w:bCs/>
                  <w:noProof/>
                </w:rPr>
                <w:t>………</w:t>
              </w:r>
              <w:r w:rsidR="0021182D">
                <w:rPr>
                  <w:b/>
                  <w:bCs/>
                  <w:noProof/>
                </w:rPr>
                <w:t xml:space="preserve"> </w:t>
              </w:r>
              <w:r w:rsidR="0047565B">
                <w:rPr>
                  <w:b/>
                  <w:bCs/>
                  <w:noProof/>
                </w:rPr>
                <w:t>6</w:t>
              </w:r>
              <w:r w:rsidRPr="00C61671">
                <w:rPr>
                  <w:b/>
                  <w:bCs/>
                  <w:noProof/>
                </w:rPr>
                <w:t xml:space="preserve"> </w:t>
              </w:r>
            </w:p>
            <w:p w14:paraId="0AF77274" w14:textId="3349EEF1" w:rsidR="00C61671" w:rsidRPr="00C61671" w:rsidRDefault="00C61671" w:rsidP="00196A3C">
              <w:pPr>
                <w:pStyle w:val="TOC1"/>
                <w:jc w:val="both"/>
                <w:rPr>
                  <w:b/>
                  <w:bCs/>
                  <w:noProof/>
                </w:rPr>
              </w:pPr>
              <w:r w:rsidRPr="00C61671">
                <w:rPr>
                  <w:b/>
                  <w:bCs/>
                  <w:noProof/>
                </w:rPr>
                <w:t>Dataset discusision - Cleaning………………………………………………</w:t>
              </w:r>
              <w:r w:rsidR="00050DA0">
                <w:rPr>
                  <w:b/>
                  <w:bCs/>
                  <w:noProof/>
                </w:rPr>
                <w:t>…</w:t>
              </w:r>
              <w:r w:rsidRPr="00C61671">
                <w:rPr>
                  <w:b/>
                  <w:bCs/>
                  <w:noProof/>
                </w:rPr>
                <w:t>…………</w:t>
              </w:r>
              <w:r w:rsidR="0021182D">
                <w:rPr>
                  <w:b/>
                  <w:bCs/>
                  <w:noProof/>
                </w:rPr>
                <w:t xml:space="preserve"> </w:t>
              </w:r>
              <w:r w:rsidR="0047565B">
                <w:rPr>
                  <w:b/>
                  <w:bCs/>
                  <w:noProof/>
                </w:rPr>
                <w:t>7</w:t>
              </w:r>
            </w:p>
            <w:p w14:paraId="12BDAEE1" w14:textId="47A66BA9" w:rsidR="00C61671" w:rsidRDefault="00050DA0" w:rsidP="00196A3C">
              <w:pPr>
                <w:pStyle w:val="TOC1"/>
                <w:jc w:val="both"/>
                <w:rPr>
                  <w:b/>
                  <w:bCs/>
                  <w:noProof/>
                </w:rPr>
              </w:pPr>
              <w:r w:rsidRPr="00050DA0">
                <w:rPr>
                  <w:b/>
                  <w:bCs/>
                  <w:noProof/>
                </w:rPr>
                <w:t>Descriptive, diagnostic, predictive and prescriptive analysis</w:t>
              </w:r>
              <w:r>
                <w:rPr>
                  <w:b/>
                  <w:bCs/>
                  <w:noProof/>
                </w:rPr>
                <w:t>…………………</w:t>
              </w:r>
              <w:r w:rsidR="0047565B">
                <w:rPr>
                  <w:b/>
                  <w:bCs/>
                  <w:noProof/>
                </w:rPr>
                <w:t>..</w:t>
              </w:r>
              <w:r>
                <w:rPr>
                  <w:b/>
                  <w:bCs/>
                  <w:noProof/>
                </w:rPr>
                <w:t>…</w:t>
              </w:r>
              <w:r w:rsidR="00196A3C">
                <w:rPr>
                  <w:b/>
                  <w:bCs/>
                  <w:noProof/>
                </w:rPr>
                <w:t xml:space="preserve">.. </w:t>
              </w:r>
              <w:r w:rsidR="0047565B">
                <w:rPr>
                  <w:b/>
                  <w:bCs/>
                  <w:noProof/>
                </w:rPr>
                <w:t>9</w:t>
              </w:r>
              <w:r w:rsidR="00C61671" w:rsidRPr="00C61671">
                <w:rPr>
                  <w:b/>
                  <w:bCs/>
                  <w:noProof/>
                </w:rPr>
                <w:t xml:space="preserve"> </w:t>
              </w:r>
            </w:p>
            <w:p w14:paraId="003F1D50" w14:textId="567CFCA6" w:rsidR="00050DA0" w:rsidRPr="00050DA0" w:rsidRDefault="00050DA0" w:rsidP="00196A3C">
              <w:pPr>
                <w:pStyle w:val="TOC1"/>
                <w:jc w:val="both"/>
                <w:rPr>
                  <w:b/>
                  <w:bCs/>
                  <w:noProof/>
                </w:rPr>
              </w:pPr>
              <w:r w:rsidRPr="00050DA0">
                <w:rPr>
                  <w:b/>
                  <w:bCs/>
                  <w:noProof/>
                </w:rPr>
                <w:t>Data management including security…………………………………</w:t>
              </w:r>
              <w:r>
                <w:rPr>
                  <w:b/>
                  <w:bCs/>
                  <w:noProof/>
                </w:rPr>
                <w:t>..</w:t>
              </w:r>
              <w:r w:rsidRPr="00050DA0">
                <w:rPr>
                  <w:b/>
                  <w:bCs/>
                  <w:noProof/>
                </w:rPr>
                <w:t>………</w:t>
              </w:r>
              <w:r w:rsidR="0047565B">
                <w:rPr>
                  <w:b/>
                  <w:bCs/>
                  <w:noProof/>
                </w:rPr>
                <w:t>.</w:t>
              </w:r>
              <w:r w:rsidRPr="00050DA0">
                <w:rPr>
                  <w:b/>
                  <w:bCs/>
                  <w:noProof/>
                </w:rPr>
                <w:t>…</w:t>
              </w:r>
              <w:r w:rsidR="0047565B">
                <w:rPr>
                  <w:b/>
                  <w:bCs/>
                  <w:noProof/>
                </w:rPr>
                <w:t>.</w:t>
              </w:r>
              <w:r w:rsidRPr="00050DA0">
                <w:rPr>
                  <w:b/>
                  <w:bCs/>
                  <w:noProof/>
                </w:rPr>
                <w:t>…</w:t>
              </w:r>
              <w:r w:rsidR="00701A88">
                <w:rPr>
                  <w:b/>
                  <w:bCs/>
                  <w:noProof/>
                </w:rPr>
                <w:t>…</w:t>
              </w:r>
              <w:r w:rsidR="005B5682">
                <w:rPr>
                  <w:b/>
                  <w:bCs/>
                  <w:noProof/>
                </w:rPr>
                <w:t xml:space="preserve"> </w:t>
              </w:r>
              <w:r w:rsidR="0047565B">
                <w:rPr>
                  <w:b/>
                  <w:bCs/>
                  <w:noProof/>
                </w:rPr>
                <w:t>9</w:t>
              </w:r>
            </w:p>
            <w:p w14:paraId="36F0BD74" w14:textId="13F5465F" w:rsidR="00050DA0" w:rsidRPr="00050DA0" w:rsidRDefault="00050DA0" w:rsidP="00196A3C">
              <w:pPr>
                <w:pStyle w:val="TOC1"/>
                <w:jc w:val="both"/>
                <w:rPr>
                  <w:b/>
                  <w:bCs/>
                  <w:noProof/>
                </w:rPr>
              </w:pPr>
              <w:r w:rsidRPr="00050DA0">
                <w:rPr>
                  <w:b/>
                  <w:bCs/>
                  <w:noProof/>
                </w:rPr>
                <w:t>Ethical implications of business requirements………………………………</w:t>
              </w:r>
              <w:r w:rsidR="0047565B">
                <w:rPr>
                  <w:b/>
                  <w:bCs/>
                  <w:noProof/>
                </w:rPr>
                <w:t>.</w:t>
              </w:r>
              <w:r w:rsidRPr="00050DA0">
                <w:rPr>
                  <w:b/>
                  <w:bCs/>
                  <w:noProof/>
                </w:rPr>
                <w:t>…</w:t>
              </w:r>
              <w:r w:rsidR="0047565B">
                <w:rPr>
                  <w:b/>
                  <w:bCs/>
                  <w:noProof/>
                </w:rPr>
                <w:t>.</w:t>
              </w:r>
              <w:r w:rsidRPr="00050DA0">
                <w:rPr>
                  <w:b/>
                  <w:bCs/>
                  <w:noProof/>
                </w:rPr>
                <w:t>…</w:t>
              </w:r>
              <w:r w:rsidR="00701A88">
                <w:rPr>
                  <w:b/>
                  <w:bCs/>
                  <w:noProof/>
                </w:rPr>
                <w:t>…</w:t>
              </w:r>
              <w:r w:rsidR="005B5682">
                <w:rPr>
                  <w:b/>
                  <w:bCs/>
                  <w:noProof/>
                </w:rPr>
                <w:t xml:space="preserve">. </w:t>
              </w:r>
              <w:r w:rsidR="0047565B">
                <w:rPr>
                  <w:b/>
                  <w:bCs/>
                  <w:noProof/>
                </w:rPr>
                <w:t>9</w:t>
              </w:r>
            </w:p>
            <w:p w14:paraId="1B34C81E" w14:textId="2720C4BC" w:rsidR="00C61671" w:rsidRPr="00050DA0" w:rsidRDefault="00050DA0" w:rsidP="00196A3C">
              <w:pPr>
                <w:pStyle w:val="TOC1"/>
                <w:jc w:val="both"/>
                <w:rPr>
                  <w:b/>
                  <w:bCs/>
                  <w:noProof/>
                </w:rPr>
              </w:pPr>
              <w:r w:rsidRPr="00050DA0">
                <w:rPr>
                  <w:b/>
                  <w:bCs/>
                  <w:noProof/>
                </w:rPr>
                <w:t>Document the results of the analysis</w:t>
              </w:r>
              <w:r>
                <w:rPr>
                  <w:b/>
                  <w:bCs/>
                  <w:noProof/>
                </w:rPr>
                <w:t>…………………………………………………</w:t>
              </w:r>
              <w:r w:rsidR="0047565B">
                <w:rPr>
                  <w:b/>
                  <w:bCs/>
                  <w:noProof/>
                </w:rPr>
                <w:t>.</w:t>
              </w:r>
              <w:r w:rsidR="00196A3C">
                <w:rPr>
                  <w:b/>
                  <w:bCs/>
                  <w:noProof/>
                </w:rPr>
                <w:t>..</w:t>
              </w:r>
              <w:r w:rsidR="00F85E7D">
                <w:rPr>
                  <w:b/>
                  <w:bCs/>
                  <w:noProof/>
                </w:rPr>
                <w:t xml:space="preserve"> </w:t>
              </w:r>
              <w:r w:rsidR="00936364">
                <w:rPr>
                  <w:b/>
                  <w:bCs/>
                  <w:noProof/>
                </w:rPr>
                <w:t>1</w:t>
              </w:r>
              <w:r w:rsidR="0047565B">
                <w:rPr>
                  <w:b/>
                  <w:bCs/>
                  <w:noProof/>
                </w:rPr>
                <w:t>0</w:t>
              </w:r>
            </w:p>
            <w:p w14:paraId="4BB5B008" w14:textId="3D2FDB36" w:rsidR="00050DA0" w:rsidRPr="00050DA0" w:rsidRDefault="00050DA0" w:rsidP="00196A3C">
              <w:pPr>
                <w:pStyle w:val="TOC1"/>
                <w:jc w:val="both"/>
                <w:rPr>
                  <w:b/>
                  <w:bCs/>
                  <w:noProof/>
                </w:rPr>
              </w:pPr>
              <w:r w:rsidRPr="00050DA0">
                <w:rPr>
                  <w:b/>
                  <w:bCs/>
                  <w:noProof/>
                </w:rPr>
                <w:t>Document business intelligence gained</w:t>
              </w:r>
              <w:r>
                <w:rPr>
                  <w:b/>
                  <w:bCs/>
                  <w:noProof/>
                </w:rPr>
                <w:t>………………………………………</w:t>
              </w:r>
              <w:r w:rsidR="0047565B">
                <w:rPr>
                  <w:b/>
                  <w:bCs/>
                  <w:noProof/>
                </w:rPr>
                <w:t>…</w:t>
              </w:r>
              <w:r>
                <w:rPr>
                  <w:b/>
                  <w:bCs/>
                  <w:noProof/>
                </w:rPr>
                <w:t>…</w:t>
              </w:r>
              <w:r w:rsidR="0047565B">
                <w:rPr>
                  <w:b/>
                  <w:bCs/>
                  <w:noProof/>
                </w:rPr>
                <w:t>.</w:t>
              </w:r>
              <w:r w:rsidR="00701A88">
                <w:rPr>
                  <w:b/>
                  <w:bCs/>
                  <w:noProof/>
                </w:rPr>
                <w:t>…</w:t>
              </w:r>
              <w:r w:rsidR="00F85E7D">
                <w:rPr>
                  <w:b/>
                  <w:bCs/>
                  <w:noProof/>
                </w:rPr>
                <w:t xml:space="preserve"> </w:t>
              </w:r>
              <w:r w:rsidR="00936364">
                <w:rPr>
                  <w:b/>
                  <w:bCs/>
                  <w:noProof/>
                </w:rPr>
                <w:t>14</w:t>
              </w:r>
            </w:p>
            <w:p w14:paraId="38B84DA7" w14:textId="7E117008" w:rsidR="00050DA0" w:rsidRDefault="00494BC7" w:rsidP="00196A3C">
              <w:pPr>
                <w:pStyle w:val="TOC1"/>
                <w:jc w:val="both"/>
                <w:rPr>
                  <w:b/>
                  <w:bCs/>
                  <w:noProof/>
                </w:rPr>
              </w:pPr>
              <w:r>
                <w:rPr>
                  <w:b/>
                  <w:bCs/>
                  <w:noProof/>
                </w:rPr>
                <w:fldChar w:fldCharType="end"/>
              </w:r>
              <w:r w:rsidR="00050DA0" w:rsidRPr="00050DA0">
                <w:rPr>
                  <w:b/>
                  <w:bCs/>
                  <w:noProof/>
                </w:rPr>
                <w:t>Document additional research</w:t>
              </w:r>
              <w:r w:rsidR="00050DA0">
                <w:rPr>
                  <w:b/>
                  <w:bCs/>
                  <w:noProof/>
                </w:rPr>
                <w:t>……….…………………………………………</w:t>
              </w:r>
              <w:r w:rsidR="0047565B">
                <w:rPr>
                  <w:b/>
                  <w:bCs/>
                  <w:noProof/>
                </w:rPr>
                <w:t>…</w:t>
              </w:r>
              <w:r w:rsidR="00050DA0">
                <w:rPr>
                  <w:b/>
                  <w:bCs/>
                  <w:noProof/>
                </w:rPr>
                <w:t>……</w:t>
              </w:r>
              <w:r w:rsidR="00196A3C">
                <w:rPr>
                  <w:b/>
                  <w:bCs/>
                  <w:noProof/>
                </w:rPr>
                <w:t>..</w:t>
              </w:r>
              <w:r w:rsidR="00F85E7D">
                <w:rPr>
                  <w:b/>
                  <w:bCs/>
                  <w:noProof/>
                </w:rPr>
                <w:t xml:space="preserve"> 1</w:t>
              </w:r>
              <w:r w:rsidR="0047565B">
                <w:rPr>
                  <w:b/>
                  <w:bCs/>
                  <w:noProof/>
                </w:rPr>
                <w:t>4</w:t>
              </w:r>
            </w:p>
            <w:p w14:paraId="67C88ADE" w14:textId="7788263D" w:rsidR="00494BC7" w:rsidRPr="00050DA0" w:rsidRDefault="00050DA0" w:rsidP="00196A3C">
              <w:pPr>
                <w:pStyle w:val="TOC1"/>
                <w:jc w:val="both"/>
                <w:rPr>
                  <w:b/>
                  <w:bCs/>
                  <w:noProof/>
                </w:rPr>
              </w:pPr>
              <w:r w:rsidRPr="00050DA0">
                <w:rPr>
                  <w:b/>
                  <w:bCs/>
                  <w:noProof/>
                </w:rPr>
                <w:t>References</w:t>
              </w:r>
              <w:r>
                <w:rPr>
                  <w:b/>
                  <w:bCs/>
                  <w:noProof/>
                </w:rPr>
                <w:t>…………………………………………………………………………</w:t>
              </w:r>
              <w:r w:rsidR="0047565B">
                <w:rPr>
                  <w:b/>
                  <w:bCs/>
                  <w:noProof/>
                </w:rPr>
                <w:t>.</w:t>
              </w:r>
              <w:r>
                <w:rPr>
                  <w:b/>
                  <w:bCs/>
                  <w:noProof/>
                </w:rPr>
                <w:t>…</w:t>
              </w:r>
              <w:r w:rsidR="0047565B">
                <w:rPr>
                  <w:b/>
                  <w:bCs/>
                  <w:noProof/>
                </w:rPr>
                <w:t>……</w:t>
              </w:r>
              <w:r w:rsidR="00196A3C">
                <w:rPr>
                  <w:b/>
                  <w:bCs/>
                  <w:noProof/>
                </w:rPr>
                <w:t>.. 1</w:t>
              </w:r>
              <w:r w:rsidR="0047565B">
                <w:rPr>
                  <w:b/>
                  <w:bCs/>
                  <w:noProof/>
                </w:rPr>
                <w:t>4</w:t>
              </w:r>
            </w:p>
          </w:sdtContent>
        </w:sdt>
        <w:p w14:paraId="32E16B0E" w14:textId="77777777" w:rsidR="00494BC7" w:rsidRDefault="00494BC7"/>
        <w:p w14:paraId="5A894E26" w14:textId="77777777" w:rsidR="00494BC7" w:rsidRDefault="00494BC7">
          <w:r>
            <w:br w:type="page"/>
          </w:r>
        </w:p>
        <w:p w14:paraId="15ED7417" w14:textId="77DD71E5" w:rsidR="0002332B" w:rsidRPr="00E4605A" w:rsidRDefault="00E4605A" w:rsidP="00E4605A">
          <w:pPr>
            <w:pStyle w:val="Title"/>
            <w:pBdr>
              <w:bottom w:val="single" w:sz="48" w:space="0" w:color="BF5B00" w:themeColor="accent1" w:themeShade="BF"/>
            </w:pBdr>
            <w:tabs>
              <w:tab w:val="left" w:pos="3936"/>
            </w:tabs>
            <w:rPr>
              <w:sz w:val="52"/>
              <w:szCs w:val="52"/>
            </w:rPr>
          </w:pPr>
          <w:r>
            <w:rPr>
              <w:sz w:val="52"/>
              <w:szCs w:val="52"/>
            </w:rPr>
            <w:lastRenderedPageBreak/>
            <w:t xml:space="preserve">1. </w:t>
          </w:r>
          <w:r w:rsidR="0081069A" w:rsidRPr="00E4605A">
            <w:rPr>
              <w:sz w:val="52"/>
              <w:szCs w:val="52"/>
            </w:rPr>
            <w:t>I</w:t>
          </w:r>
          <w:r w:rsidR="00E85E03">
            <w:rPr>
              <w:sz w:val="52"/>
              <w:szCs w:val="52"/>
            </w:rPr>
            <w:t>ntroduction</w:t>
          </w:r>
        </w:p>
      </w:sdtContent>
    </w:sdt>
    <w:p w14:paraId="4CDC357B" w14:textId="19333B1D" w:rsidR="0081069A" w:rsidRDefault="00420CAC" w:rsidP="00620CAD">
      <w:pPr>
        <w:spacing w:afterLines="183" w:after="439" w:line="240" w:lineRule="auto"/>
        <w:jc w:val="both"/>
        <w:rPr>
          <w:rFonts w:ascii="Source Sans Pro" w:hAnsi="Source Sans Pro"/>
          <w:color w:val="auto"/>
          <w:sz w:val="22"/>
          <w:szCs w:val="22"/>
        </w:rPr>
      </w:pPr>
      <w:bookmarkStart w:id="0" w:name="_Hlk65783283"/>
      <w:r w:rsidRPr="00D6586D">
        <w:rPr>
          <w:rFonts w:ascii="Source Sans Pro" w:hAnsi="Source Sans Pro"/>
          <w:color w:val="auto"/>
          <w:sz w:val="22"/>
          <w:szCs w:val="22"/>
        </w:rPr>
        <w:t xml:space="preserve">This report is part of the project </w:t>
      </w:r>
      <w:r w:rsidR="0081069A" w:rsidRPr="00D6586D">
        <w:rPr>
          <w:rFonts w:ascii="Source Sans Pro" w:hAnsi="Source Sans Pro"/>
          <w:color w:val="auto"/>
          <w:sz w:val="22"/>
          <w:szCs w:val="22"/>
        </w:rPr>
        <w:t xml:space="preserve">“Women in Tech”, </w:t>
      </w:r>
      <w:r w:rsidR="00920123" w:rsidRPr="00D6586D">
        <w:rPr>
          <w:rFonts w:ascii="Source Sans Pro" w:hAnsi="Source Sans Pro"/>
          <w:color w:val="auto"/>
          <w:sz w:val="22"/>
          <w:szCs w:val="22"/>
        </w:rPr>
        <w:t>final</w:t>
      </w:r>
      <w:r w:rsidR="0081069A" w:rsidRPr="00D6586D">
        <w:rPr>
          <w:rFonts w:ascii="Source Sans Pro" w:hAnsi="Source Sans Pro"/>
          <w:color w:val="auto"/>
          <w:sz w:val="22"/>
          <w:szCs w:val="22"/>
        </w:rPr>
        <w:t xml:space="preserve"> project</w:t>
      </w:r>
      <w:r w:rsidRPr="00D6586D">
        <w:rPr>
          <w:rFonts w:ascii="Source Sans Pro" w:hAnsi="Source Sans Pro"/>
          <w:color w:val="auto"/>
          <w:sz w:val="22"/>
          <w:szCs w:val="22"/>
        </w:rPr>
        <w:t xml:space="preserve"> of the PDA in Data Analysis, Level 8</w:t>
      </w:r>
      <w:r w:rsidR="0081069A" w:rsidRPr="00D6586D">
        <w:rPr>
          <w:rFonts w:ascii="Source Sans Pro" w:hAnsi="Source Sans Pro"/>
          <w:color w:val="auto"/>
          <w:sz w:val="22"/>
          <w:szCs w:val="22"/>
        </w:rPr>
        <w:t xml:space="preserve"> (</w:t>
      </w:r>
      <w:r w:rsidRPr="00D6586D">
        <w:rPr>
          <w:rFonts w:ascii="Source Sans Pro" w:hAnsi="Source Sans Pro"/>
          <w:color w:val="auto"/>
          <w:sz w:val="22"/>
          <w:szCs w:val="22"/>
        </w:rPr>
        <w:t>first cohort</w:t>
      </w:r>
      <w:r w:rsidR="0081069A" w:rsidRPr="00D6586D">
        <w:rPr>
          <w:rFonts w:ascii="Source Sans Pro" w:hAnsi="Source Sans Pro"/>
          <w:color w:val="auto"/>
          <w:sz w:val="22"/>
          <w:szCs w:val="22"/>
        </w:rPr>
        <w:t xml:space="preserve">, </w:t>
      </w:r>
      <w:r w:rsidRPr="00D6586D">
        <w:rPr>
          <w:rFonts w:ascii="Source Sans Pro" w:hAnsi="Source Sans Pro"/>
          <w:color w:val="auto"/>
          <w:sz w:val="22"/>
          <w:szCs w:val="22"/>
        </w:rPr>
        <w:t>July 2021</w:t>
      </w:r>
      <w:r w:rsidR="0081069A" w:rsidRPr="00D6586D">
        <w:rPr>
          <w:rFonts w:ascii="Source Sans Pro" w:hAnsi="Source Sans Pro"/>
          <w:color w:val="auto"/>
          <w:sz w:val="22"/>
          <w:szCs w:val="22"/>
        </w:rPr>
        <w:t>)</w:t>
      </w:r>
      <w:r w:rsidRPr="00D6586D">
        <w:rPr>
          <w:rFonts w:ascii="Source Sans Pro" w:hAnsi="Source Sans Pro"/>
          <w:color w:val="auto"/>
          <w:sz w:val="22"/>
          <w:szCs w:val="22"/>
        </w:rPr>
        <w:t xml:space="preserve">. This PDA, provided by Code Division, will help mitigate </w:t>
      </w:r>
      <w:r w:rsidR="0081069A" w:rsidRPr="00D6586D">
        <w:rPr>
          <w:rFonts w:ascii="Source Sans Pro" w:hAnsi="Source Sans Pro"/>
          <w:color w:val="auto"/>
          <w:sz w:val="22"/>
          <w:szCs w:val="22"/>
        </w:rPr>
        <w:t xml:space="preserve">the urgent need for Data Analysts in Scotland. </w:t>
      </w:r>
    </w:p>
    <w:p w14:paraId="1D020365" w14:textId="6EA7245D" w:rsidR="00D02CD8" w:rsidRDefault="00D02CD8" w:rsidP="00D02CD8">
      <w:pPr>
        <w:spacing w:afterLines="183" w:after="439" w:line="240" w:lineRule="auto"/>
        <w:jc w:val="both"/>
        <w:rPr>
          <w:rFonts w:ascii="Source Sans Pro" w:hAnsi="Source Sans Pro"/>
          <w:color w:val="auto"/>
          <w:sz w:val="22"/>
          <w:szCs w:val="22"/>
        </w:rPr>
      </w:pPr>
      <w:r>
        <w:rPr>
          <w:rFonts w:ascii="Source Sans Pro" w:hAnsi="Source Sans Pro"/>
          <w:color w:val="auto"/>
          <w:sz w:val="22"/>
          <w:szCs w:val="22"/>
        </w:rPr>
        <w:t>Following up with the investigati</w:t>
      </w:r>
      <w:r>
        <w:rPr>
          <w:rFonts w:ascii="Source Sans Pro" w:hAnsi="Source Sans Pro"/>
          <w:color w:val="auto"/>
          <w:sz w:val="22"/>
          <w:szCs w:val="22"/>
        </w:rPr>
        <w:t>ve</w:t>
      </w:r>
      <w:r>
        <w:rPr>
          <w:rFonts w:ascii="Source Sans Pro" w:hAnsi="Source Sans Pro"/>
          <w:color w:val="auto"/>
          <w:sz w:val="22"/>
          <w:szCs w:val="22"/>
        </w:rPr>
        <w:t xml:space="preserve"> work on the presence of women in technology in Scotland,</w:t>
      </w:r>
      <w:r>
        <w:rPr>
          <w:rFonts w:ascii="Source Sans Pro" w:hAnsi="Source Sans Pro"/>
          <w:color w:val="auto"/>
          <w:sz w:val="22"/>
          <w:szCs w:val="22"/>
        </w:rPr>
        <w:t xml:space="preserve"> we took a look at girls attending courses in software development and in digital design and web development in colleges.</w:t>
      </w:r>
      <w:r>
        <w:rPr>
          <w:rFonts w:ascii="Source Sans Pro" w:hAnsi="Source Sans Pro"/>
          <w:color w:val="auto"/>
          <w:sz w:val="22"/>
          <w:szCs w:val="22"/>
        </w:rPr>
        <w:t xml:space="preserve"> </w:t>
      </w:r>
    </w:p>
    <w:p w14:paraId="46C76DD4" w14:textId="375269C5" w:rsidR="00001EEE" w:rsidRDefault="00001EEE" w:rsidP="00620CAD">
      <w:pPr>
        <w:spacing w:afterLines="183" w:after="439" w:line="240" w:lineRule="auto"/>
        <w:jc w:val="both"/>
        <w:rPr>
          <w:rFonts w:ascii="Source Sans Pro" w:hAnsi="Source Sans Pro"/>
          <w:color w:val="auto"/>
          <w:sz w:val="22"/>
          <w:szCs w:val="22"/>
        </w:rPr>
      </w:pPr>
      <w:r w:rsidRPr="00D6586D">
        <w:rPr>
          <w:rFonts w:ascii="Source Sans Pro" w:hAnsi="Source Sans Pro"/>
          <w:color w:val="auto"/>
          <w:sz w:val="22"/>
          <w:szCs w:val="22"/>
        </w:rPr>
        <w:t xml:space="preserve">The aim of this project is not to advise on procedures or to apply changes, but only to highlight points of interest that </w:t>
      </w:r>
      <w:r w:rsidR="00084E3F" w:rsidRPr="00D6586D">
        <w:rPr>
          <w:rFonts w:ascii="Source Sans Pro" w:hAnsi="Source Sans Pro"/>
          <w:color w:val="auto"/>
          <w:sz w:val="22"/>
          <w:szCs w:val="22"/>
        </w:rPr>
        <w:t>can be useful for future decision making</w:t>
      </w:r>
      <w:r w:rsidRPr="00D6586D">
        <w:rPr>
          <w:rFonts w:ascii="Source Sans Pro" w:hAnsi="Source Sans Pro"/>
          <w:color w:val="auto"/>
          <w:sz w:val="22"/>
          <w:szCs w:val="22"/>
        </w:rPr>
        <w:t xml:space="preserve">. We leave Code Division </w:t>
      </w:r>
      <w:r w:rsidR="00DE6A74" w:rsidRPr="00D6586D">
        <w:rPr>
          <w:rFonts w:ascii="Source Sans Pro" w:hAnsi="Source Sans Pro"/>
          <w:color w:val="auto"/>
          <w:sz w:val="22"/>
          <w:szCs w:val="22"/>
        </w:rPr>
        <w:t>the</w:t>
      </w:r>
      <w:r w:rsidRPr="00D6586D">
        <w:rPr>
          <w:rFonts w:ascii="Source Sans Pro" w:hAnsi="Source Sans Pro"/>
          <w:color w:val="auto"/>
          <w:sz w:val="22"/>
          <w:szCs w:val="22"/>
        </w:rPr>
        <w:t xml:space="preserve"> use </w:t>
      </w:r>
      <w:r w:rsidR="00DE6A74" w:rsidRPr="00D6586D">
        <w:rPr>
          <w:rFonts w:ascii="Source Sans Pro" w:hAnsi="Source Sans Pro"/>
          <w:color w:val="auto"/>
          <w:sz w:val="22"/>
          <w:szCs w:val="22"/>
        </w:rPr>
        <w:t xml:space="preserve">of </w:t>
      </w:r>
      <w:r w:rsidRPr="00D6586D">
        <w:rPr>
          <w:rFonts w:ascii="Source Sans Pro" w:hAnsi="Source Sans Pro"/>
          <w:color w:val="auto"/>
          <w:sz w:val="22"/>
          <w:szCs w:val="22"/>
        </w:rPr>
        <w:t>our conclusions</w:t>
      </w:r>
      <w:r w:rsidR="007A51AF" w:rsidRPr="00D6586D">
        <w:rPr>
          <w:rFonts w:ascii="Source Sans Pro" w:hAnsi="Source Sans Pro"/>
          <w:color w:val="auto"/>
          <w:sz w:val="22"/>
          <w:szCs w:val="22"/>
        </w:rPr>
        <w:t xml:space="preserve"> at their lease</w:t>
      </w:r>
      <w:r w:rsidRPr="00D6586D">
        <w:rPr>
          <w:rFonts w:ascii="Source Sans Pro" w:hAnsi="Source Sans Pro"/>
          <w:color w:val="auto"/>
          <w:sz w:val="22"/>
          <w:szCs w:val="22"/>
        </w:rPr>
        <w:t xml:space="preserve">. </w:t>
      </w:r>
    </w:p>
    <w:p w14:paraId="6FB08F0B" w14:textId="77777777" w:rsidR="00E0401F" w:rsidRPr="00D6586D" w:rsidRDefault="00E0401F" w:rsidP="00620CAD">
      <w:pPr>
        <w:spacing w:afterLines="183" w:after="439" w:line="240" w:lineRule="auto"/>
        <w:jc w:val="both"/>
        <w:rPr>
          <w:rFonts w:ascii="Source Sans Pro" w:hAnsi="Source Sans Pro"/>
          <w:color w:val="auto"/>
          <w:sz w:val="22"/>
          <w:szCs w:val="22"/>
        </w:rPr>
      </w:pPr>
    </w:p>
    <w:p w14:paraId="29A2E2F0" w14:textId="38D85471" w:rsidR="00CA3A97" w:rsidRPr="00E4605A" w:rsidRDefault="00CA3A97" w:rsidP="00CA3A97">
      <w:pPr>
        <w:pStyle w:val="Title"/>
        <w:pBdr>
          <w:bottom w:val="single" w:sz="48" w:space="0" w:color="BF5B00" w:themeColor="accent1" w:themeShade="BF"/>
        </w:pBdr>
        <w:tabs>
          <w:tab w:val="left" w:pos="3936"/>
        </w:tabs>
        <w:rPr>
          <w:sz w:val="52"/>
          <w:szCs w:val="52"/>
        </w:rPr>
      </w:pPr>
      <w:r w:rsidRPr="00E4605A">
        <w:rPr>
          <w:webHidden/>
          <w:sz w:val="52"/>
          <w:szCs w:val="52"/>
        </w:rPr>
        <w:t xml:space="preserve">2. Research of </w:t>
      </w:r>
      <w:r w:rsidR="006C6A7A" w:rsidRPr="00E4605A">
        <w:rPr>
          <w:webHidden/>
          <w:sz w:val="52"/>
          <w:szCs w:val="52"/>
        </w:rPr>
        <w:t>the web</w:t>
      </w:r>
      <w:r w:rsidRPr="00E4605A">
        <w:rPr>
          <w:webHidden/>
          <w:sz w:val="52"/>
          <w:szCs w:val="52"/>
        </w:rPr>
        <w:t>site</w:t>
      </w:r>
      <w:r w:rsidR="006C6A7A" w:rsidRPr="00E4605A">
        <w:rPr>
          <w:webHidden/>
          <w:sz w:val="52"/>
          <w:szCs w:val="52"/>
        </w:rPr>
        <w:t>s</w:t>
      </w:r>
    </w:p>
    <w:p w14:paraId="01EFD678" w14:textId="1D5FB71A" w:rsidR="00D02CD8"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 xml:space="preserve">The datasets </w:t>
      </w:r>
      <w:r w:rsidR="00D02CD8">
        <w:rPr>
          <w:rFonts w:ascii="Source Sans Pro" w:hAnsi="Source Sans Pro"/>
          <w:color w:val="auto"/>
          <w:sz w:val="22"/>
          <w:szCs w:val="22"/>
        </w:rPr>
        <w:t xml:space="preserve">are a compilation of queries </w:t>
      </w:r>
      <w:r w:rsidR="00D02CD8" w:rsidRPr="00D02CD8">
        <w:rPr>
          <w:rFonts w:ascii="Source Sans Pro" w:hAnsi="Source Sans Pro"/>
          <w:color w:val="auto"/>
          <w:sz w:val="22"/>
          <w:szCs w:val="22"/>
        </w:rPr>
        <w:t>using the website</w:t>
      </w:r>
      <w:r w:rsidR="00D02CD8">
        <w:rPr>
          <w:rFonts w:ascii="Source Sans Pro" w:hAnsi="Source Sans Pro"/>
          <w:color w:val="auto"/>
          <w:sz w:val="22"/>
          <w:szCs w:val="22"/>
        </w:rPr>
        <w:t xml:space="preserve"> of </w:t>
      </w:r>
      <w:r w:rsidR="00D02CD8" w:rsidRPr="00D02CD8">
        <w:rPr>
          <w:rFonts w:ascii="Source Sans Pro" w:hAnsi="Source Sans Pro"/>
          <w:color w:val="auto"/>
          <w:sz w:val="22"/>
          <w:szCs w:val="22"/>
        </w:rPr>
        <w:t>INFACT, Scottish Founding Council,</w:t>
      </w:r>
      <w:r w:rsidR="00D02CD8">
        <w:t xml:space="preserve"> </w:t>
      </w:r>
      <w:r w:rsidR="00D02CD8" w:rsidRPr="00D02CD8">
        <w:rPr>
          <w:rFonts w:ascii="Source Sans Pro" w:hAnsi="Source Sans Pro"/>
          <w:color w:val="BC7D3F" w:themeColor="background2" w:themeShade="80"/>
          <w:sz w:val="22"/>
          <w:szCs w:val="22"/>
        </w:rPr>
        <w:t>https://stats.sfc.ac.uk/infact/QueryBuilder/Basic</w:t>
      </w:r>
      <w:r w:rsidR="00D02CD8" w:rsidRPr="00D02CD8">
        <w:rPr>
          <w:rFonts w:ascii="Source Sans Pro" w:hAnsi="Source Sans Pro"/>
          <w:color w:val="BC7D3F" w:themeColor="background2" w:themeShade="80"/>
          <w:sz w:val="22"/>
          <w:szCs w:val="22"/>
        </w:rPr>
        <w:t xml:space="preserve"> </w:t>
      </w:r>
      <w:r w:rsidR="00D02CD8" w:rsidRPr="00D02CD8">
        <w:rPr>
          <w:rFonts w:ascii="Source Sans Pro" w:hAnsi="Source Sans Pro"/>
          <w:color w:val="auto"/>
          <w:sz w:val="22"/>
          <w:szCs w:val="22"/>
        </w:rPr>
        <w:t>from 2005 to 2019</w:t>
      </w:r>
      <w:r w:rsidR="00D02CD8">
        <w:rPr>
          <w:rFonts w:ascii="Source Sans Pro" w:hAnsi="Source Sans Pro"/>
          <w:color w:val="auto"/>
          <w:sz w:val="22"/>
          <w:szCs w:val="22"/>
        </w:rPr>
        <w:t>.</w:t>
      </w:r>
    </w:p>
    <w:p w14:paraId="2DC1784E" w14:textId="07EA593D" w:rsidR="006C6A7A" w:rsidRPr="00D6586D" w:rsidRDefault="00CA3A97" w:rsidP="00DE6A74">
      <w:pPr>
        <w:spacing w:after="120"/>
        <w:jc w:val="both"/>
        <w:rPr>
          <w:rFonts w:ascii="Source Sans Pro" w:hAnsi="Source Sans Pro"/>
          <w:b/>
          <w:bCs/>
          <w:color w:val="auto"/>
          <w:sz w:val="22"/>
          <w:szCs w:val="22"/>
        </w:rPr>
      </w:pPr>
      <w:r w:rsidRPr="00D6586D">
        <w:rPr>
          <w:rFonts w:ascii="Source Sans Pro" w:hAnsi="Source Sans Pro"/>
          <w:b/>
          <w:bCs/>
          <w:color w:val="auto"/>
          <w:sz w:val="22"/>
          <w:szCs w:val="22"/>
        </w:rPr>
        <w:t>Values</w:t>
      </w:r>
      <w:r w:rsidR="006C6A7A" w:rsidRPr="00D6586D">
        <w:rPr>
          <w:rFonts w:ascii="Source Sans Pro" w:hAnsi="Source Sans Pro"/>
          <w:b/>
          <w:bCs/>
          <w:color w:val="auto"/>
          <w:sz w:val="22"/>
          <w:szCs w:val="22"/>
        </w:rPr>
        <w:t xml:space="preserve"> </w:t>
      </w:r>
    </w:p>
    <w:p w14:paraId="340469A5" w14:textId="689CC9D0" w:rsidR="00CA3A97" w:rsidRDefault="006C6A7A"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Th</w:t>
      </w:r>
      <w:r w:rsidR="003C1059">
        <w:rPr>
          <w:rFonts w:ascii="Source Sans Pro" w:hAnsi="Source Sans Pro"/>
          <w:color w:val="auto"/>
          <w:sz w:val="22"/>
          <w:szCs w:val="22"/>
        </w:rPr>
        <w:t>is</w:t>
      </w:r>
      <w:r w:rsidRPr="00D6586D">
        <w:rPr>
          <w:rFonts w:ascii="Source Sans Pro" w:hAnsi="Source Sans Pro"/>
          <w:color w:val="auto"/>
          <w:sz w:val="22"/>
          <w:szCs w:val="22"/>
        </w:rPr>
        <w:t xml:space="preserve"> website </w:t>
      </w:r>
      <w:r w:rsidR="003C1059">
        <w:rPr>
          <w:rFonts w:ascii="Source Sans Pro" w:hAnsi="Source Sans Pro"/>
          <w:color w:val="auto"/>
          <w:sz w:val="22"/>
          <w:szCs w:val="22"/>
        </w:rPr>
        <w:t xml:space="preserve">does not show any values, because it is a direct link to the database of the Scottish Founding Council, the organization in charge of helping with the funding of colleges in Scotland. </w:t>
      </w:r>
    </w:p>
    <w:p w14:paraId="61F722D4" w14:textId="068DE991" w:rsidR="003E6207" w:rsidRPr="00D6586D" w:rsidRDefault="003E6207" w:rsidP="00DE6A74">
      <w:pPr>
        <w:spacing w:after="120"/>
        <w:jc w:val="both"/>
        <w:rPr>
          <w:rFonts w:ascii="Source Sans Pro" w:hAnsi="Source Sans Pro"/>
          <w:color w:val="auto"/>
          <w:sz w:val="22"/>
          <w:szCs w:val="22"/>
        </w:rPr>
      </w:pPr>
      <w:r>
        <w:rPr>
          <w:rFonts w:ascii="Source Sans Pro" w:hAnsi="Source Sans Pro"/>
          <w:color w:val="auto"/>
          <w:sz w:val="22"/>
          <w:szCs w:val="22"/>
        </w:rPr>
        <w:t xml:space="preserve">The website of the Scottish Founding Council, </w:t>
      </w:r>
      <w:hyperlink r:id="rId9" w:history="1">
        <w:r w:rsidRPr="003E6207">
          <w:rPr>
            <w:rFonts w:ascii="Source Sans Pro" w:hAnsi="Source Sans Pro"/>
            <w:color w:val="BC7D3F" w:themeColor="background2" w:themeShade="80"/>
            <w:sz w:val="22"/>
            <w:szCs w:val="22"/>
          </w:rPr>
          <w:t>http://www.sfc.ac.uk/funding/funding.aspx</w:t>
        </w:r>
      </w:hyperlink>
      <w:r w:rsidRPr="003E6207">
        <w:rPr>
          <w:rFonts w:ascii="Source Sans Pro" w:hAnsi="Source Sans Pro"/>
          <w:color w:val="auto"/>
          <w:sz w:val="22"/>
          <w:szCs w:val="22"/>
        </w:rPr>
        <w:t>, explains their values and purpose, however the I</w:t>
      </w:r>
      <w:r w:rsidR="009271D2">
        <w:rPr>
          <w:rFonts w:ascii="Source Sans Pro" w:hAnsi="Source Sans Pro"/>
          <w:color w:val="auto"/>
          <w:sz w:val="22"/>
          <w:szCs w:val="22"/>
        </w:rPr>
        <w:t>NFACT</w:t>
      </w:r>
      <w:r w:rsidRPr="003E6207">
        <w:rPr>
          <w:rFonts w:ascii="Source Sans Pro" w:hAnsi="Source Sans Pro"/>
          <w:color w:val="auto"/>
          <w:sz w:val="22"/>
          <w:szCs w:val="22"/>
        </w:rPr>
        <w:t xml:space="preserve"> is a website apart from the SFC.</w:t>
      </w:r>
    </w:p>
    <w:p w14:paraId="2F74FFF7" w14:textId="11F574C3" w:rsidR="006C6A7A" w:rsidRPr="00D6586D" w:rsidRDefault="006C6A7A" w:rsidP="00DE6A74">
      <w:pPr>
        <w:spacing w:after="120"/>
        <w:jc w:val="both"/>
        <w:rPr>
          <w:rFonts w:ascii="Source Sans Pro" w:hAnsi="Source Sans Pro"/>
          <w:b/>
          <w:bCs/>
          <w:color w:val="auto"/>
          <w:sz w:val="22"/>
          <w:szCs w:val="22"/>
        </w:rPr>
      </w:pPr>
      <w:r w:rsidRPr="00D6586D">
        <w:rPr>
          <w:rFonts w:ascii="Source Sans Pro" w:hAnsi="Source Sans Pro"/>
          <w:b/>
          <w:bCs/>
          <w:color w:val="auto"/>
          <w:sz w:val="22"/>
          <w:szCs w:val="22"/>
        </w:rPr>
        <w:t>Purpose</w:t>
      </w:r>
    </w:p>
    <w:p w14:paraId="4768EDDD" w14:textId="4B52C7AD" w:rsidR="006C6A7A" w:rsidRPr="00D6586D"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 xml:space="preserve">The purpose </w:t>
      </w:r>
      <w:r w:rsidR="003C1059">
        <w:rPr>
          <w:rFonts w:ascii="Source Sans Pro" w:hAnsi="Source Sans Pro"/>
          <w:color w:val="auto"/>
          <w:sz w:val="22"/>
          <w:szCs w:val="22"/>
        </w:rPr>
        <w:t xml:space="preserve">is not stated in their website; however, it is just to offer data in several formats (pdf, chart, in columns/rows, </w:t>
      </w:r>
      <w:proofErr w:type="spellStart"/>
      <w:r w:rsidR="003C1059">
        <w:rPr>
          <w:rFonts w:ascii="Source Sans Pro" w:hAnsi="Source Sans Pro"/>
          <w:color w:val="auto"/>
          <w:sz w:val="22"/>
          <w:szCs w:val="22"/>
        </w:rPr>
        <w:t>etc</w:t>
      </w:r>
      <w:proofErr w:type="spellEnd"/>
      <w:r w:rsidR="003C1059">
        <w:rPr>
          <w:rFonts w:ascii="Source Sans Pro" w:hAnsi="Source Sans Pro"/>
          <w:color w:val="auto"/>
          <w:sz w:val="22"/>
          <w:szCs w:val="22"/>
        </w:rPr>
        <w:t xml:space="preserve">). </w:t>
      </w:r>
    </w:p>
    <w:p w14:paraId="65178A85" w14:textId="2828FC6F" w:rsidR="00CA3A97" w:rsidRPr="00D6586D" w:rsidRDefault="00CA3A97" w:rsidP="00DE6A74">
      <w:pPr>
        <w:spacing w:after="120"/>
        <w:jc w:val="both"/>
        <w:rPr>
          <w:rFonts w:ascii="Source Sans Pro" w:hAnsi="Source Sans Pro"/>
          <w:b/>
          <w:bCs/>
          <w:color w:val="auto"/>
          <w:sz w:val="22"/>
          <w:szCs w:val="22"/>
        </w:rPr>
      </w:pPr>
      <w:r w:rsidRPr="00D6586D">
        <w:rPr>
          <w:rFonts w:ascii="Source Sans Pro" w:hAnsi="Source Sans Pro"/>
          <w:b/>
          <w:bCs/>
          <w:color w:val="auto"/>
          <w:sz w:val="22"/>
          <w:szCs w:val="22"/>
        </w:rPr>
        <w:t>Their business</w:t>
      </w:r>
    </w:p>
    <w:p w14:paraId="532A019B" w14:textId="6BB5EFD6" w:rsidR="00CA3A97" w:rsidRPr="00D6586D"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Th</w:t>
      </w:r>
      <w:r w:rsidR="003C1059">
        <w:rPr>
          <w:rFonts w:ascii="Source Sans Pro" w:hAnsi="Source Sans Pro"/>
          <w:color w:val="auto"/>
          <w:sz w:val="22"/>
          <w:szCs w:val="22"/>
        </w:rPr>
        <w:t xml:space="preserve">is is not specified in the </w:t>
      </w:r>
      <w:r w:rsidR="00CB5009" w:rsidRPr="00D6586D">
        <w:rPr>
          <w:rFonts w:ascii="Source Sans Pro" w:hAnsi="Source Sans Pro"/>
          <w:color w:val="auto"/>
          <w:sz w:val="22"/>
          <w:szCs w:val="22"/>
        </w:rPr>
        <w:t>web</w:t>
      </w:r>
      <w:r w:rsidR="00CB5009">
        <w:rPr>
          <w:rFonts w:ascii="Source Sans Pro" w:hAnsi="Source Sans Pro"/>
          <w:color w:val="auto"/>
          <w:sz w:val="22"/>
          <w:szCs w:val="22"/>
        </w:rPr>
        <w:t>site, however, it is assumed that the data is made available as per FOI requests from the public and Government requirements</w:t>
      </w:r>
      <w:r w:rsidRPr="00D6586D">
        <w:rPr>
          <w:rFonts w:ascii="Source Sans Pro" w:hAnsi="Source Sans Pro"/>
          <w:color w:val="auto"/>
          <w:sz w:val="22"/>
          <w:szCs w:val="22"/>
        </w:rPr>
        <w:t xml:space="preserve">. </w:t>
      </w:r>
    </w:p>
    <w:p w14:paraId="23A953DC" w14:textId="23F18718" w:rsidR="00344686" w:rsidRDefault="00344686" w:rsidP="00DE6A74">
      <w:pPr>
        <w:spacing w:after="120"/>
        <w:jc w:val="both"/>
        <w:rPr>
          <w:rFonts w:ascii="Source Sans Pro" w:hAnsi="Source Sans Pro"/>
          <w:sz w:val="22"/>
          <w:szCs w:val="22"/>
        </w:rPr>
      </w:pPr>
    </w:p>
    <w:p w14:paraId="03D8668F" w14:textId="1FE33054" w:rsidR="00CB5009" w:rsidRDefault="00CB5009" w:rsidP="00DE6A74">
      <w:pPr>
        <w:spacing w:after="120"/>
        <w:jc w:val="both"/>
        <w:rPr>
          <w:rFonts w:ascii="Source Sans Pro" w:hAnsi="Source Sans Pro"/>
          <w:sz w:val="22"/>
          <w:szCs w:val="22"/>
        </w:rPr>
      </w:pPr>
    </w:p>
    <w:p w14:paraId="69C1B8B7" w14:textId="77777777" w:rsidR="00CB5009" w:rsidRPr="00DE6A74" w:rsidRDefault="00CB5009" w:rsidP="00DE6A74">
      <w:pPr>
        <w:spacing w:after="120"/>
        <w:jc w:val="both"/>
        <w:rPr>
          <w:rFonts w:ascii="Source Sans Pro" w:hAnsi="Source Sans Pro"/>
          <w:sz w:val="22"/>
          <w:szCs w:val="22"/>
        </w:rPr>
      </w:pPr>
    </w:p>
    <w:p w14:paraId="66CC9660" w14:textId="6AF04B2D" w:rsidR="00AF5E29" w:rsidRPr="002344E4" w:rsidRDefault="00E85E03" w:rsidP="00AF5E29">
      <w:pPr>
        <w:pStyle w:val="Title"/>
        <w:pBdr>
          <w:bottom w:val="single" w:sz="48" w:space="0" w:color="BF5B00" w:themeColor="accent1" w:themeShade="BF"/>
        </w:pBdr>
        <w:tabs>
          <w:tab w:val="left" w:pos="3936"/>
        </w:tabs>
        <w:rPr>
          <w:sz w:val="52"/>
          <w:szCs w:val="52"/>
        </w:rPr>
      </w:pPr>
      <w:r>
        <w:rPr>
          <w:sz w:val="52"/>
          <w:szCs w:val="52"/>
        </w:rPr>
        <w:lastRenderedPageBreak/>
        <w:t>3</w:t>
      </w:r>
      <w:r w:rsidR="00AF5E29">
        <w:rPr>
          <w:sz w:val="52"/>
          <w:szCs w:val="52"/>
        </w:rPr>
        <w:t xml:space="preserve">. </w:t>
      </w:r>
      <w:r w:rsidR="00AF5E29" w:rsidRPr="002344E4">
        <w:rPr>
          <w:sz w:val="52"/>
          <w:szCs w:val="52"/>
        </w:rPr>
        <w:t xml:space="preserve">Review the data sources the organization uses to gather the data </w:t>
      </w:r>
    </w:p>
    <w:p w14:paraId="58DD59C5" w14:textId="2EAE8678" w:rsidR="00A54E6A" w:rsidRDefault="003E6207" w:rsidP="00620CAD">
      <w:pPr>
        <w:spacing w:after="183" w:line="240" w:lineRule="auto"/>
        <w:jc w:val="both"/>
        <w:rPr>
          <w:rFonts w:ascii="Source Sans Pro" w:hAnsi="Source Sans Pro"/>
          <w:color w:val="auto"/>
          <w:sz w:val="22"/>
          <w:szCs w:val="22"/>
        </w:rPr>
      </w:pPr>
      <w:r>
        <w:rPr>
          <w:rFonts w:ascii="Source Sans Pro" w:hAnsi="Source Sans Pro"/>
          <w:color w:val="auto"/>
          <w:sz w:val="22"/>
          <w:szCs w:val="22"/>
        </w:rPr>
        <w:t xml:space="preserve">The </w:t>
      </w:r>
      <w:r w:rsidR="00344686">
        <w:rPr>
          <w:rFonts w:ascii="Source Sans Pro" w:hAnsi="Source Sans Pro"/>
          <w:color w:val="auto"/>
          <w:sz w:val="22"/>
          <w:szCs w:val="22"/>
        </w:rPr>
        <w:t xml:space="preserve">data comes from the colleges, who inform the council, in order to receive the appropriate funding. </w:t>
      </w:r>
      <w:r>
        <w:rPr>
          <w:rFonts w:ascii="Source Sans Pro" w:hAnsi="Source Sans Pro"/>
          <w:color w:val="auto"/>
          <w:sz w:val="22"/>
          <w:szCs w:val="22"/>
        </w:rPr>
        <w:t>I</w:t>
      </w:r>
      <w:r w:rsidR="00A54E6A">
        <w:rPr>
          <w:rFonts w:ascii="Source Sans Pro" w:hAnsi="Source Sans Pro"/>
          <w:color w:val="auto"/>
          <w:sz w:val="22"/>
          <w:szCs w:val="22"/>
        </w:rPr>
        <w:t>NFACT</w:t>
      </w:r>
      <w:r>
        <w:rPr>
          <w:rFonts w:ascii="Source Sans Pro" w:hAnsi="Source Sans Pro"/>
          <w:color w:val="auto"/>
          <w:sz w:val="22"/>
          <w:szCs w:val="22"/>
        </w:rPr>
        <w:t xml:space="preserve"> </w:t>
      </w:r>
      <w:r w:rsidR="00344686">
        <w:rPr>
          <w:rFonts w:ascii="Source Sans Pro" w:hAnsi="Source Sans Pro"/>
          <w:color w:val="auto"/>
          <w:sz w:val="22"/>
          <w:szCs w:val="22"/>
        </w:rPr>
        <w:t xml:space="preserve">publicizes the </w:t>
      </w:r>
      <w:r w:rsidR="00A54E6A">
        <w:rPr>
          <w:rFonts w:ascii="Source Sans Pro" w:hAnsi="Source Sans Pro"/>
          <w:color w:val="auto"/>
          <w:sz w:val="22"/>
          <w:szCs w:val="22"/>
        </w:rPr>
        <w:t xml:space="preserve">anonymized </w:t>
      </w:r>
      <w:r w:rsidR="00344686">
        <w:rPr>
          <w:rFonts w:ascii="Source Sans Pro" w:hAnsi="Source Sans Pro"/>
          <w:color w:val="auto"/>
          <w:sz w:val="22"/>
          <w:szCs w:val="22"/>
        </w:rPr>
        <w:t>data per gender, age, areas of depravation</w:t>
      </w:r>
      <w:r w:rsidR="00A54E6A">
        <w:rPr>
          <w:rFonts w:ascii="Source Sans Pro" w:hAnsi="Source Sans Pro"/>
          <w:color w:val="auto"/>
          <w:sz w:val="22"/>
          <w:szCs w:val="22"/>
        </w:rPr>
        <w:t>, courses attended, qualifications, etc.</w:t>
      </w:r>
    </w:p>
    <w:p w14:paraId="78697F89" w14:textId="7E08463F" w:rsidR="00111153" w:rsidRDefault="00111153" w:rsidP="00620CAD">
      <w:pPr>
        <w:spacing w:after="183" w:line="240" w:lineRule="auto"/>
        <w:jc w:val="both"/>
        <w:rPr>
          <w:rFonts w:ascii="Source Sans Pro" w:hAnsi="Source Sans Pro"/>
          <w:color w:val="auto"/>
          <w:sz w:val="22"/>
          <w:szCs w:val="22"/>
        </w:rPr>
      </w:pPr>
      <w:r>
        <w:rPr>
          <w:rFonts w:ascii="Source Sans Pro" w:hAnsi="Source Sans Pro"/>
          <w:color w:val="auto"/>
          <w:sz w:val="22"/>
          <w:szCs w:val="22"/>
        </w:rPr>
        <w:t xml:space="preserve">It is in the best interest of colleges to provide accurate data, in order to avoid misunderstandings </w:t>
      </w:r>
      <w:r w:rsidR="00CB5009">
        <w:rPr>
          <w:rFonts w:ascii="Source Sans Pro" w:hAnsi="Source Sans Pro"/>
          <w:color w:val="auto"/>
          <w:sz w:val="22"/>
          <w:szCs w:val="22"/>
        </w:rPr>
        <w:t xml:space="preserve">regarding funding requests to the Council. Due to this, we considered at the beginning of this study, that the data available in INFACT was reliable and accurate. Some discrepancies will be pointed out in this report in the following sections. </w:t>
      </w:r>
    </w:p>
    <w:p w14:paraId="7E43E00B" w14:textId="636C8916" w:rsidR="00CC3278" w:rsidRDefault="00CC3278" w:rsidP="00DE6A74">
      <w:pPr>
        <w:spacing w:after="120"/>
        <w:jc w:val="both"/>
        <w:rPr>
          <w:rFonts w:ascii="Source Sans Pro" w:hAnsi="Source Sans Pro"/>
          <w:color w:val="auto"/>
          <w:sz w:val="22"/>
          <w:szCs w:val="22"/>
        </w:rPr>
      </w:pPr>
    </w:p>
    <w:p w14:paraId="55D40701" w14:textId="77777777" w:rsidR="00E0401F" w:rsidRPr="00D6586D" w:rsidRDefault="00E0401F" w:rsidP="00DE6A74">
      <w:pPr>
        <w:spacing w:after="120"/>
        <w:jc w:val="both"/>
        <w:rPr>
          <w:rFonts w:ascii="Source Sans Pro" w:hAnsi="Source Sans Pro"/>
          <w:color w:val="auto"/>
          <w:sz w:val="22"/>
          <w:szCs w:val="22"/>
        </w:rPr>
      </w:pPr>
    </w:p>
    <w:p w14:paraId="5A65792D" w14:textId="294297E7" w:rsidR="00AF5E29" w:rsidRPr="00AF5E29" w:rsidRDefault="00E85E03" w:rsidP="00AF5E29">
      <w:pPr>
        <w:pStyle w:val="Title"/>
        <w:pBdr>
          <w:bottom w:val="single" w:sz="48" w:space="0" w:color="BF5B00" w:themeColor="accent1" w:themeShade="BF"/>
        </w:pBdr>
        <w:tabs>
          <w:tab w:val="left" w:pos="3936"/>
        </w:tabs>
        <w:rPr>
          <w:sz w:val="52"/>
          <w:szCs w:val="52"/>
        </w:rPr>
      </w:pPr>
      <w:r>
        <w:rPr>
          <w:sz w:val="52"/>
          <w:szCs w:val="52"/>
        </w:rPr>
        <w:t xml:space="preserve">4. </w:t>
      </w:r>
      <w:r w:rsidR="00AF5E29" w:rsidRPr="00AF5E29">
        <w:rPr>
          <w:sz w:val="52"/>
          <w:szCs w:val="52"/>
        </w:rPr>
        <w:t xml:space="preserve">Business intelligence and data-driven decision making </w:t>
      </w:r>
    </w:p>
    <w:p w14:paraId="01E698E1" w14:textId="184DCD71" w:rsidR="00AF5E29" w:rsidRPr="00004B45" w:rsidRDefault="00AF5E29" w:rsidP="00620CAD">
      <w:pPr>
        <w:pStyle w:val="Default"/>
        <w:spacing w:after="183"/>
        <w:jc w:val="both"/>
        <w:rPr>
          <w:rFonts w:ascii="Source Sans Pro" w:hAnsi="Source Sans Pro" w:cstheme="minorBidi"/>
          <w:color w:val="auto"/>
          <w:sz w:val="22"/>
          <w:szCs w:val="22"/>
          <w:lang w:val="en-US"/>
        </w:rPr>
      </w:pPr>
      <w:r w:rsidRPr="00004B45">
        <w:rPr>
          <w:rFonts w:ascii="Source Sans Pro" w:hAnsi="Source Sans Pro" w:cstheme="minorBidi"/>
          <w:color w:val="auto"/>
          <w:sz w:val="22"/>
          <w:szCs w:val="22"/>
          <w:lang w:val="en-US"/>
        </w:rPr>
        <w:t xml:space="preserve">One of the objectives of Code Division, as stated in the Introduction, is to improve the </w:t>
      </w:r>
      <w:r w:rsidR="002C4526" w:rsidRPr="00004B45">
        <w:rPr>
          <w:rFonts w:ascii="Source Sans Pro" w:hAnsi="Source Sans Pro" w:cstheme="minorBidi"/>
          <w:color w:val="auto"/>
          <w:sz w:val="22"/>
          <w:szCs w:val="22"/>
          <w:lang w:val="en-US"/>
        </w:rPr>
        <w:t>reach</w:t>
      </w:r>
      <w:r w:rsidRPr="00004B45">
        <w:rPr>
          <w:rFonts w:ascii="Source Sans Pro" w:hAnsi="Source Sans Pro" w:cstheme="minorBidi"/>
          <w:color w:val="auto"/>
          <w:sz w:val="22"/>
          <w:szCs w:val="22"/>
          <w:lang w:val="en-US"/>
        </w:rPr>
        <w:t xml:space="preserve"> of their courses. In the last years, there have been a number of articles and studies (please see the reference section), explaining the status of CS </w:t>
      </w:r>
      <w:r w:rsidR="00012FD8">
        <w:rPr>
          <w:rFonts w:ascii="Source Sans Pro" w:hAnsi="Source Sans Pro" w:cstheme="minorBidi"/>
          <w:color w:val="auto"/>
          <w:sz w:val="22"/>
          <w:szCs w:val="22"/>
          <w:lang w:val="en-US"/>
        </w:rPr>
        <w:t xml:space="preserve">(Computer Science) </w:t>
      </w:r>
      <w:r w:rsidRPr="00004B45">
        <w:rPr>
          <w:rFonts w:ascii="Source Sans Pro" w:hAnsi="Source Sans Pro" w:cstheme="minorBidi"/>
          <w:color w:val="auto"/>
          <w:sz w:val="22"/>
          <w:szCs w:val="22"/>
          <w:lang w:val="en-US"/>
        </w:rPr>
        <w:t xml:space="preserve">in schools and in the life of work. It has been </w:t>
      </w:r>
      <w:r w:rsidR="002C4526" w:rsidRPr="00004B45">
        <w:rPr>
          <w:rFonts w:ascii="Source Sans Pro" w:hAnsi="Source Sans Pro" w:cstheme="minorBidi"/>
          <w:color w:val="auto"/>
          <w:sz w:val="22"/>
          <w:szCs w:val="22"/>
          <w:lang w:val="en-US"/>
        </w:rPr>
        <w:t>highlighted</w:t>
      </w:r>
      <w:r w:rsidRPr="00004B45">
        <w:rPr>
          <w:rFonts w:ascii="Source Sans Pro" w:hAnsi="Source Sans Pro" w:cstheme="minorBidi"/>
          <w:color w:val="auto"/>
          <w:sz w:val="22"/>
          <w:szCs w:val="22"/>
          <w:lang w:val="en-US"/>
        </w:rPr>
        <w:t xml:space="preserve">, that women have a very reduced presence in CS in general. Code Division decided to help increase the number of women that go into CS, and in order to do this, they need to know where are the main gaps. </w:t>
      </w:r>
    </w:p>
    <w:p w14:paraId="0683A7F0" w14:textId="5DFCE60C" w:rsidR="00AF5E29" w:rsidRPr="00004B45" w:rsidRDefault="00AF5E29" w:rsidP="00620CAD">
      <w:pPr>
        <w:pStyle w:val="Default"/>
        <w:spacing w:after="183"/>
        <w:jc w:val="both"/>
        <w:rPr>
          <w:rFonts w:ascii="Source Sans Pro" w:hAnsi="Source Sans Pro" w:cstheme="minorBidi"/>
          <w:color w:val="auto"/>
          <w:sz w:val="22"/>
          <w:szCs w:val="22"/>
          <w:lang w:val="en-US"/>
        </w:rPr>
      </w:pPr>
      <w:r w:rsidRPr="00004B45">
        <w:rPr>
          <w:rFonts w:ascii="Source Sans Pro" w:hAnsi="Source Sans Pro" w:cstheme="minorBidi"/>
          <w:color w:val="auto"/>
          <w:sz w:val="22"/>
          <w:szCs w:val="22"/>
          <w:lang w:val="en-US"/>
        </w:rPr>
        <w:t>This report will help visualize differences</w:t>
      </w:r>
      <w:r w:rsidR="00432BF5" w:rsidRPr="00004B45">
        <w:rPr>
          <w:rFonts w:ascii="Source Sans Pro" w:hAnsi="Source Sans Pro" w:cstheme="minorBidi"/>
          <w:color w:val="auto"/>
          <w:sz w:val="22"/>
          <w:szCs w:val="22"/>
          <w:lang w:val="en-US"/>
        </w:rPr>
        <w:t xml:space="preserve"> in the</w:t>
      </w:r>
      <w:r w:rsidRPr="00004B45">
        <w:rPr>
          <w:rFonts w:ascii="Source Sans Pro" w:hAnsi="Source Sans Pro" w:cstheme="minorBidi"/>
          <w:color w:val="auto"/>
          <w:sz w:val="22"/>
          <w:szCs w:val="22"/>
          <w:lang w:val="en-US"/>
        </w:rPr>
        <w:t xml:space="preserve"> number of girls vs number of boys</w:t>
      </w:r>
      <w:r w:rsidR="00630C33" w:rsidRPr="00004B45">
        <w:rPr>
          <w:rFonts w:ascii="Source Sans Pro" w:hAnsi="Source Sans Pro" w:cstheme="minorBidi"/>
          <w:color w:val="auto"/>
          <w:sz w:val="22"/>
          <w:szCs w:val="22"/>
          <w:lang w:val="en-US"/>
        </w:rPr>
        <w:t xml:space="preserve"> in CS</w:t>
      </w:r>
      <w:r w:rsidR="004117F5" w:rsidRPr="00004B45">
        <w:rPr>
          <w:rFonts w:ascii="Source Sans Pro" w:hAnsi="Source Sans Pro" w:cstheme="minorBidi"/>
          <w:color w:val="auto"/>
          <w:sz w:val="22"/>
          <w:szCs w:val="22"/>
          <w:lang w:val="en-US"/>
        </w:rPr>
        <w:t xml:space="preserve"> in </w:t>
      </w:r>
      <w:r w:rsidR="00012FD8">
        <w:rPr>
          <w:rFonts w:ascii="Source Sans Pro" w:hAnsi="Source Sans Pro" w:cstheme="minorBidi"/>
          <w:color w:val="auto"/>
          <w:sz w:val="22"/>
          <w:szCs w:val="22"/>
          <w:lang w:val="en-US"/>
        </w:rPr>
        <w:t>colleges for two main subjects: “Software Development” and “Digital Design and Web Development”</w:t>
      </w:r>
      <w:r w:rsidR="00B97315" w:rsidRPr="00004B45">
        <w:rPr>
          <w:rFonts w:ascii="Source Sans Pro" w:hAnsi="Source Sans Pro" w:cstheme="minorBidi"/>
          <w:color w:val="auto"/>
          <w:sz w:val="22"/>
          <w:szCs w:val="22"/>
          <w:lang w:val="en-US"/>
        </w:rPr>
        <w:t xml:space="preserve">. The </w:t>
      </w:r>
      <w:r w:rsidR="00012FD8">
        <w:rPr>
          <w:rFonts w:ascii="Source Sans Pro" w:hAnsi="Source Sans Pro" w:cstheme="minorBidi"/>
          <w:color w:val="auto"/>
          <w:sz w:val="22"/>
          <w:szCs w:val="22"/>
          <w:lang w:val="en-US"/>
        </w:rPr>
        <w:t>data will include only numbers for HND qualifications, which are the ones that allow students to enter directly in the World of Work without having to complete a degree at the University. These visualizations can inform about:</w:t>
      </w:r>
    </w:p>
    <w:p w14:paraId="7F39940E" w14:textId="144DF51F" w:rsidR="00432BF5" w:rsidRPr="00004B45" w:rsidRDefault="00012FD8" w:rsidP="00DD59D8">
      <w:pPr>
        <w:pStyle w:val="ListParagraph"/>
        <w:numPr>
          <w:ilvl w:val="1"/>
          <w:numId w:val="1"/>
        </w:numPr>
        <w:spacing w:after="183" w:line="240" w:lineRule="auto"/>
        <w:jc w:val="both"/>
        <w:rPr>
          <w:rFonts w:ascii="Source Sans Pro" w:hAnsi="Source Sans Pro"/>
          <w:color w:val="auto"/>
          <w:sz w:val="22"/>
          <w:szCs w:val="22"/>
        </w:rPr>
      </w:pPr>
      <w:r>
        <w:rPr>
          <w:rFonts w:ascii="Source Sans Pro" w:hAnsi="Source Sans Pro"/>
          <w:color w:val="auto"/>
          <w:sz w:val="22"/>
          <w:szCs w:val="22"/>
        </w:rPr>
        <w:t>Which areas of Scotland have availability of these subjects. This can help explain differences in girls attending CS in different regions of the country and if some areas need improvement.</w:t>
      </w:r>
    </w:p>
    <w:p w14:paraId="06451B97" w14:textId="08BC1D36" w:rsidR="00432BF5" w:rsidRPr="00004B45" w:rsidRDefault="00012FD8" w:rsidP="00DD59D8">
      <w:pPr>
        <w:pStyle w:val="ListParagraph"/>
        <w:numPr>
          <w:ilvl w:val="1"/>
          <w:numId w:val="1"/>
        </w:numPr>
        <w:spacing w:after="183" w:line="240" w:lineRule="auto"/>
        <w:jc w:val="both"/>
        <w:rPr>
          <w:rFonts w:ascii="Source Sans Pro" w:hAnsi="Source Sans Pro"/>
          <w:color w:val="auto"/>
          <w:sz w:val="22"/>
          <w:szCs w:val="22"/>
        </w:rPr>
      </w:pPr>
      <w:r>
        <w:rPr>
          <w:rFonts w:ascii="Source Sans Pro" w:hAnsi="Source Sans Pro"/>
          <w:color w:val="auto"/>
          <w:sz w:val="22"/>
          <w:szCs w:val="22"/>
        </w:rPr>
        <w:t>The grade of inequality in gender distribution within these subjects, by area, by college and by year</w:t>
      </w:r>
      <w:r w:rsidR="00432BF5" w:rsidRPr="00004B45">
        <w:rPr>
          <w:rFonts w:ascii="Source Sans Pro" w:hAnsi="Source Sans Pro"/>
          <w:color w:val="auto"/>
          <w:sz w:val="22"/>
          <w:szCs w:val="22"/>
        </w:rPr>
        <w:t>.</w:t>
      </w:r>
    </w:p>
    <w:p w14:paraId="71F3DB2F" w14:textId="421D8E6D" w:rsidR="00432BF5" w:rsidRDefault="00432BF5" w:rsidP="00620CAD">
      <w:pPr>
        <w:pStyle w:val="Default"/>
        <w:spacing w:after="183"/>
        <w:jc w:val="both"/>
        <w:rPr>
          <w:rFonts w:ascii="Source Sans Pro" w:hAnsi="Source Sans Pro" w:cstheme="minorBidi"/>
          <w:color w:val="auto"/>
          <w:sz w:val="22"/>
          <w:szCs w:val="22"/>
          <w:lang w:val="en-US"/>
        </w:rPr>
      </w:pPr>
      <w:r w:rsidRPr="00004B45">
        <w:rPr>
          <w:rFonts w:ascii="Source Sans Pro" w:hAnsi="Source Sans Pro" w:cstheme="minorBidi"/>
          <w:color w:val="auto"/>
          <w:sz w:val="22"/>
          <w:szCs w:val="22"/>
          <w:lang w:val="en-US"/>
        </w:rPr>
        <w:t xml:space="preserve">The completion of </w:t>
      </w:r>
      <w:r w:rsidR="00951B1B" w:rsidRPr="00004B45">
        <w:rPr>
          <w:rFonts w:ascii="Source Sans Pro" w:hAnsi="Source Sans Pro" w:cstheme="minorBidi"/>
          <w:color w:val="auto"/>
          <w:sz w:val="22"/>
          <w:szCs w:val="22"/>
          <w:lang w:val="en-US"/>
        </w:rPr>
        <w:t xml:space="preserve">the </w:t>
      </w:r>
      <w:r w:rsidR="00004B45">
        <w:rPr>
          <w:rFonts w:ascii="Source Sans Pro" w:hAnsi="Source Sans Pro" w:cstheme="minorBidi"/>
          <w:color w:val="auto"/>
          <w:sz w:val="22"/>
          <w:szCs w:val="22"/>
          <w:lang w:val="en-US"/>
        </w:rPr>
        <w:t xml:space="preserve">above </w:t>
      </w:r>
      <w:r w:rsidR="00951B1B" w:rsidRPr="00004B45">
        <w:rPr>
          <w:rFonts w:ascii="Source Sans Pro" w:hAnsi="Source Sans Pro" w:cstheme="minorBidi"/>
          <w:color w:val="auto"/>
          <w:sz w:val="22"/>
          <w:szCs w:val="22"/>
          <w:lang w:val="en-US"/>
        </w:rPr>
        <w:t xml:space="preserve">points </w:t>
      </w:r>
      <w:r w:rsidRPr="00004B45">
        <w:rPr>
          <w:rFonts w:ascii="Source Sans Pro" w:hAnsi="Source Sans Pro" w:cstheme="minorBidi"/>
          <w:color w:val="auto"/>
          <w:sz w:val="22"/>
          <w:szCs w:val="22"/>
          <w:lang w:val="en-US"/>
        </w:rPr>
        <w:t xml:space="preserve">depends on the </w:t>
      </w:r>
      <w:r w:rsidR="00012FD8">
        <w:rPr>
          <w:rFonts w:ascii="Source Sans Pro" w:hAnsi="Source Sans Pro" w:cstheme="minorBidi"/>
          <w:color w:val="auto"/>
          <w:sz w:val="22"/>
          <w:szCs w:val="22"/>
          <w:lang w:val="en-US"/>
        </w:rPr>
        <w:t>quality</w:t>
      </w:r>
      <w:r w:rsidRPr="00004B45">
        <w:rPr>
          <w:rFonts w:ascii="Source Sans Pro" w:hAnsi="Source Sans Pro" w:cstheme="minorBidi"/>
          <w:color w:val="auto"/>
          <w:sz w:val="22"/>
          <w:szCs w:val="22"/>
          <w:lang w:val="en-US"/>
        </w:rPr>
        <w:t xml:space="preserve"> of </w:t>
      </w:r>
      <w:r w:rsidR="00012FD8">
        <w:rPr>
          <w:rFonts w:ascii="Source Sans Pro" w:hAnsi="Source Sans Pro" w:cstheme="minorBidi"/>
          <w:color w:val="auto"/>
          <w:sz w:val="22"/>
          <w:szCs w:val="22"/>
          <w:lang w:val="en-US"/>
        </w:rPr>
        <w:t xml:space="preserve">the </w:t>
      </w:r>
      <w:r w:rsidRPr="00004B45">
        <w:rPr>
          <w:rFonts w:ascii="Source Sans Pro" w:hAnsi="Source Sans Pro" w:cstheme="minorBidi"/>
          <w:color w:val="auto"/>
          <w:sz w:val="22"/>
          <w:szCs w:val="22"/>
          <w:lang w:val="en-US"/>
        </w:rPr>
        <w:t xml:space="preserve">data </w:t>
      </w:r>
      <w:r w:rsidR="00012FD8">
        <w:rPr>
          <w:rFonts w:ascii="Source Sans Pro" w:hAnsi="Source Sans Pro" w:cstheme="minorBidi"/>
          <w:color w:val="auto"/>
          <w:sz w:val="22"/>
          <w:szCs w:val="22"/>
          <w:lang w:val="en-US"/>
        </w:rPr>
        <w:t>provided and can help with funding decisions</w:t>
      </w:r>
      <w:r w:rsidRPr="00004B45">
        <w:rPr>
          <w:rFonts w:ascii="Source Sans Pro" w:hAnsi="Source Sans Pro" w:cstheme="minorBidi"/>
          <w:color w:val="auto"/>
          <w:sz w:val="22"/>
          <w:szCs w:val="22"/>
          <w:lang w:val="en-US"/>
        </w:rPr>
        <w:t>.</w:t>
      </w:r>
    </w:p>
    <w:p w14:paraId="02EDB601" w14:textId="77777777" w:rsidR="00E0401F" w:rsidRDefault="00E0401F" w:rsidP="00620CAD">
      <w:pPr>
        <w:pStyle w:val="Default"/>
        <w:spacing w:after="183"/>
        <w:jc w:val="both"/>
        <w:rPr>
          <w:rFonts w:ascii="Source Sans Pro" w:hAnsi="Source Sans Pro" w:cstheme="minorBidi"/>
          <w:color w:val="auto"/>
          <w:sz w:val="22"/>
          <w:szCs w:val="22"/>
          <w:lang w:val="en-US"/>
        </w:rPr>
      </w:pPr>
    </w:p>
    <w:p w14:paraId="29E01157" w14:textId="3B1D5432" w:rsidR="00AF5E29" w:rsidRPr="00E85E03" w:rsidRDefault="00E85E03" w:rsidP="00E85E03">
      <w:pPr>
        <w:pStyle w:val="Title"/>
        <w:pBdr>
          <w:bottom w:val="single" w:sz="48" w:space="0" w:color="BF5B00" w:themeColor="accent1" w:themeShade="BF"/>
        </w:pBdr>
        <w:tabs>
          <w:tab w:val="left" w:pos="3936"/>
        </w:tabs>
        <w:rPr>
          <w:sz w:val="52"/>
          <w:szCs w:val="52"/>
        </w:rPr>
      </w:pPr>
      <w:r>
        <w:rPr>
          <w:sz w:val="52"/>
          <w:szCs w:val="52"/>
        </w:rPr>
        <w:lastRenderedPageBreak/>
        <w:t xml:space="preserve">5. </w:t>
      </w:r>
      <w:r w:rsidR="00AF5E29" w:rsidRPr="00E85E03">
        <w:rPr>
          <w:sz w:val="52"/>
          <w:szCs w:val="52"/>
        </w:rPr>
        <w:t xml:space="preserve">Domain knowledge and the business context </w:t>
      </w:r>
    </w:p>
    <w:p w14:paraId="751C4775" w14:textId="121F44FD" w:rsidR="002C5616" w:rsidRDefault="00AF5E29" w:rsidP="00B2585A">
      <w:pPr>
        <w:spacing w:after="183" w:line="240" w:lineRule="auto"/>
        <w:jc w:val="both"/>
        <w:rPr>
          <w:rFonts w:ascii="Source Sans Pro" w:hAnsi="Source Sans Pro"/>
          <w:color w:val="auto"/>
          <w:sz w:val="22"/>
          <w:szCs w:val="22"/>
        </w:rPr>
      </w:pPr>
      <w:r w:rsidRPr="00461059">
        <w:rPr>
          <w:rFonts w:ascii="Source Sans Pro" w:hAnsi="Source Sans Pro"/>
          <w:color w:val="auto"/>
          <w:sz w:val="22"/>
          <w:szCs w:val="22"/>
        </w:rPr>
        <w:t xml:space="preserve">The </w:t>
      </w:r>
      <w:r w:rsidR="002C5616">
        <w:rPr>
          <w:rFonts w:ascii="Source Sans Pro" w:hAnsi="Source Sans Pro"/>
          <w:color w:val="auto"/>
          <w:sz w:val="22"/>
          <w:szCs w:val="22"/>
        </w:rPr>
        <w:t>website of the Scottish Funding Council,</w:t>
      </w:r>
      <w:r w:rsidR="002C5616" w:rsidRPr="002C5616">
        <w:rPr>
          <w:rFonts w:ascii="Source Sans Pro" w:hAnsi="Source Sans Pro"/>
          <w:color w:val="auto"/>
          <w:sz w:val="22"/>
          <w:szCs w:val="22"/>
        </w:rPr>
        <w:t xml:space="preserve"> </w:t>
      </w:r>
      <w:r w:rsidR="002C5616" w:rsidRPr="002C5616">
        <w:rPr>
          <w:rFonts w:ascii="Source Sans Pro" w:hAnsi="Source Sans Pro"/>
          <w:sz w:val="22"/>
          <w:szCs w:val="22"/>
        </w:rPr>
        <w:t>http://www.sfc.ac.uk/funding/funding.aspx</w:t>
      </w:r>
      <w:r w:rsidR="002C5616">
        <w:rPr>
          <w:rFonts w:ascii="Source Sans Pro" w:hAnsi="Source Sans Pro"/>
          <w:sz w:val="22"/>
          <w:szCs w:val="22"/>
        </w:rPr>
        <w:t>,</w:t>
      </w:r>
      <w:r w:rsidR="002C5616" w:rsidRPr="002C5616">
        <w:rPr>
          <w:rFonts w:ascii="Source Sans Pro" w:hAnsi="Source Sans Pro"/>
          <w:sz w:val="22"/>
          <w:szCs w:val="22"/>
        </w:rPr>
        <w:t xml:space="preserve"> </w:t>
      </w:r>
      <w:r w:rsidR="002C5616">
        <w:rPr>
          <w:rFonts w:ascii="Source Sans Pro" w:hAnsi="Source Sans Pro"/>
          <w:color w:val="auto"/>
          <w:sz w:val="22"/>
          <w:szCs w:val="22"/>
        </w:rPr>
        <w:t>uses the data in INFACT to deliver investment as per the requirements of each college (and also universities). As per their information:</w:t>
      </w:r>
    </w:p>
    <w:p w14:paraId="3A4D5C9F" w14:textId="77777777" w:rsidR="002C5616" w:rsidRPr="002C5616" w:rsidRDefault="002C5616" w:rsidP="00B2585A">
      <w:pPr>
        <w:spacing w:after="183" w:line="240" w:lineRule="auto"/>
        <w:jc w:val="both"/>
        <w:rPr>
          <w:rFonts w:ascii="Source Sans Pro" w:hAnsi="Source Sans Pro"/>
          <w:color w:val="auto"/>
          <w:sz w:val="22"/>
          <w:szCs w:val="22"/>
        </w:rPr>
      </w:pPr>
      <w:r w:rsidRPr="002C5616">
        <w:rPr>
          <w:rFonts w:ascii="Source Sans Pro" w:hAnsi="Source Sans Pro"/>
          <w:color w:val="auto"/>
          <w:sz w:val="22"/>
          <w:szCs w:val="22"/>
        </w:rPr>
        <w:t>“</w:t>
      </w:r>
      <w:r w:rsidRPr="002C5616">
        <w:rPr>
          <w:rFonts w:ascii="Source Sans Pro" w:hAnsi="Source Sans Pro" w:cs="Open Sans"/>
          <w:color w:val="2F1C44"/>
          <w:sz w:val="22"/>
          <w:szCs w:val="22"/>
          <w:shd w:val="clear" w:color="auto" w:fill="FFFFFF"/>
        </w:rPr>
        <w:t>We invest around £1.9 billion a year in Scotland's </w:t>
      </w:r>
      <w:hyperlink r:id="rId10" w:history="1">
        <w:r w:rsidRPr="002C5616">
          <w:rPr>
            <w:rStyle w:val="Hyperlink"/>
            <w:rFonts w:ascii="Source Sans Pro" w:hAnsi="Source Sans Pro" w:cs="Open Sans"/>
            <w:color w:val="6F2283"/>
            <w:sz w:val="22"/>
            <w:szCs w:val="22"/>
            <w:shd w:val="clear" w:color="auto" w:fill="FFFFFF"/>
          </w:rPr>
          <w:t>19 universities</w:t>
        </w:r>
      </w:hyperlink>
      <w:r w:rsidRPr="002C5616">
        <w:rPr>
          <w:rFonts w:ascii="Source Sans Pro" w:hAnsi="Source Sans Pro" w:cs="Open Sans"/>
          <w:color w:val="2F1C44"/>
          <w:sz w:val="22"/>
          <w:szCs w:val="22"/>
          <w:shd w:val="clear" w:color="auto" w:fill="FFFFFF"/>
        </w:rPr>
        <w:t> and </w:t>
      </w:r>
      <w:hyperlink r:id="rId11" w:history="1">
        <w:r w:rsidRPr="002C5616">
          <w:rPr>
            <w:rStyle w:val="Hyperlink"/>
            <w:rFonts w:ascii="Source Sans Pro" w:hAnsi="Source Sans Pro" w:cs="Open Sans"/>
            <w:color w:val="6F2283"/>
            <w:sz w:val="22"/>
            <w:szCs w:val="22"/>
            <w:shd w:val="clear" w:color="auto" w:fill="FFFFFF"/>
          </w:rPr>
          <w:t>26 colleges (within 13 college regions)</w:t>
        </w:r>
      </w:hyperlink>
      <w:r w:rsidRPr="002C5616">
        <w:rPr>
          <w:rFonts w:ascii="Source Sans Pro" w:hAnsi="Source Sans Pro" w:cs="Open Sans"/>
          <w:color w:val="2F1C44"/>
          <w:sz w:val="22"/>
          <w:szCs w:val="22"/>
          <w:shd w:val="clear" w:color="auto" w:fill="FFFFFF"/>
        </w:rPr>
        <w:t> for learning and teaching, skills development, research and innovation, staff, buildings and equipment.</w:t>
      </w:r>
      <w:r w:rsidRPr="002C5616">
        <w:rPr>
          <w:rStyle w:val="Strong"/>
          <w:rFonts w:ascii="Source Sans Pro" w:hAnsi="Source Sans Pro" w:cs="Open Sans"/>
          <w:color w:val="2F1C44"/>
          <w:sz w:val="22"/>
          <w:szCs w:val="22"/>
          <w:shd w:val="clear" w:color="auto" w:fill="FFFFFF"/>
        </w:rPr>
        <w:t> </w:t>
      </w:r>
      <w:r w:rsidRPr="002C5616">
        <w:rPr>
          <w:rFonts w:ascii="Source Sans Pro" w:hAnsi="Source Sans Pro" w:cs="Open Sans"/>
          <w:color w:val="2F1C44"/>
          <w:sz w:val="22"/>
          <w:szCs w:val="22"/>
          <w:shd w:val="clear" w:color="auto" w:fill="FFFFFF"/>
        </w:rPr>
        <w:t>Each college and university sets out in its </w:t>
      </w:r>
      <w:hyperlink r:id="rId12" w:history="1">
        <w:r w:rsidRPr="002C5616">
          <w:rPr>
            <w:rStyle w:val="Hyperlink"/>
            <w:rFonts w:ascii="Source Sans Pro" w:hAnsi="Source Sans Pro" w:cs="Open Sans"/>
            <w:color w:val="6F2283"/>
            <w:sz w:val="22"/>
            <w:szCs w:val="22"/>
            <w:shd w:val="clear" w:color="auto" w:fill="FFFFFF"/>
          </w:rPr>
          <w:t>Outcome Agreement</w:t>
        </w:r>
      </w:hyperlink>
      <w:r w:rsidRPr="002C5616">
        <w:rPr>
          <w:rFonts w:ascii="Source Sans Pro" w:hAnsi="Source Sans Pro" w:cs="Open Sans"/>
          <w:color w:val="2F1C44"/>
          <w:sz w:val="22"/>
          <w:szCs w:val="22"/>
          <w:shd w:val="clear" w:color="auto" w:fill="FFFFFF"/>
        </w:rPr>
        <w:t> what it plans to deliver (in line with Ministerial priorities and SFC’s </w:t>
      </w:r>
      <w:hyperlink r:id="rId13" w:history="1">
        <w:r w:rsidRPr="002C5616">
          <w:rPr>
            <w:rStyle w:val="Hyperlink"/>
            <w:rFonts w:ascii="Source Sans Pro" w:hAnsi="Source Sans Pro" w:cs="Open Sans"/>
            <w:color w:val="6F2283"/>
            <w:sz w:val="22"/>
            <w:szCs w:val="22"/>
            <w:shd w:val="clear" w:color="auto" w:fill="FFFFFF"/>
          </w:rPr>
          <w:t>strategic framework</w:t>
        </w:r>
      </w:hyperlink>
      <w:r w:rsidRPr="002C5616">
        <w:rPr>
          <w:rFonts w:ascii="Source Sans Pro" w:hAnsi="Source Sans Pro" w:cs="Open Sans"/>
          <w:color w:val="2F1C44"/>
          <w:sz w:val="22"/>
          <w:szCs w:val="22"/>
          <w:shd w:val="clear" w:color="auto" w:fill="FFFFFF"/>
        </w:rPr>
        <w:t>) in return for SFC funding.</w:t>
      </w:r>
      <w:r w:rsidRPr="002C5616">
        <w:rPr>
          <w:rFonts w:ascii="Source Sans Pro" w:hAnsi="Source Sans Pro"/>
          <w:color w:val="auto"/>
          <w:sz w:val="22"/>
          <w:szCs w:val="22"/>
        </w:rPr>
        <w:t xml:space="preserve"> “</w:t>
      </w:r>
    </w:p>
    <w:p w14:paraId="71ED6DAF" w14:textId="69451810" w:rsidR="002C5616" w:rsidRDefault="002C5616" w:rsidP="00B2585A">
      <w:pPr>
        <w:spacing w:after="183" w:line="240" w:lineRule="auto"/>
        <w:jc w:val="both"/>
        <w:rPr>
          <w:rFonts w:ascii="Source Sans Pro" w:hAnsi="Source Sans Pro"/>
          <w:color w:val="auto"/>
          <w:sz w:val="22"/>
          <w:szCs w:val="22"/>
        </w:rPr>
      </w:pPr>
      <w:r>
        <w:rPr>
          <w:rFonts w:ascii="Source Sans Pro" w:hAnsi="Source Sans Pro"/>
          <w:color w:val="auto"/>
          <w:sz w:val="22"/>
          <w:szCs w:val="22"/>
        </w:rPr>
        <w:t xml:space="preserve">In order to perform the necessary calculations, the colleges provide data on number of students they had in the past, so they can organize and plan the necessary number of teachers, material resources, </w:t>
      </w:r>
      <w:proofErr w:type="spellStart"/>
      <w:r>
        <w:rPr>
          <w:rFonts w:ascii="Source Sans Pro" w:hAnsi="Source Sans Pro"/>
          <w:color w:val="auto"/>
          <w:sz w:val="22"/>
          <w:szCs w:val="22"/>
        </w:rPr>
        <w:t>etc</w:t>
      </w:r>
      <w:proofErr w:type="spellEnd"/>
      <w:r w:rsidR="00C23927">
        <w:rPr>
          <w:rFonts w:ascii="Source Sans Pro" w:hAnsi="Source Sans Pro"/>
          <w:color w:val="auto"/>
          <w:sz w:val="22"/>
          <w:szCs w:val="22"/>
        </w:rPr>
        <w:t xml:space="preserve"> for the following academic year</w:t>
      </w:r>
      <w:r>
        <w:rPr>
          <w:rFonts w:ascii="Source Sans Pro" w:hAnsi="Source Sans Pro"/>
          <w:color w:val="auto"/>
          <w:sz w:val="22"/>
          <w:szCs w:val="22"/>
        </w:rPr>
        <w:t xml:space="preserve">. The Council depends entirely on data provided by the Colleges. We have not been able to find any other </w:t>
      </w:r>
      <w:r w:rsidR="00C81BB5">
        <w:rPr>
          <w:rFonts w:ascii="Source Sans Pro" w:hAnsi="Source Sans Pro"/>
          <w:color w:val="auto"/>
          <w:sz w:val="22"/>
          <w:szCs w:val="22"/>
        </w:rPr>
        <w:t>information as to how the council obtains their data.</w:t>
      </w:r>
    </w:p>
    <w:p w14:paraId="09898FC5" w14:textId="77777777" w:rsidR="00C81BB5" w:rsidRDefault="00C81BB5" w:rsidP="00B2585A">
      <w:pPr>
        <w:spacing w:after="183" w:line="240" w:lineRule="auto"/>
        <w:jc w:val="both"/>
        <w:rPr>
          <w:rFonts w:ascii="Source Sans Pro" w:hAnsi="Source Sans Pro"/>
          <w:color w:val="auto"/>
          <w:sz w:val="22"/>
          <w:szCs w:val="22"/>
        </w:rPr>
      </w:pPr>
    </w:p>
    <w:p w14:paraId="66C59686" w14:textId="1F05EBC7" w:rsidR="00AF5E29" w:rsidRPr="002344E4" w:rsidRDefault="00E85E03" w:rsidP="00AF5E29">
      <w:pPr>
        <w:pStyle w:val="Title"/>
        <w:pBdr>
          <w:bottom w:val="single" w:sz="48" w:space="0" w:color="BF5B00" w:themeColor="accent1" w:themeShade="BF"/>
        </w:pBdr>
        <w:tabs>
          <w:tab w:val="left" w:pos="3936"/>
        </w:tabs>
        <w:rPr>
          <w:sz w:val="52"/>
          <w:szCs w:val="52"/>
        </w:rPr>
      </w:pPr>
      <w:r>
        <w:rPr>
          <w:sz w:val="52"/>
          <w:szCs w:val="52"/>
        </w:rPr>
        <w:t>6</w:t>
      </w:r>
      <w:r w:rsidR="00AF5E29">
        <w:rPr>
          <w:sz w:val="52"/>
          <w:szCs w:val="52"/>
        </w:rPr>
        <w:t xml:space="preserve">. </w:t>
      </w:r>
      <w:r>
        <w:rPr>
          <w:sz w:val="52"/>
          <w:szCs w:val="52"/>
        </w:rPr>
        <w:t>B</w:t>
      </w:r>
      <w:r w:rsidR="00AF5E29" w:rsidRPr="002344E4">
        <w:rPr>
          <w:sz w:val="52"/>
          <w:szCs w:val="52"/>
        </w:rPr>
        <w:t xml:space="preserve">usiness processes involved </w:t>
      </w:r>
      <w:r>
        <w:rPr>
          <w:sz w:val="52"/>
          <w:szCs w:val="52"/>
        </w:rPr>
        <w:t>and data flows</w:t>
      </w:r>
    </w:p>
    <w:p w14:paraId="6FB665B4" w14:textId="0FCC432B" w:rsidR="00562975" w:rsidRDefault="00562975" w:rsidP="00111153">
      <w:pPr>
        <w:pStyle w:val="Default"/>
        <w:jc w:val="both"/>
        <w:rPr>
          <w:rFonts w:ascii="Source Sans Pro" w:hAnsi="Source Sans Pro" w:cs="Open Sans"/>
          <w:color w:val="2F1C44"/>
          <w:sz w:val="22"/>
          <w:szCs w:val="22"/>
          <w:shd w:val="clear" w:color="auto" w:fill="FFFFFF"/>
          <w:lang w:val="en-US"/>
        </w:rPr>
      </w:pPr>
      <w:r>
        <w:rPr>
          <w:rFonts w:ascii="Source Sans Pro" w:hAnsi="Source Sans Pro" w:cstheme="minorBidi"/>
          <w:color w:val="auto"/>
          <w:sz w:val="22"/>
          <w:szCs w:val="22"/>
          <w:lang w:val="en-US"/>
        </w:rPr>
        <w:t>At 2 July 2021, there ar</w:t>
      </w:r>
      <w:r w:rsidR="00AF5E29" w:rsidRPr="00ED7CA3">
        <w:rPr>
          <w:rFonts w:ascii="Source Sans Pro" w:hAnsi="Source Sans Pro" w:cstheme="minorBidi"/>
          <w:color w:val="auto"/>
          <w:sz w:val="22"/>
          <w:szCs w:val="22"/>
          <w:lang w:val="en-US"/>
        </w:rPr>
        <w:t>e 27</w:t>
      </w:r>
      <w:r>
        <w:rPr>
          <w:rFonts w:ascii="Source Sans Pro" w:hAnsi="Source Sans Pro" w:cstheme="minorBidi"/>
          <w:color w:val="auto"/>
          <w:sz w:val="22"/>
          <w:szCs w:val="22"/>
          <w:lang w:val="en-US"/>
        </w:rPr>
        <w:t xml:space="preserve"> colleges in Scotland</w:t>
      </w:r>
      <w:r w:rsidR="00AF5E29" w:rsidRPr="00ED7CA3">
        <w:rPr>
          <w:rFonts w:ascii="Source Sans Pro" w:hAnsi="Source Sans Pro" w:cstheme="minorBidi"/>
          <w:color w:val="auto"/>
          <w:sz w:val="22"/>
          <w:szCs w:val="22"/>
          <w:lang w:val="en-US"/>
        </w:rPr>
        <w:t xml:space="preserve">, listed in the website </w:t>
      </w:r>
      <w:hyperlink r:id="rId14" w:history="1">
        <w:r w:rsidR="00AF5E29" w:rsidRPr="00ED7CA3">
          <w:rPr>
            <w:rFonts w:ascii="Source Sans Pro" w:hAnsi="Source Sans Pro" w:cstheme="minorBidi"/>
            <w:color w:val="FF0000"/>
            <w:sz w:val="22"/>
            <w:szCs w:val="22"/>
            <w:lang w:val="en-US"/>
          </w:rPr>
          <w:t>www.collegessc</w:t>
        </w:r>
        <w:r w:rsidR="00AF5E29" w:rsidRPr="00ED7CA3">
          <w:rPr>
            <w:rFonts w:ascii="Source Sans Pro" w:hAnsi="Source Sans Pro" w:cstheme="minorBidi"/>
            <w:color w:val="FF0000"/>
            <w:sz w:val="22"/>
            <w:szCs w:val="22"/>
            <w:lang w:val="en-US"/>
          </w:rPr>
          <w:t>o</w:t>
        </w:r>
        <w:r w:rsidR="00AF5E29" w:rsidRPr="00ED7CA3">
          <w:rPr>
            <w:rFonts w:ascii="Source Sans Pro" w:hAnsi="Source Sans Pro" w:cstheme="minorBidi"/>
            <w:color w:val="FF0000"/>
            <w:sz w:val="22"/>
            <w:szCs w:val="22"/>
            <w:lang w:val="en-US"/>
          </w:rPr>
          <w:t>tland.ac.uk</w:t>
        </w:r>
      </w:hyperlink>
      <w:r w:rsidR="00AF5E29" w:rsidRPr="00ED7CA3">
        <w:rPr>
          <w:rFonts w:ascii="Source Sans Pro" w:hAnsi="Source Sans Pro" w:cstheme="minorBidi"/>
          <w:color w:val="auto"/>
          <w:sz w:val="22"/>
          <w:szCs w:val="22"/>
          <w:lang w:val="en-US"/>
        </w:rPr>
        <w:t xml:space="preserve">. The information provided </w:t>
      </w:r>
      <w:r>
        <w:rPr>
          <w:rFonts w:ascii="Source Sans Pro" w:hAnsi="Source Sans Pro" w:cstheme="minorBidi"/>
          <w:color w:val="auto"/>
          <w:sz w:val="22"/>
          <w:szCs w:val="22"/>
          <w:lang w:val="en-US"/>
        </w:rPr>
        <w:t>does</w:t>
      </w:r>
      <w:r w:rsidR="00AF5E29" w:rsidRPr="00ED7CA3">
        <w:rPr>
          <w:rFonts w:ascii="Source Sans Pro" w:hAnsi="Source Sans Pro" w:cstheme="minorBidi"/>
          <w:color w:val="auto"/>
          <w:sz w:val="22"/>
          <w:szCs w:val="22"/>
          <w:lang w:val="en-US"/>
        </w:rPr>
        <w:t xml:space="preserve"> not specify CS courses, or if they have teachers, or how many pupils or girls take CS. </w:t>
      </w:r>
      <w:r>
        <w:rPr>
          <w:rFonts w:ascii="Source Sans Pro" w:hAnsi="Source Sans Pro" w:cstheme="minorBidi"/>
          <w:color w:val="auto"/>
          <w:sz w:val="22"/>
          <w:szCs w:val="22"/>
          <w:lang w:val="en-US"/>
        </w:rPr>
        <w:t xml:space="preserve">In order to obtain this information, the INFACT website provides data on gender distribution by regions </w:t>
      </w:r>
      <w:r w:rsidRPr="00111153">
        <w:rPr>
          <w:rFonts w:ascii="Source Sans Pro" w:hAnsi="Source Sans Pro" w:cs="Open Sans"/>
          <w:color w:val="2F1C44"/>
          <w:sz w:val="22"/>
          <w:szCs w:val="22"/>
          <w:shd w:val="clear" w:color="auto" w:fill="FFFFFF"/>
          <w:lang w:val="en-US"/>
        </w:rPr>
        <w:t xml:space="preserve">and colleges, age distribution, courses, etc. </w:t>
      </w:r>
    </w:p>
    <w:p w14:paraId="2A3975F4" w14:textId="77777777" w:rsidR="00111153" w:rsidRPr="00111153" w:rsidRDefault="00111153" w:rsidP="00111153">
      <w:pPr>
        <w:pStyle w:val="Default"/>
        <w:jc w:val="both"/>
        <w:rPr>
          <w:rFonts w:ascii="Source Sans Pro" w:hAnsi="Source Sans Pro" w:cs="Open Sans"/>
          <w:color w:val="2F1C44"/>
          <w:sz w:val="22"/>
          <w:szCs w:val="22"/>
          <w:shd w:val="clear" w:color="auto" w:fill="FFFFFF"/>
          <w:lang w:val="en-US"/>
        </w:rPr>
      </w:pPr>
    </w:p>
    <w:p w14:paraId="42C8D86F" w14:textId="22868668" w:rsidR="00562975" w:rsidRDefault="00562975" w:rsidP="00111153">
      <w:pPr>
        <w:pStyle w:val="Default"/>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 xml:space="preserve">The </w:t>
      </w:r>
      <w:r w:rsidR="0038749B">
        <w:rPr>
          <w:rFonts w:ascii="Source Sans Pro" w:hAnsi="Source Sans Pro" w:cstheme="minorBidi"/>
          <w:color w:val="auto"/>
          <w:sz w:val="22"/>
          <w:szCs w:val="22"/>
          <w:lang w:val="en-US"/>
        </w:rPr>
        <w:t xml:space="preserve">9 </w:t>
      </w:r>
      <w:r>
        <w:rPr>
          <w:rFonts w:ascii="Source Sans Pro" w:hAnsi="Source Sans Pro" w:cstheme="minorBidi"/>
          <w:color w:val="auto"/>
          <w:sz w:val="22"/>
          <w:szCs w:val="22"/>
          <w:lang w:val="en-US"/>
        </w:rPr>
        <w:t>colleges listed in the Highlands and Islands region were promoted to university campuses of the University of the Highlands and Islands</w:t>
      </w:r>
      <w:r w:rsidR="00111153">
        <w:rPr>
          <w:rFonts w:ascii="Source Sans Pro" w:hAnsi="Source Sans Pro" w:cstheme="minorBidi"/>
          <w:color w:val="auto"/>
          <w:sz w:val="22"/>
          <w:szCs w:val="22"/>
          <w:lang w:val="en-US"/>
        </w:rPr>
        <w:t xml:space="preserve"> (UHI)</w:t>
      </w:r>
      <w:r>
        <w:rPr>
          <w:rFonts w:ascii="Source Sans Pro" w:hAnsi="Source Sans Pro" w:cstheme="minorBidi"/>
          <w:color w:val="auto"/>
          <w:sz w:val="22"/>
          <w:szCs w:val="22"/>
          <w:lang w:val="en-US"/>
        </w:rPr>
        <w:t xml:space="preserve"> and they do not appear in the database of the INFACT:</w:t>
      </w:r>
    </w:p>
    <w:p w14:paraId="658B085E" w14:textId="77777777" w:rsidR="00111153" w:rsidRDefault="00111153" w:rsidP="00111153">
      <w:pPr>
        <w:pStyle w:val="Default"/>
        <w:jc w:val="both"/>
        <w:rPr>
          <w:rFonts w:ascii="Source Sans Pro" w:hAnsi="Source Sans Pro" w:cstheme="minorBidi"/>
          <w:color w:val="auto"/>
          <w:sz w:val="22"/>
          <w:szCs w:val="22"/>
          <w:lang w:val="en-US"/>
        </w:rPr>
      </w:pPr>
    </w:p>
    <w:p w14:paraId="048C090E" w14:textId="7C02FAF9"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 xml:space="preserve">Argyll College UHI </w:t>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ab/>
        <w:t>www.argyll.uhi.ac.uk</w:t>
      </w:r>
    </w:p>
    <w:p w14:paraId="0B441BE8" w14:textId="5108FB6F"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Inverness College UHI</w:t>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ab/>
        <w:t>www.inverness.uhi.ac.uk</w:t>
      </w:r>
    </w:p>
    <w:p w14:paraId="4EEF4123" w14:textId="5AF7C2A7" w:rsidR="006F4D46" w:rsidRPr="00111153" w:rsidRDefault="006F4D46" w:rsidP="00111153">
      <w:pPr>
        <w:pStyle w:val="Default"/>
        <w:jc w:val="both"/>
        <w:rPr>
          <w:rFonts w:ascii="Source Sans Pro" w:hAnsi="Source Sans Pro" w:cstheme="minorBidi"/>
          <w:color w:val="auto"/>
          <w:sz w:val="18"/>
          <w:szCs w:val="18"/>
          <w:lang w:val="en-US"/>
        </w:rPr>
      </w:pPr>
      <w:proofErr w:type="spellStart"/>
      <w:r w:rsidRPr="00111153">
        <w:rPr>
          <w:rFonts w:ascii="Source Sans Pro" w:hAnsi="Source Sans Pro" w:cstheme="minorBidi"/>
          <w:color w:val="auto"/>
          <w:sz w:val="18"/>
          <w:szCs w:val="18"/>
          <w:lang w:val="en-US"/>
        </w:rPr>
        <w:t>Lews</w:t>
      </w:r>
      <w:proofErr w:type="spellEnd"/>
      <w:r w:rsidRPr="00111153">
        <w:rPr>
          <w:rFonts w:ascii="Source Sans Pro" w:hAnsi="Source Sans Pro" w:cstheme="minorBidi"/>
          <w:color w:val="auto"/>
          <w:sz w:val="18"/>
          <w:szCs w:val="18"/>
          <w:lang w:val="en-US"/>
        </w:rPr>
        <w:t xml:space="preserve"> Castle College UHI</w:t>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ab/>
        <w:t>www.lews.uhi.ac.uk</w:t>
      </w:r>
    </w:p>
    <w:p w14:paraId="4BA2BBD9" w14:textId="099432CE"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Moray College UHI</w:t>
      </w:r>
      <w:r w:rsidRP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www.moray.ac.uk</w:t>
      </w:r>
    </w:p>
    <w:p w14:paraId="3D0D4F65" w14:textId="2B62D751"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North Highland College UHI</w:t>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ab/>
        <w:t>www.northhighland.uhi.ac.uk</w:t>
      </w:r>
    </w:p>
    <w:p w14:paraId="42ABAE2F" w14:textId="197F2C5B"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Orkney College UHI</w:t>
      </w:r>
      <w:r w:rsidRP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www.orkney.uhi.ac.uk</w:t>
      </w:r>
    </w:p>
    <w:p w14:paraId="4F460868" w14:textId="413189EC"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Perth College UHI</w:t>
      </w:r>
      <w:r w:rsidRP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www.perth.uhi.ac.uk</w:t>
      </w:r>
    </w:p>
    <w:p w14:paraId="4CBD549F" w14:textId="7891A14A"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Shetland College UHI</w:t>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www.shetland.uhi.ac.uk</w:t>
      </w:r>
    </w:p>
    <w:p w14:paraId="1664459C" w14:textId="519776F3" w:rsidR="006F4D46" w:rsidRPr="00111153" w:rsidRDefault="006F4D46" w:rsidP="00111153">
      <w:pPr>
        <w:pStyle w:val="Default"/>
        <w:jc w:val="both"/>
        <w:rPr>
          <w:rFonts w:ascii="Source Sans Pro" w:hAnsi="Source Sans Pro" w:cstheme="minorBidi"/>
          <w:color w:val="auto"/>
          <w:sz w:val="18"/>
          <w:szCs w:val="18"/>
          <w:lang w:val="en-US"/>
        </w:rPr>
      </w:pPr>
      <w:r w:rsidRPr="00111153">
        <w:rPr>
          <w:rFonts w:ascii="Source Sans Pro" w:hAnsi="Source Sans Pro" w:cstheme="minorBidi"/>
          <w:color w:val="auto"/>
          <w:sz w:val="18"/>
          <w:szCs w:val="18"/>
          <w:lang w:val="en-US"/>
        </w:rPr>
        <w:t>West Highland College UHI</w:t>
      </w:r>
      <w:r w:rsidR="00111153">
        <w:rPr>
          <w:rFonts w:ascii="Source Sans Pro" w:hAnsi="Source Sans Pro" w:cstheme="minorBidi"/>
          <w:color w:val="auto"/>
          <w:sz w:val="18"/>
          <w:szCs w:val="18"/>
          <w:lang w:val="en-US"/>
        </w:rPr>
        <w:tab/>
      </w:r>
      <w:r w:rsidR="00111153">
        <w:rPr>
          <w:rFonts w:ascii="Source Sans Pro" w:hAnsi="Source Sans Pro" w:cstheme="minorBidi"/>
          <w:color w:val="auto"/>
          <w:sz w:val="18"/>
          <w:szCs w:val="18"/>
          <w:lang w:val="en-US"/>
        </w:rPr>
        <w:tab/>
      </w:r>
      <w:r w:rsidRPr="00111153">
        <w:rPr>
          <w:rFonts w:ascii="Source Sans Pro" w:hAnsi="Source Sans Pro" w:cstheme="minorBidi"/>
          <w:color w:val="auto"/>
          <w:sz w:val="18"/>
          <w:szCs w:val="18"/>
          <w:lang w:val="en-US"/>
        </w:rPr>
        <w:tab/>
        <w:t>www.whc.uhi.ac.uk</w:t>
      </w:r>
    </w:p>
    <w:p w14:paraId="4DB83016" w14:textId="77777777" w:rsidR="00111153" w:rsidRDefault="00111153" w:rsidP="00111153">
      <w:pPr>
        <w:pStyle w:val="Default"/>
        <w:jc w:val="both"/>
        <w:rPr>
          <w:rFonts w:ascii="Source Sans Pro" w:hAnsi="Source Sans Pro" w:cstheme="minorBidi"/>
          <w:color w:val="auto"/>
          <w:sz w:val="22"/>
          <w:szCs w:val="22"/>
          <w:lang w:val="en-US"/>
        </w:rPr>
      </w:pPr>
    </w:p>
    <w:p w14:paraId="7561F0D0" w14:textId="77777777" w:rsidR="0038749B" w:rsidRDefault="006F4D46" w:rsidP="00111153">
      <w:pPr>
        <w:pStyle w:val="Default"/>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 xml:space="preserve">The website of the UHI, </w:t>
      </w:r>
      <w:hyperlink r:id="rId15" w:history="1">
        <w:r w:rsidRPr="006F4D46">
          <w:rPr>
            <w:rFonts w:ascii="Source Sans Pro" w:hAnsi="Source Sans Pro" w:cstheme="minorBidi"/>
            <w:color w:val="FF0000"/>
            <w:sz w:val="22"/>
            <w:szCs w:val="22"/>
            <w:lang w:val="en-US"/>
          </w:rPr>
          <w:t>https://www.uhi.ac.uk/en/</w:t>
        </w:r>
      </w:hyperlink>
      <w:r w:rsidRPr="006F4D46">
        <w:rPr>
          <w:rFonts w:ascii="Source Sans Pro" w:hAnsi="Source Sans Pro" w:cstheme="minorBidi"/>
          <w:color w:val="auto"/>
          <w:sz w:val="22"/>
          <w:szCs w:val="22"/>
          <w:lang w:val="en-US"/>
        </w:rPr>
        <w:t>, lists 13 main campuses</w:t>
      </w:r>
      <w:r w:rsidR="00111153">
        <w:rPr>
          <w:rFonts w:ascii="Source Sans Pro" w:hAnsi="Source Sans Pro" w:cstheme="minorBidi"/>
          <w:color w:val="auto"/>
          <w:sz w:val="22"/>
          <w:szCs w:val="22"/>
          <w:lang w:val="en-US"/>
        </w:rPr>
        <w:t xml:space="preserve"> and 12 appear in their map of the country. The UHI has</w:t>
      </w:r>
      <w:r w:rsidRPr="006F4D46">
        <w:rPr>
          <w:rFonts w:ascii="Source Sans Pro" w:hAnsi="Source Sans Pro" w:cstheme="minorBidi"/>
          <w:color w:val="auto"/>
          <w:sz w:val="22"/>
          <w:szCs w:val="22"/>
          <w:lang w:val="en-US"/>
        </w:rPr>
        <w:t xml:space="preserve"> 70 </w:t>
      </w:r>
      <w:r w:rsidR="00111153">
        <w:rPr>
          <w:rFonts w:ascii="Source Sans Pro" w:hAnsi="Source Sans Pro" w:cstheme="minorBidi"/>
          <w:color w:val="auto"/>
          <w:sz w:val="22"/>
          <w:szCs w:val="22"/>
          <w:lang w:val="en-US"/>
        </w:rPr>
        <w:t xml:space="preserve">local </w:t>
      </w:r>
      <w:r w:rsidRPr="006F4D46">
        <w:rPr>
          <w:rFonts w:ascii="Source Sans Pro" w:hAnsi="Source Sans Pro" w:cstheme="minorBidi"/>
          <w:color w:val="auto"/>
          <w:sz w:val="22"/>
          <w:szCs w:val="22"/>
          <w:lang w:val="en-US"/>
        </w:rPr>
        <w:t xml:space="preserve">learning </w:t>
      </w:r>
      <w:proofErr w:type="spellStart"/>
      <w:r w:rsidRPr="006F4D46">
        <w:rPr>
          <w:rFonts w:ascii="Source Sans Pro" w:hAnsi="Source Sans Pro" w:cstheme="minorBidi"/>
          <w:color w:val="auto"/>
          <w:sz w:val="22"/>
          <w:szCs w:val="22"/>
          <w:lang w:val="en-US"/>
        </w:rPr>
        <w:t>centres</w:t>
      </w:r>
      <w:proofErr w:type="spellEnd"/>
      <w:r w:rsidR="00111153">
        <w:rPr>
          <w:rFonts w:ascii="Source Sans Pro" w:hAnsi="Source Sans Pro" w:cstheme="minorBidi"/>
          <w:color w:val="auto"/>
          <w:sz w:val="22"/>
          <w:szCs w:val="22"/>
          <w:lang w:val="en-US"/>
        </w:rPr>
        <w:t xml:space="preserve"> with an extensive offer of online courses</w:t>
      </w:r>
      <w:r w:rsidRPr="006F4D46">
        <w:rPr>
          <w:rFonts w:ascii="Source Sans Pro" w:hAnsi="Source Sans Pro" w:cstheme="minorBidi"/>
          <w:color w:val="auto"/>
          <w:sz w:val="22"/>
          <w:szCs w:val="22"/>
          <w:lang w:val="en-US"/>
        </w:rPr>
        <w:t xml:space="preserve">. </w:t>
      </w:r>
      <w:r w:rsidR="00111153">
        <w:rPr>
          <w:rFonts w:ascii="Source Sans Pro" w:hAnsi="Source Sans Pro" w:cstheme="minorBidi"/>
          <w:color w:val="auto"/>
          <w:sz w:val="22"/>
          <w:szCs w:val="22"/>
          <w:lang w:val="en-US"/>
        </w:rPr>
        <w:t xml:space="preserve">For example, Argyll College has 9 local </w:t>
      </w:r>
      <w:proofErr w:type="spellStart"/>
      <w:r w:rsidR="00111153">
        <w:rPr>
          <w:rFonts w:ascii="Source Sans Pro" w:hAnsi="Source Sans Pro" w:cstheme="minorBidi"/>
          <w:color w:val="auto"/>
          <w:sz w:val="22"/>
          <w:szCs w:val="22"/>
          <w:lang w:val="en-US"/>
        </w:rPr>
        <w:t>centres</w:t>
      </w:r>
      <w:proofErr w:type="spellEnd"/>
      <w:r w:rsidR="00111153">
        <w:rPr>
          <w:rFonts w:ascii="Source Sans Pro" w:hAnsi="Source Sans Pro" w:cstheme="minorBidi"/>
          <w:color w:val="auto"/>
          <w:sz w:val="22"/>
          <w:szCs w:val="22"/>
          <w:lang w:val="en-US"/>
        </w:rPr>
        <w:t>.</w:t>
      </w:r>
      <w:r w:rsidRPr="006F4D46">
        <w:rPr>
          <w:rFonts w:ascii="Source Sans Pro" w:hAnsi="Source Sans Pro" w:cstheme="minorBidi"/>
          <w:color w:val="auto"/>
          <w:sz w:val="22"/>
          <w:szCs w:val="22"/>
          <w:lang w:val="en-US"/>
        </w:rPr>
        <w:t xml:space="preserve"> We are not going to talk about UHI in this study</w:t>
      </w:r>
      <w:r w:rsidR="00111153">
        <w:rPr>
          <w:rFonts w:ascii="Source Sans Pro" w:hAnsi="Source Sans Pro" w:cstheme="minorBidi"/>
          <w:color w:val="auto"/>
          <w:sz w:val="22"/>
          <w:szCs w:val="22"/>
          <w:lang w:val="en-US"/>
        </w:rPr>
        <w:t xml:space="preserve"> and we will focus solely in </w:t>
      </w:r>
      <w:r w:rsidR="00111153">
        <w:rPr>
          <w:rFonts w:ascii="Source Sans Pro" w:hAnsi="Source Sans Pro" w:cstheme="minorBidi"/>
          <w:color w:val="auto"/>
          <w:sz w:val="22"/>
          <w:szCs w:val="22"/>
          <w:lang w:val="en-US"/>
        </w:rPr>
        <w:lastRenderedPageBreak/>
        <w:t xml:space="preserve">those </w:t>
      </w:r>
      <w:proofErr w:type="spellStart"/>
      <w:r w:rsidR="00111153">
        <w:rPr>
          <w:rFonts w:ascii="Source Sans Pro" w:hAnsi="Source Sans Pro" w:cstheme="minorBidi"/>
          <w:color w:val="auto"/>
          <w:sz w:val="22"/>
          <w:szCs w:val="22"/>
          <w:lang w:val="en-US"/>
        </w:rPr>
        <w:t>centres</w:t>
      </w:r>
      <w:proofErr w:type="spellEnd"/>
      <w:r w:rsidR="00111153">
        <w:rPr>
          <w:rFonts w:ascii="Source Sans Pro" w:hAnsi="Source Sans Pro" w:cstheme="minorBidi"/>
          <w:color w:val="auto"/>
          <w:sz w:val="22"/>
          <w:szCs w:val="22"/>
          <w:lang w:val="en-US"/>
        </w:rPr>
        <w:t xml:space="preserve"> that have been considered as colleges since 2005, year of initiation of the INFACT database</w:t>
      </w:r>
      <w:r w:rsidR="0038749B">
        <w:rPr>
          <w:rFonts w:ascii="Source Sans Pro" w:hAnsi="Source Sans Pro" w:cstheme="minorBidi"/>
          <w:color w:val="auto"/>
          <w:sz w:val="22"/>
          <w:szCs w:val="22"/>
          <w:lang w:val="en-US"/>
        </w:rPr>
        <w:t>, which would be 18 in total.</w:t>
      </w:r>
    </w:p>
    <w:p w14:paraId="38B50B39" w14:textId="0D0E3708" w:rsidR="006F4D46" w:rsidRDefault="006F4D46" w:rsidP="00111153">
      <w:pPr>
        <w:pStyle w:val="Default"/>
        <w:jc w:val="both"/>
        <w:rPr>
          <w:rFonts w:ascii="Source Sans Pro" w:hAnsi="Source Sans Pro" w:cstheme="minorBidi"/>
          <w:color w:val="auto"/>
          <w:sz w:val="22"/>
          <w:szCs w:val="22"/>
          <w:lang w:val="en-US"/>
        </w:rPr>
      </w:pPr>
      <w:r w:rsidRPr="006F4D46">
        <w:rPr>
          <w:rFonts w:ascii="Source Sans Pro" w:hAnsi="Source Sans Pro" w:cstheme="minorBidi"/>
          <w:color w:val="auto"/>
          <w:sz w:val="22"/>
          <w:szCs w:val="22"/>
          <w:lang w:val="en-US"/>
        </w:rPr>
        <w:t xml:space="preserve"> </w:t>
      </w:r>
    </w:p>
    <w:p w14:paraId="4BE67638" w14:textId="2D9039AD" w:rsidR="00327003" w:rsidRDefault="00327003" w:rsidP="00111153">
      <w:pPr>
        <w:pStyle w:val="Default"/>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The data can be obtained through 3 types of queries in INFACT. We used the BASIC and the COMPLEX. As examples:</w:t>
      </w:r>
    </w:p>
    <w:p w14:paraId="5F3BE056" w14:textId="171A31EA" w:rsidR="00327003" w:rsidRDefault="00327003" w:rsidP="00111153">
      <w:pPr>
        <w:pStyle w:val="Default"/>
        <w:jc w:val="both"/>
        <w:rPr>
          <w:rFonts w:ascii="Source Sans Pro" w:hAnsi="Source Sans Pro" w:cstheme="minorBidi"/>
          <w:color w:val="auto"/>
          <w:sz w:val="22"/>
          <w:szCs w:val="22"/>
          <w:lang w:val="en-US"/>
        </w:rPr>
      </w:pPr>
    </w:p>
    <w:p w14:paraId="4E06AEC3" w14:textId="77777777" w:rsidR="00327003" w:rsidRPr="00327003" w:rsidRDefault="00327003" w:rsidP="00327003">
      <w:pPr>
        <w:spacing w:after="0"/>
        <w:rPr>
          <w:rFonts w:ascii="Source Sans Pro" w:hAnsi="Source Sans Pro"/>
          <w:b/>
          <w:bCs/>
          <w:color w:val="FF0000"/>
          <w:sz w:val="18"/>
          <w:szCs w:val="18"/>
        </w:rPr>
      </w:pPr>
      <w:r w:rsidRPr="00327003">
        <w:rPr>
          <w:rFonts w:ascii="Source Sans Pro" w:hAnsi="Source Sans Pro"/>
          <w:b/>
          <w:bCs/>
          <w:color w:val="FF0000"/>
          <w:sz w:val="18"/>
          <w:szCs w:val="18"/>
        </w:rPr>
        <w:t xml:space="preserve">a) Basic: </w:t>
      </w:r>
    </w:p>
    <w:p w14:paraId="3A2F3FA3" w14:textId="1445E9EE" w:rsidR="00327003" w:rsidRPr="00327003" w:rsidRDefault="00327003" w:rsidP="00327003">
      <w:pPr>
        <w:spacing w:after="0"/>
        <w:ind w:left="720"/>
        <w:rPr>
          <w:rFonts w:ascii="Source Sans Pro" w:hAnsi="Source Sans Pro"/>
          <w:color w:val="auto"/>
          <w:sz w:val="18"/>
          <w:szCs w:val="18"/>
        </w:rPr>
      </w:pPr>
      <w:r w:rsidRPr="00327003">
        <w:rPr>
          <w:rFonts w:ascii="Source Sans Pro" w:hAnsi="Source Sans Pro"/>
          <w:color w:val="auto"/>
          <w:sz w:val="18"/>
          <w:szCs w:val="18"/>
        </w:rPr>
        <w:t>Year</w:t>
      </w:r>
      <w:r>
        <w:rPr>
          <w:rFonts w:ascii="Source Sans Pro" w:hAnsi="Source Sans Pro"/>
          <w:color w:val="auto"/>
          <w:sz w:val="18"/>
          <w:szCs w:val="18"/>
        </w:rPr>
        <w:t xml:space="preserve"> </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2019-20</w:t>
      </w:r>
    </w:p>
    <w:p w14:paraId="0F410979" w14:textId="592BFC7E" w:rsidR="00327003" w:rsidRPr="00327003" w:rsidRDefault="00327003" w:rsidP="00327003">
      <w:pPr>
        <w:spacing w:after="0"/>
        <w:ind w:left="720"/>
        <w:rPr>
          <w:rFonts w:ascii="Source Sans Pro" w:hAnsi="Source Sans Pro"/>
          <w:color w:val="auto"/>
          <w:sz w:val="18"/>
          <w:szCs w:val="18"/>
        </w:rPr>
      </w:pPr>
      <w:r w:rsidRPr="00327003">
        <w:rPr>
          <w:rFonts w:ascii="Source Sans Pro" w:hAnsi="Source Sans Pro"/>
          <w:color w:val="auto"/>
          <w:sz w:val="18"/>
          <w:szCs w:val="18"/>
        </w:rPr>
        <w:t>Variable</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College names (actual for each year)</w:t>
      </w:r>
    </w:p>
    <w:p w14:paraId="3CB270DC" w14:textId="07824DFC" w:rsidR="00327003" w:rsidRPr="00327003" w:rsidRDefault="00327003" w:rsidP="00327003">
      <w:pPr>
        <w:spacing w:after="0"/>
        <w:ind w:left="720"/>
        <w:rPr>
          <w:rFonts w:ascii="Source Sans Pro" w:hAnsi="Source Sans Pro"/>
          <w:color w:val="auto"/>
          <w:sz w:val="18"/>
          <w:szCs w:val="18"/>
        </w:rPr>
      </w:pPr>
      <w:r w:rsidRPr="00327003">
        <w:rPr>
          <w:rFonts w:ascii="Source Sans Pro" w:hAnsi="Source Sans Pro"/>
          <w:color w:val="auto"/>
          <w:sz w:val="18"/>
          <w:szCs w:val="18"/>
        </w:rPr>
        <w:t>Statistic</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Number of enrolments</w:t>
      </w:r>
    </w:p>
    <w:p w14:paraId="3CB026BC" w14:textId="26841804"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A</w:t>
      </w:r>
      <w:r w:rsidRPr="00327003">
        <w:rPr>
          <w:rFonts w:ascii="Source Sans Pro" w:hAnsi="Source Sans Pro"/>
          <w:color w:val="auto"/>
          <w:sz w:val="18"/>
          <w:szCs w:val="18"/>
        </w:rPr>
        <w:t>s</w:t>
      </w:r>
      <w:r>
        <w:rPr>
          <w:rFonts w:ascii="Source Sans Pro" w:hAnsi="Source Sans Pro"/>
          <w:color w:val="auto"/>
          <w:sz w:val="18"/>
          <w:szCs w:val="18"/>
        </w:rPr>
        <w:t xml:space="preserve"> </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t>C</w:t>
      </w:r>
      <w:r w:rsidRPr="00327003">
        <w:rPr>
          <w:rFonts w:ascii="Source Sans Pro" w:hAnsi="Source Sans Pro"/>
          <w:color w:val="auto"/>
          <w:sz w:val="18"/>
          <w:szCs w:val="18"/>
        </w:rPr>
        <w:t>ount</w:t>
      </w:r>
    </w:p>
    <w:p w14:paraId="3E68EAE7" w14:textId="77777777" w:rsidR="00327003" w:rsidRDefault="00327003" w:rsidP="00327003">
      <w:pPr>
        <w:spacing w:after="0"/>
        <w:ind w:left="720"/>
        <w:rPr>
          <w:rFonts w:ascii="Source Sans Pro" w:hAnsi="Source Sans Pro"/>
          <w:color w:val="auto"/>
          <w:sz w:val="18"/>
          <w:szCs w:val="18"/>
        </w:rPr>
      </w:pPr>
      <w:r w:rsidRPr="00327003">
        <w:rPr>
          <w:rFonts w:ascii="Source Sans Pro" w:hAnsi="Source Sans Pro"/>
          <w:color w:val="auto"/>
          <w:sz w:val="18"/>
          <w:szCs w:val="18"/>
        </w:rPr>
        <w:t>Show data where</w:t>
      </w:r>
      <w:r>
        <w:rPr>
          <w:rFonts w:ascii="Source Sans Pro" w:hAnsi="Source Sans Pro"/>
          <w:color w:val="auto"/>
          <w:sz w:val="18"/>
          <w:szCs w:val="18"/>
        </w:rPr>
        <w:tab/>
      </w:r>
      <w:r w:rsidRPr="00327003">
        <w:rPr>
          <w:rFonts w:ascii="Source Sans Pro" w:hAnsi="Source Sans Pro"/>
          <w:color w:val="auto"/>
          <w:sz w:val="18"/>
          <w:szCs w:val="18"/>
        </w:rPr>
        <w:t xml:space="preserve"> </w:t>
      </w:r>
      <w:r>
        <w:rPr>
          <w:rFonts w:ascii="Source Sans Pro" w:hAnsi="Source Sans Pro"/>
          <w:color w:val="auto"/>
          <w:sz w:val="18"/>
          <w:szCs w:val="18"/>
        </w:rPr>
        <w:tab/>
      </w:r>
      <w:r w:rsidRPr="00327003">
        <w:rPr>
          <w:rFonts w:ascii="Source Sans Pro" w:hAnsi="Source Sans Pro"/>
          <w:color w:val="auto"/>
          <w:sz w:val="18"/>
          <w:szCs w:val="18"/>
        </w:rPr>
        <w:t xml:space="preserve">Course title contains </w:t>
      </w:r>
    </w:p>
    <w:p w14:paraId="4CCAE153" w14:textId="0681D8DB"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"web"</w:t>
      </w:r>
    </w:p>
    <w:p w14:paraId="1E32FDA1" w14:textId="77777777" w:rsidR="00327003" w:rsidRP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AND</w:t>
      </w:r>
    </w:p>
    <w:p w14:paraId="1139C467" w14:textId="77777777" w:rsid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 xml:space="preserve">Course title contains </w:t>
      </w:r>
    </w:p>
    <w:p w14:paraId="2538C01D" w14:textId="5A08733D"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"development"</w:t>
      </w:r>
    </w:p>
    <w:p w14:paraId="0D2EDBF9" w14:textId="77777777" w:rsidR="00327003" w:rsidRP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AND</w:t>
      </w:r>
    </w:p>
    <w:p w14:paraId="0B6DEAC1" w14:textId="77777777" w:rsid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 xml:space="preserve">Qualification </w:t>
      </w:r>
      <w:proofErr w:type="gramStart"/>
      <w:r w:rsidRPr="00327003">
        <w:rPr>
          <w:rFonts w:ascii="Source Sans Pro" w:hAnsi="Source Sans Pro"/>
          <w:color w:val="auto"/>
          <w:sz w:val="18"/>
          <w:szCs w:val="18"/>
        </w:rPr>
        <w:t>aim</w:t>
      </w:r>
      <w:proofErr w:type="gramEnd"/>
      <w:r w:rsidRPr="00327003">
        <w:rPr>
          <w:rFonts w:ascii="Source Sans Pro" w:hAnsi="Source Sans Pro"/>
          <w:color w:val="auto"/>
          <w:sz w:val="18"/>
          <w:szCs w:val="18"/>
        </w:rPr>
        <w:t xml:space="preserve"> of course </w:t>
      </w:r>
    </w:p>
    <w:p w14:paraId="59B9A537" w14:textId="703063B4"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 Higher National Diploma or equivalent</w:t>
      </w:r>
    </w:p>
    <w:p w14:paraId="42040CF1" w14:textId="77777777" w:rsidR="00327003" w:rsidRPr="00327003" w:rsidRDefault="00327003" w:rsidP="00327003">
      <w:pPr>
        <w:spacing w:after="0"/>
        <w:rPr>
          <w:rFonts w:ascii="Source Sans Pro" w:hAnsi="Source Sans Pro"/>
          <w:color w:val="auto"/>
          <w:sz w:val="18"/>
          <w:szCs w:val="18"/>
        </w:rPr>
      </w:pPr>
    </w:p>
    <w:p w14:paraId="30714AD9" w14:textId="77777777" w:rsidR="00327003" w:rsidRPr="00327003" w:rsidRDefault="00327003" w:rsidP="00327003">
      <w:pPr>
        <w:spacing w:after="0"/>
        <w:rPr>
          <w:rFonts w:ascii="Source Sans Pro" w:hAnsi="Source Sans Pro"/>
          <w:b/>
          <w:bCs/>
          <w:color w:val="FF0000"/>
          <w:sz w:val="18"/>
          <w:szCs w:val="18"/>
        </w:rPr>
      </w:pPr>
      <w:r w:rsidRPr="00327003">
        <w:rPr>
          <w:rFonts w:ascii="Source Sans Pro" w:hAnsi="Source Sans Pro"/>
          <w:b/>
          <w:bCs/>
          <w:color w:val="FF0000"/>
          <w:sz w:val="18"/>
          <w:szCs w:val="18"/>
        </w:rPr>
        <w:t>b) Complex:</w:t>
      </w:r>
    </w:p>
    <w:p w14:paraId="19A0B2DB" w14:textId="31ED75BD" w:rsidR="00327003" w:rsidRPr="00327003" w:rsidRDefault="00327003" w:rsidP="00327003">
      <w:pPr>
        <w:spacing w:after="0"/>
        <w:ind w:firstLine="720"/>
        <w:rPr>
          <w:rFonts w:ascii="Source Sans Pro" w:hAnsi="Source Sans Pro"/>
          <w:color w:val="auto"/>
          <w:sz w:val="18"/>
          <w:szCs w:val="18"/>
        </w:rPr>
      </w:pPr>
      <w:r w:rsidRPr="00327003">
        <w:rPr>
          <w:rFonts w:ascii="Source Sans Pro" w:hAnsi="Source Sans Pro"/>
          <w:color w:val="auto"/>
          <w:sz w:val="18"/>
          <w:szCs w:val="18"/>
        </w:rPr>
        <w:t>Year</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2019-20</w:t>
      </w:r>
    </w:p>
    <w:p w14:paraId="5046B746" w14:textId="02409F7C" w:rsidR="00327003" w:rsidRPr="00327003" w:rsidRDefault="00327003" w:rsidP="00327003">
      <w:pPr>
        <w:spacing w:after="0"/>
        <w:ind w:firstLine="720"/>
        <w:rPr>
          <w:rFonts w:ascii="Source Sans Pro" w:hAnsi="Source Sans Pro"/>
          <w:color w:val="auto"/>
          <w:sz w:val="18"/>
          <w:szCs w:val="18"/>
        </w:rPr>
      </w:pPr>
      <w:r w:rsidRPr="00327003">
        <w:rPr>
          <w:rFonts w:ascii="Source Sans Pro" w:hAnsi="Source Sans Pro"/>
          <w:color w:val="auto"/>
          <w:sz w:val="18"/>
          <w:szCs w:val="18"/>
        </w:rPr>
        <w:t>Row variable 1</w:t>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 xml:space="preserve">College Region (Glasgow, Highlands, </w:t>
      </w:r>
      <w:proofErr w:type="spellStart"/>
      <w:r w:rsidRPr="00327003">
        <w:rPr>
          <w:rFonts w:ascii="Source Sans Pro" w:hAnsi="Source Sans Pro"/>
          <w:color w:val="auto"/>
          <w:sz w:val="18"/>
          <w:szCs w:val="18"/>
        </w:rPr>
        <w:t>etc</w:t>
      </w:r>
      <w:proofErr w:type="spellEnd"/>
      <w:r w:rsidRPr="00327003">
        <w:rPr>
          <w:rFonts w:ascii="Source Sans Pro" w:hAnsi="Source Sans Pro"/>
          <w:color w:val="auto"/>
          <w:sz w:val="18"/>
          <w:szCs w:val="18"/>
        </w:rPr>
        <w:t>)</w:t>
      </w:r>
    </w:p>
    <w:p w14:paraId="2E5BDB68" w14:textId="5782184E" w:rsidR="00327003" w:rsidRPr="00327003" w:rsidRDefault="00327003" w:rsidP="00327003">
      <w:pPr>
        <w:spacing w:after="0"/>
        <w:ind w:left="720"/>
        <w:rPr>
          <w:rFonts w:ascii="Source Sans Pro" w:hAnsi="Source Sans Pro"/>
          <w:color w:val="auto"/>
          <w:sz w:val="18"/>
          <w:szCs w:val="18"/>
        </w:rPr>
      </w:pPr>
      <w:r w:rsidRPr="00327003">
        <w:rPr>
          <w:rFonts w:ascii="Source Sans Pro" w:hAnsi="Source Sans Pro"/>
          <w:color w:val="auto"/>
          <w:sz w:val="18"/>
          <w:szCs w:val="18"/>
        </w:rPr>
        <w:t>Row variable 2</w:t>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College names (actual for each year)</w:t>
      </w:r>
    </w:p>
    <w:p w14:paraId="396A39B6" w14:textId="73DD980E" w:rsidR="00327003" w:rsidRDefault="00327003" w:rsidP="00327003">
      <w:pPr>
        <w:spacing w:after="0"/>
        <w:ind w:firstLine="720"/>
        <w:rPr>
          <w:rFonts w:ascii="Source Sans Pro" w:hAnsi="Source Sans Pro"/>
          <w:color w:val="auto"/>
          <w:sz w:val="18"/>
          <w:szCs w:val="18"/>
        </w:rPr>
      </w:pPr>
      <w:r w:rsidRPr="00327003">
        <w:rPr>
          <w:rFonts w:ascii="Source Sans Pro" w:hAnsi="Source Sans Pro"/>
          <w:color w:val="auto"/>
          <w:sz w:val="18"/>
          <w:szCs w:val="18"/>
        </w:rPr>
        <w:t>Row variable 3</w:t>
      </w:r>
    </w:p>
    <w:p w14:paraId="0B625E50" w14:textId="01FD951F" w:rsidR="00327003" w:rsidRPr="00327003" w:rsidRDefault="00327003" w:rsidP="00327003">
      <w:pPr>
        <w:spacing w:after="0"/>
        <w:ind w:firstLine="720"/>
        <w:rPr>
          <w:rFonts w:ascii="Source Sans Pro" w:hAnsi="Source Sans Pro"/>
          <w:color w:val="auto"/>
          <w:sz w:val="18"/>
          <w:szCs w:val="18"/>
        </w:rPr>
      </w:pPr>
      <w:r w:rsidRPr="00327003">
        <w:rPr>
          <w:rFonts w:ascii="Source Sans Pro" w:hAnsi="Source Sans Pro"/>
          <w:color w:val="auto"/>
          <w:sz w:val="18"/>
          <w:szCs w:val="18"/>
        </w:rPr>
        <w:t>Column variable</w:t>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Gender of student (male, female, other)</w:t>
      </w:r>
    </w:p>
    <w:p w14:paraId="4CB356A3" w14:textId="5E0D0772" w:rsidR="00327003" w:rsidRPr="00327003" w:rsidRDefault="00327003" w:rsidP="00327003">
      <w:pPr>
        <w:spacing w:after="0"/>
        <w:ind w:firstLine="720"/>
        <w:rPr>
          <w:rFonts w:ascii="Source Sans Pro" w:hAnsi="Source Sans Pro"/>
          <w:color w:val="auto"/>
          <w:sz w:val="18"/>
          <w:szCs w:val="18"/>
        </w:rPr>
      </w:pPr>
      <w:r w:rsidRPr="00327003">
        <w:rPr>
          <w:rFonts w:ascii="Source Sans Pro" w:hAnsi="Source Sans Pro"/>
          <w:color w:val="auto"/>
          <w:sz w:val="18"/>
          <w:szCs w:val="18"/>
        </w:rPr>
        <w:t>Statistic</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Number of enrolments</w:t>
      </w:r>
    </w:p>
    <w:p w14:paraId="4737155D" w14:textId="1B333250" w:rsidR="00327003" w:rsidRP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A</w:t>
      </w:r>
      <w:r w:rsidRPr="00327003">
        <w:rPr>
          <w:rFonts w:ascii="Source Sans Pro" w:hAnsi="Source Sans Pro"/>
          <w:color w:val="auto"/>
          <w:sz w:val="18"/>
          <w:szCs w:val="18"/>
        </w:rPr>
        <w:t>s</w:t>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Count</w:t>
      </w:r>
    </w:p>
    <w:p w14:paraId="31BD2FEE" w14:textId="77777777" w:rsidR="00327003" w:rsidRDefault="00327003" w:rsidP="00327003">
      <w:pPr>
        <w:spacing w:after="0"/>
        <w:ind w:firstLine="720"/>
        <w:rPr>
          <w:rFonts w:ascii="Source Sans Pro" w:hAnsi="Source Sans Pro"/>
          <w:color w:val="auto"/>
          <w:sz w:val="18"/>
          <w:szCs w:val="18"/>
        </w:rPr>
      </w:pPr>
      <w:r w:rsidRPr="00327003">
        <w:rPr>
          <w:rFonts w:ascii="Source Sans Pro" w:hAnsi="Source Sans Pro"/>
          <w:color w:val="auto"/>
          <w:sz w:val="18"/>
          <w:szCs w:val="18"/>
        </w:rPr>
        <w:t>Show data where</w:t>
      </w:r>
      <w:r>
        <w:rPr>
          <w:rFonts w:ascii="Source Sans Pro" w:hAnsi="Source Sans Pro"/>
          <w:color w:val="auto"/>
          <w:sz w:val="18"/>
          <w:szCs w:val="18"/>
        </w:rPr>
        <w:tab/>
      </w:r>
      <w:r>
        <w:rPr>
          <w:rFonts w:ascii="Source Sans Pro" w:hAnsi="Source Sans Pro"/>
          <w:color w:val="auto"/>
          <w:sz w:val="18"/>
          <w:szCs w:val="18"/>
        </w:rPr>
        <w:tab/>
      </w:r>
      <w:r w:rsidRPr="00327003">
        <w:rPr>
          <w:rFonts w:ascii="Source Sans Pro" w:hAnsi="Source Sans Pro"/>
          <w:color w:val="auto"/>
          <w:sz w:val="18"/>
          <w:szCs w:val="18"/>
        </w:rPr>
        <w:t xml:space="preserve">Course title contains </w:t>
      </w:r>
    </w:p>
    <w:p w14:paraId="273B7484" w14:textId="2F7B8C2C"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"web"</w:t>
      </w:r>
    </w:p>
    <w:p w14:paraId="2EF1BCBA" w14:textId="77777777" w:rsidR="00327003" w:rsidRP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AND</w:t>
      </w:r>
    </w:p>
    <w:p w14:paraId="7599642A" w14:textId="77777777" w:rsid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 xml:space="preserve">Course title contains </w:t>
      </w:r>
    </w:p>
    <w:p w14:paraId="0AE1FE12" w14:textId="41E47CED"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"development"</w:t>
      </w:r>
    </w:p>
    <w:p w14:paraId="1ADCAB7E" w14:textId="77777777" w:rsidR="00327003" w:rsidRP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AND</w:t>
      </w:r>
    </w:p>
    <w:p w14:paraId="7D6110CD" w14:textId="77777777" w:rsidR="00327003" w:rsidRDefault="00327003" w:rsidP="00327003">
      <w:pPr>
        <w:spacing w:after="0"/>
        <w:ind w:left="2160" w:firstLine="720"/>
        <w:rPr>
          <w:rFonts w:ascii="Source Sans Pro" w:hAnsi="Source Sans Pro"/>
          <w:color w:val="auto"/>
          <w:sz w:val="18"/>
          <w:szCs w:val="18"/>
        </w:rPr>
      </w:pPr>
      <w:r w:rsidRPr="00327003">
        <w:rPr>
          <w:rFonts w:ascii="Source Sans Pro" w:hAnsi="Source Sans Pro"/>
          <w:color w:val="auto"/>
          <w:sz w:val="18"/>
          <w:szCs w:val="18"/>
        </w:rPr>
        <w:t xml:space="preserve">Qualification </w:t>
      </w:r>
      <w:proofErr w:type="gramStart"/>
      <w:r w:rsidRPr="00327003">
        <w:rPr>
          <w:rFonts w:ascii="Source Sans Pro" w:hAnsi="Source Sans Pro"/>
          <w:color w:val="auto"/>
          <w:sz w:val="18"/>
          <w:szCs w:val="18"/>
        </w:rPr>
        <w:t>aim</w:t>
      </w:r>
      <w:proofErr w:type="gramEnd"/>
      <w:r w:rsidRPr="00327003">
        <w:rPr>
          <w:rFonts w:ascii="Source Sans Pro" w:hAnsi="Source Sans Pro"/>
          <w:color w:val="auto"/>
          <w:sz w:val="18"/>
          <w:szCs w:val="18"/>
        </w:rPr>
        <w:t xml:space="preserve"> of course </w:t>
      </w:r>
    </w:p>
    <w:p w14:paraId="1EABC808" w14:textId="18A497D2" w:rsidR="00327003" w:rsidRPr="00327003" w:rsidRDefault="00327003" w:rsidP="00327003">
      <w:pPr>
        <w:spacing w:after="0"/>
        <w:ind w:left="2880" w:firstLine="720"/>
        <w:rPr>
          <w:rFonts w:ascii="Source Sans Pro" w:hAnsi="Source Sans Pro"/>
          <w:color w:val="auto"/>
          <w:sz w:val="18"/>
          <w:szCs w:val="18"/>
        </w:rPr>
      </w:pPr>
      <w:r w:rsidRPr="00327003">
        <w:rPr>
          <w:rFonts w:ascii="Source Sans Pro" w:hAnsi="Source Sans Pro"/>
          <w:color w:val="auto"/>
          <w:sz w:val="18"/>
          <w:szCs w:val="18"/>
        </w:rPr>
        <w:t>= Higher National Diploma or equivalent</w:t>
      </w:r>
    </w:p>
    <w:p w14:paraId="0BCC7662" w14:textId="4A34EB2D" w:rsidR="00327003" w:rsidRDefault="00327003" w:rsidP="00327003">
      <w:pPr>
        <w:spacing w:after="0"/>
        <w:rPr>
          <w:rFonts w:ascii="Source Sans Pro" w:hAnsi="Source Sans Pro"/>
          <w:color w:val="auto"/>
          <w:sz w:val="22"/>
          <w:szCs w:val="22"/>
        </w:rPr>
      </w:pPr>
    </w:p>
    <w:p w14:paraId="4818D2EB" w14:textId="77777777" w:rsidR="00327003" w:rsidRDefault="00327003" w:rsidP="00327003">
      <w:pPr>
        <w:spacing w:after="0" w:line="240" w:lineRule="auto"/>
        <w:rPr>
          <w:rFonts w:ascii="Calibri" w:eastAsia="Times New Roman" w:hAnsi="Calibri" w:cs="Calibri"/>
          <w:color w:val="auto"/>
          <w:sz w:val="22"/>
          <w:szCs w:val="22"/>
          <w:lang w:val="en-GB" w:eastAsia="en-GB"/>
        </w:rPr>
      </w:pPr>
      <w:r>
        <w:rPr>
          <w:rFonts w:ascii="Calibri" w:eastAsia="Times New Roman" w:hAnsi="Calibri" w:cs="Calibri"/>
          <w:color w:val="auto"/>
          <w:sz w:val="22"/>
          <w:szCs w:val="22"/>
          <w:lang w:val="en-GB" w:eastAsia="en-GB"/>
        </w:rPr>
        <w:t>The complex query options would be shown at the end of the page, Like for example:</w:t>
      </w:r>
    </w:p>
    <w:p w14:paraId="398844AC" w14:textId="77777777" w:rsidR="007F7E78" w:rsidRDefault="00327003" w:rsidP="007F7E78">
      <w:pPr>
        <w:spacing w:after="0" w:line="240" w:lineRule="auto"/>
        <w:ind w:firstLine="720"/>
        <w:rPr>
          <w:rFonts w:ascii="Source Sans Pro" w:eastAsia="Times New Roman" w:hAnsi="Source Sans Pro" w:cs="Calibri"/>
          <w:color w:val="auto"/>
          <w:sz w:val="18"/>
          <w:szCs w:val="18"/>
          <w:lang w:val="en-GB" w:eastAsia="en-GB"/>
        </w:rPr>
      </w:pPr>
      <w:r w:rsidRPr="007F7E78">
        <w:rPr>
          <w:rFonts w:ascii="Source Sans Pro" w:eastAsia="Times New Roman" w:hAnsi="Source Sans Pro" w:cs="Calibri"/>
          <w:color w:val="auto"/>
          <w:sz w:val="18"/>
          <w:szCs w:val="18"/>
          <w:lang w:val="en-GB" w:eastAsia="en-GB"/>
        </w:rPr>
        <w:t>“</w:t>
      </w:r>
      <w:r w:rsidRPr="00327003">
        <w:rPr>
          <w:rFonts w:ascii="Source Sans Pro" w:eastAsia="Times New Roman" w:hAnsi="Source Sans Pro" w:cs="Calibri"/>
          <w:color w:val="auto"/>
          <w:sz w:val="18"/>
          <w:szCs w:val="18"/>
          <w:lang w:val="en-GB" w:eastAsia="en-GB"/>
        </w:rPr>
        <w:t>Number of enrolments</w:t>
      </w:r>
      <w:r w:rsidRPr="007F7E78">
        <w:rPr>
          <w:rFonts w:ascii="Source Sans Pro" w:eastAsia="Times New Roman" w:hAnsi="Source Sans Pro" w:cs="Calibri"/>
          <w:color w:val="auto"/>
          <w:sz w:val="18"/>
          <w:szCs w:val="18"/>
          <w:lang w:val="en-GB" w:eastAsia="en-GB"/>
        </w:rPr>
        <w:t xml:space="preserve"> </w:t>
      </w:r>
      <w:r w:rsidRPr="00327003">
        <w:rPr>
          <w:rFonts w:ascii="Source Sans Pro" w:eastAsia="Times New Roman" w:hAnsi="Source Sans Pro" w:cs="Calibri"/>
          <w:b/>
          <w:bCs/>
          <w:color w:val="31708F"/>
          <w:sz w:val="18"/>
          <w:szCs w:val="18"/>
          <w:lang w:val="en-GB" w:eastAsia="en-GB"/>
        </w:rPr>
        <w:t>BY</w:t>
      </w:r>
      <w:r w:rsidRPr="007F7E78">
        <w:rPr>
          <w:rFonts w:ascii="Source Sans Pro" w:eastAsia="Times New Roman" w:hAnsi="Source Sans Pro" w:cs="Calibri"/>
          <w:b/>
          <w:bCs/>
          <w:color w:val="31708F"/>
          <w:sz w:val="18"/>
          <w:szCs w:val="18"/>
          <w:lang w:val="en-GB" w:eastAsia="en-GB"/>
        </w:rPr>
        <w:t xml:space="preserve"> </w:t>
      </w:r>
      <w:r w:rsidRPr="00327003">
        <w:rPr>
          <w:rFonts w:ascii="Source Sans Pro" w:eastAsia="Times New Roman" w:hAnsi="Source Sans Pro" w:cs="Calibri"/>
          <w:color w:val="auto"/>
          <w:sz w:val="18"/>
          <w:szCs w:val="18"/>
          <w:lang w:val="en-GB" w:eastAsia="en-GB"/>
        </w:rPr>
        <w:t>College Region (Glasgow, Highlands, etc)</w:t>
      </w:r>
      <w:r w:rsidRPr="007F7E78">
        <w:rPr>
          <w:rFonts w:ascii="Source Sans Pro" w:eastAsia="Times New Roman" w:hAnsi="Source Sans Pro" w:cs="Calibri"/>
          <w:color w:val="auto"/>
          <w:sz w:val="18"/>
          <w:szCs w:val="18"/>
          <w:lang w:val="en-GB" w:eastAsia="en-GB"/>
        </w:rPr>
        <w:t xml:space="preserve"> </w:t>
      </w:r>
      <w:r w:rsidRPr="00327003">
        <w:rPr>
          <w:rFonts w:ascii="Source Sans Pro" w:eastAsia="Times New Roman" w:hAnsi="Source Sans Pro" w:cs="Calibri"/>
          <w:b/>
          <w:bCs/>
          <w:color w:val="31708F"/>
          <w:sz w:val="18"/>
          <w:szCs w:val="18"/>
          <w:lang w:val="en-GB" w:eastAsia="en-GB"/>
        </w:rPr>
        <w:t>BY</w:t>
      </w:r>
      <w:r w:rsidRPr="007F7E78">
        <w:rPr>
          <w:rFonts w:ascii="Source Sans Pro" w:eastAsia="Times New Roman" w:hAnsi="Source Sans Pro" w:cs="Calibri"/>
          <w:b/>
          <w:bCs/>
          <w:color w:val="31708F"/>
          <w:sz w:val="18"/>
          <w:szCs w:val="18"/>
          <w:lang w:val="en-GB" w:eastAsia="en-GB"/>
        </w:rPr>
        <w:t xml:space="preserve"> </w:t>
      </w:r>
      <w:r w:rsidRPr="00327003">
        <w:rPr>
          <w:rFonts w:ascii="Source Sans Pro" w:eastAsia="Times New Roman" w:hAnsi="Source Sans Pro" w:cs="Calibri"/>
          <w:color w:val="auto"/>
          <w:sz w:val="18"/>
          <w:szCs w:val="18"/>
          <w:lang w:val="en-GB" w:eastAsia="en-GB"/>
        </w:rPr>
        <w:t>College names (actual for each year)</w:t>
      </w:r>
      <w:r w:rsidRPr="007F7E78">
        <w:rPr>
          <w:rFonts w:ascii="Source Sans Pro" w:eastAsia="Times New Roman" w:hAnsi="Source Sans Pro" w:cs="Calibri"/>
          <w:color w:val="auto"/>
          <w:sz w:val="18"/>
          <w:szCs w:val="18"/>
          <w:lang w:val="en-GB" w:eastAsia="en-GB"/>
        </w:rPr>
        <w:t xml:space="preserve"> </w:t>
      </w:r>
      <w:r w:rsidRPr="00327003">
        <w:rPr>
          <w:rFonts w:ascii="Source Sans Pro" w:eastAsia="Times New Roman" w:hAnsi="Source Sans Pro" w:cs="Calibri"/>
          <w:b/>
          <w:bCs/>
          <w:color w:val="31708F"/>
          <w:sz w:val="18"/>
          <w:szCs w:val="18"/>
          <w:lang w:val="en-GB" w:eastAsia="en-GB"/>
        </w:rPr>
        <w:t>BY</w:t>
      </w:r>
      <w:r w:rsidRPr="007F7E78">
        <w:rPr>
          <w:rFonts w:ascii="Source Sans Pro" w:eastAsia="Times New Roman" w:hAnsi="Source Sans Pro" w:cs="Calibri"/>
          <w:b/>
          <w:bCs/>
          <w:color w:val="31708F"/>
          <w:sz w:val="18"/>
          <w:szCs w:val="18"/>
          <w:lang w:val="en-GB" w:eastAsia="en-GB"/>
        </w:rPr>
        <w:t xml:space="preserve"> </w:t>
      </w:r>
      <w:r w:rsidRPr="00327003">
        <w:rPr>
          <w:rFonts w:ascii="Source Sans Pro" w:eastAsia="Times New Roman" w:hAnsi="Source Sans Pro" w:cs="Calibri"/>
          <w:color w:val="auto"/>
          <w:sz w:val="18"/>
          <w:szCs w:val="18"/>
          <w:lang w:val="en-GB" w:eastAsia="en-GB"/>
        </w:rPr>
        <w:t xml:space="preserve">Gender </w:t>
      </w:r>
      <w:r w:rsidR="007F7E78">
        <w:rPr>
          <w:rFonts w:ascii="Source Sans Pro" w:eastAsia="Times New Roman" w:hAnsi="Source Sans Pro" w:cs="Calibri"/>
          <w:color w:val="auto"/>
          <w:sz w:val="18"/>
          <w:szCs w:val="18"/>
          <w:lang w:val="en-GB" w:eastAsia="en-GB"/>
        </w:rPr>
        <w:t xml:space="preserve"> </w:t>
      </w:r>
    </w:p>
    <w:p w14:paraId="0FCA80FC" w14:textId="62519E6B" w:rsidR="007F7E78" w:rsidRDefault="00327003" w:rsidP="007F7E78">
      <w:pPr>
        <w:spacing w:after="0" w:line="240" w:lineRule="auto"/>
        <w:ind w:firstLine="720"/>
        <w:rPr>
          <w:rFonts w:ascii="Source Sans Pro" w:eastAsia="Times New Roman" w:hAnsi="Source Sans Pro" w:cs="Calibri"/>
          <w:color w:val="auto"/>
          <w:sz w:val="18"/>
          <w:szCs w:val="18"/>
          <w:lang w:val="en-GB" w:eastAsia="en-GB"/>
        </w:rPr>
      </w:pPr>
      <w:r w:rsidRPr="00327003">
        <w:rPr>
          <w:rFonts w:ascii="Source Sans Pro" w:eastAsia="Times New Roman" w:hAnsi="Source Sans Pro" w:cs="Calibri"/>
          <w:color w:val="auto"/>
          <w:sz w:val="18"/>
          <w:szCs w:val="18"/>
          <w:lang w:val="en-GB" w:eastAsia="en-GB"/>
        </w:rPr>
        <w:t>of student (male, female, other)</w:t>
      </w:r>
      <w:r w:rsidRPr="007F7E78">
        <w:rPr>
          <w:rFonts w:ascii="Source Sans Pro" w:eastAsia="Times New Roman" w:hAnsi="Source Sans Pro" w:cs="Calibri"/>
          <w:color w:val="auto"/>
          <w:sz w:val="18"/>
          <w:szCs w:val="18"/>
          <w:lang w:val="en-GB" w:eastAsia="en-GB"/>
        </w:rPr>
        <w:t xml:space="preserve"> </w:t>
      </w:r>
      <w:r w:rsidRPr="00327003">
        <w:rPr>
          <w:rFonts w:ascii="Source Sans Pro" w:eastAsia="Times New Roman" w:hAnsi="Source Sans Pro" w:cs="Calibri"/>
          <w:b/>
          <w:bCs/>
          <w:color w:val="31708F"/>
          <w:sz w:val="18"/>
          <w:szCs w:val="18"/>
          <w:lang w:val="en-GB" w:eastAsia="en-GB"/>
        </w:rPr>
        <w:t>for year</w:t>
      </w:r>
      <w:r w:rsidRPr="007F7E78">
        <w:rPr>
          <w:rFonts w:ascii="Source Sans Pro" w:eastAsia="Times New Roman" w:hAnsi="Source Sans Pro" w:cs="Calibri"/>
          <w:b/>
          <w:bCs/>
          <w:color w:val="31708F"/>
          <w:sz w:val="18"/>
          <w:szCs w:val="18"/>
          <w:lang w:val="en-GB" w:eastAsia="en-GB"/>
        </w:rPr>
        <w:t xml:space="preserve"> </w:t>
      </w:r>
      <w:r w:rsidRPr="00327003">
        <w:rPr>
          <w:rFonts w:ascii="Source Sans Pro" w:eastAsia="Times New Roman" w:hAnsi="Source Sans Pro" w:cs="Calibri"/>
          <w:color w:val="auto"/>
          <w:sz w:val="18"/>
          <w:szCs w:val="18"/>
          <w:lang w:val="en-GB" w:eastAsia="en-GB"/>
        </w:rPr>
        <w:t>2019-20</w:t>
      </w:r>
      <w:r w:rsidR="007F7E78">
        <w:rPr>
          <w:rFonts w:ascii="Source Sans Pro" w:eastAsia="Times New Roman" w:hAnsi="Source Sans Pro" w:cs="Calibri"/>
          <w:color w:val="auto"/>
          <w:sz w:val="18"/>
          <w:szCs w:val="18"/>
          <w:lang w:val="en-GB" w:eastAsia="en-GB"/>
        </w:rPr>
        <w:t xml:space="preserve"> </w:t>
      </w:r>
      <w:proofErr w:type="gramStart"/>
      <w:r w:rsidRPr="00327003">
        <w:rPr>
          <w:rFonts w:ascii="Source Sans Pro" w:eastAsia="Times New Roman" w:hAnsi="Source Sans Pro" w:cs="Calibri"/>
          <w:b/>
          <w:bCs/>
          <w:color w:val="31708F"/>
          <w:sz w:val="18"/>
          <w:szCs w:val="18"/>
          <w:lang w:val="en-GB" w:eastAsia="en-GB"/>
        </w:rPr>
        <w:t>Where :</w:t>
      </w:r>
      <w:proofErr w:type="gramEnd"/>
      <w:r w:rsidRPr="00327003">
        <w:rPr>
          <w:rFonts w:ascii="Source Sans Pro" w:eastAsia="Times New Roman" w:hAnsi="Source Sans Pro" w:cs="Calibri"/>
          <w:b/>
          <w:bCs/>
          <w:color w:val="31708F"/>
          <w:sz w:val="18"/>
          <w:szCs w:val="18"/>
          <w:lang w:val="en-GB" w:eastAsia="en-GB"/>
        </w:rPr>
        <w:t>-</w:t>
      </w:r>
      <w:r w:rsidRPr="00327003">
        <w:rPr>
          <w:rFonts w:ascii="Source Sans Pro" w:eastAsia="Times New Roman" w:hAnsi="Source Sans Pro" w:cs="Calibri"/>
          <w:color w:val="auto"/>
          <w:sz w:val="18"/>
          <w:szCs w:val="18"/>
          <w:lang w:val="en-GB" w:eastAsia="en-GB"/>
        </w:rPr>
        <w:t>Course title contains "software"</w:t>
      </w:r>
      <w:r w:rsidRPr="007F7E78">
        <w:rPr>
          <w:rFonts w:ascii="Source Sans Pro" w:eastAsia="Times New Roman" w:hAnsi="Source Sans Pro" w:cs="Calibri"/>
          <w:color w:val="auto"/>
          <w:sz w:val="18"/>
          <w:szCs w:val="18"/>
          <w:lang w:val="en-GB" w:eastAsia="en-GB"/>
        </w:rPr>
        <w:t xml:space="preserve"> </w:t>
      </w:r>
      <w:r w:rsidRPr="00327003">
        <w:rPr>
          <w:rFonts w:ascii="Source Sans Pro" w:eastAsia="Times New Roman" w:hAnsi="Source Sans Pro" w:cs="Calibri"/>
          <w:b/>
          <w:bCs/>
          <w:color w:val="31708F"/>
          <w:sz w:val="18"/>
          <w:szCs w:val="18"/>
          <w:lang w:val="en-GB" w:eastAsia="en-GB"/>
        </w:rPr>
        <w:t>and</w:t>
      </w:r>
      <w:r w:rsidRPr="007F7E78">
        <w:rPr>
          <w:rFonts w:ascii="Source Sans Pro" w:eastAsia="Times New Roman" w:hAnsi="Source Sans Pro" w:cs="Calibri"/>
          <w:b/>
          <w:bCs/>
          <w:color w:val="31708F"/>
          <w:sz w:val="18"/>
          <w:szCs w:val="18"/>
          <w:lang w:val="en-GB" w:eastAsia="en-GB"/>
        </w:rPr>
        <w:t xml:space="preserve"> </w:t>
      </w:r>
      <w:r w:rsidRPr="00327003">
        <w:rPr>
          <w:rFonts w:ascii="Source Sans Pro" w:eastAsia="Times New Roman" w:hAnsi="Source Sans Pro" w:cs="Calibri"/>
          <w:color w:val="auto"/>
          <w:sz w:val="18"/>
          <w:szCs w:val="18"/>
          <w:lang w:val="en-GB" w:eastAsia="en-GB"/>
        </w:rPr>
        <w:t xml:space="preserve">Course title contains </w:t>
      </w:r>
    </w:p>
    <w:p w14:paraId="6FE90118" w14:textId="7037494F" w:rsidR="00327003" w:rsidRPr="00327003" w:rsidRDefault="00327003" w:rsidP="007F7E78">
      <w:pPr>
        <w:spacing w:after="0" w:line="240" w:lineRule="auto"/>
        <w:ind w:firstLine="720"/>
        <w:rPr>
          <w:rFonts w:ascii="Source Sans Pro" w:eastAsia="Times New Roman" w:hAnsi="Source Sans Pro" w:cs="Calibri"/>
          <w:color w:val="auto"/>
          <w:sz w:val="18"/>
          <w:szCs w:val="18"/>
          <w:lang w:val="en-GB" w:eastAsia="en-GB"/>
        </w:rPr>
      </w:pPr>
      <w:r w:rsidRPr="00327003">
        <w:rPr>
          <w:rFonts w:ascii="Source Sans Pro" w:eastAsia="Times New Roman" w:hAnsi="Source Sans Pro" w:cs="Calibri"/>
          <w:color w:val="auto"/>
          <w:sz w:val="18"/>
          <w:szCs w:val="18"/>
          <w:lang w:val="en-GB" w:eastAsia="en-GB"/>
        </w:rPr>
        <w:t>"development"</w:t>
      </w:r>
      <w:r w:rsidRPr="007F7E78">
        <w:rPr>
          <w:rFonts w:ascii="Source Sans Pro" w:eastAsia="Times New Roman" w:hAnsi="Source Sans Pro" w:cs="Calibri"/>
          <w:color w:val="auto"/>
          <w:sz w:val="18"/>
          <w:szCs w:val="18"/>
          <w:lang w:val="en-GB" w:eastAsia="en-GB"/>
        </w:rPr>
        <w:t xml:space="preserve"> </w:t>
      </w:r>
      <w:r w:rsidRPr="00327003">
        <w:rPr>
          <w:rFonts w:ascii="Source Sans Pro" w:eastAsia="Times New Roman" w:hAnsi="Source Sans Pro" w:cs="Calibri"/>
          <w:b/>
          <w:bCs/>
          <w:color w:val="31708F"/>
          <w:sz w:val="18"/>
          <w:szCs w:val="18"/>
          <w:lang w:val="en-GB" w:eastAsia="en-GB"/>
        </w:rPr>
        <w:t>and</w:t>
      </w:r>
      <w:r w:rsidRPr="007F7E78">
        <w:rPr>
          <w:rFonts w:ascii="Source Sans Pro" w:eastAsia="Times New Roman" w:hAnsi="Source Sans Pro" w:cs="Calibri"/>
          <w:b/>
          <w:bCs/>
          <w:color w:val="31708F"/>
          <w:sz w:val="18"/>
          <w:szCs w:val="18"/>
          <w:lang w:val="en-GB" w:eastAsia="en-GB"/>
        </w:rPr>
        <w:t xml:space="preserve"> </w:t>
      </w:r>
      <w:r w:rsidRPr="00327003">
        <w:rPr>
          <w:rFonts w:ascii="Source Sans Pro" w:eastAsia="Times New Roman" w:hAnsi="Source Sans Pro" w:cs="Calibri"/>
          <w:color w:val="auto"/>
          <w:sz w:val="18"/>
          <w:szCs w:val="18"/>
          <w:lang w:val="en-GB" w:eastAsia="en-GB"/>
        </w:rPr>
        <w:t>Qualification aim of course = Higher National Diploma or equivalent</w:t>
      </w:r>
      <w:r w:rsidRPr="007F7E78">
        <w:rPr>
          <w:rFonts w:ascii="Source Sans Pro" w:eastAsia="Times New Roman" w:hAnsi="Source Sans Pro" w:cs="Calibri"/>
          <w:color w:val="auto"/>
          <w:sz w:val="18"/>
          <w:szCs w:val="18"/>
          <w:lang w:val="en-GB" w:eastAsia="en-GB"/>
        </w:rPr>
        <w:t>”</w:t>
      </w:r>
    </w:p>
    <w:p w14:paraId="6B2EF3E3" w14:textId="77777777" w:rsidR="00327003" w:rsidRPr="00327003" w:rsidRDefault="00327003" w:rsidP="00327003">
      <w:pPr>
        <w:spacing w:after="0"/>
        <w:rPr>
          <w:rFonts w:ascii="Source Sans Pro" w:hAnsi="Source Sans Pro"/>
          <w:color w:val="auto"/>
          <w:sz w:val="22"/>
          <w:szCs w:val="22"/>
          <w:lang w:val="en-GB"/>
        </w:rPr>
      </w:pPr>
    </w:p>
    <w:p w14:paraId="3DE6505D" w14:textId="1456D0E0" w:rsidR="00327003" w:rsidRPr="00327003" w:rsidRDefault="00327003" w:rsidP="00327003">
      <w:pPr>
        <w:spacing w:after="0"/>
        <w:rPr>
          <w:rFonts w:ascii="Source Sans Pro" w:hAnsi="Source Sans Pro"/>
          <w:color w:val="auto"/>
          <w:sz w:val="22"/>
          <w:szCs w:val="22"/>
        </w:rPr>
      </w:pPr>
      <w:r w:rsidRPr="00327003">
        <w:rPr>
          <w:rFonts w:ascii="Source Sans Pro" w:hAnsi="Source Sans Pro"/>
          <w:color w:val="auto"/>
          <w:sz w:val="22"/>
          <w:szCs w:val="22"/>
        </w:rPr>
        <w:t xml:space="preserve">The two queries were used for every </w:t>
      </w:r>
      <w:r>
        <w:rPr>
          <w:rFonts w:ascii="Source Sans Pro" w:hAnsi="Source Sans Pro"/>
          <w:color w:val="auto"/>
          <w:sz w:val="22"/>
          <w:szCs w:val="22"/>
        </w:rPr>
        <w:t xml:space="preserve">academic </w:t>
      </w:r>
      <w:r w:rsidRPr="00327003">
        <w:rPr>
          <w:rFonts w:ascii="Source Sans Pro" w:hAnsi="Source Sans Pro"/>
          <w:color w:val="auto"/>
          <w:sz w:val="22"/>
          <w:szCs w:val="22"/>
        </w:rPr>
        <w:t>year, from 2005-2006 to 2019-2020, for every college and every geographical area.</w:t>
      </w:r>
      <w:r w:rsidR="00D26235">
        <w:rPr>
          <w:rFonts w:ascii="Source Sans Pro" w:hAnsi="Source Sans Pro"/>
          <w:color w:val="auto"/>
          <w:sz w:val="22"/>
          <w:szCs w:val="22"/>
        </w:rPr>
        <w:t xml:space="preserve"> Only qualifications of HND were sorted, as those are the ones that companies request for students entering the world of work. The basic query provided the total of students by year and course and the complex, the same data by gender distribution. This was done because the totals from both queries did not </w:t>
      </w:r>
      <w:r w:rsidR="009271D2">
        <w:rPr>
          <w:rFonts w:ascii="Source Sans Pro" w:hAnsi="Source Sans Pro"/>
          <w:color w:val="auto"/>
          <w:sz w:val="22"/>
          <w:szCs w:val="22"/>
        </w:rPr>
        <w:t>match</w:t>
      </w:r>
      <w:r w:rsidR="00D26235">
        <w:rPr>
          <w:rFonts w:ascii="Source Sans Pro" w:hAnsi="Source Sans Pro"/>
          <w:color w:val="auto"/>
          <w:sz w:val="22"/>
          <w:szCs w:val="22"/>
        </w:rPr>
        <w:t>, when they should.</w:t>
      </w:r>
    </w:p>
    <w:p w14:paraId="62F99C59" w14:textId="77777777" w:rsidR="00327003" w:rsidRDefault="00327003" w:rsidP="00111153">
      <w:pPr>
        <w:pStyle w:val="Default"/>
        <w:jc w:val="both"/>
        <w:rPr>
          <w:rFonts w:ascii="Source Sans Pro" w:hAnsi="Source Sans Pro" w:cstheme="minorBidi"/>
          <w:color w:val="auto"/>
          <w:sz w:val="22"/>
          <w:szCs w:val="22"/>
          <w:lang w:val="en-US"/>
        </w:rPr>
      </w:pPr>
    </w:p>
    <w:p w14:paraId="214B7760" w14:textId="77777777" w:rsidR="00111153" w:rsidRDefault="00111153" w:rsidP="00111153">
      <w:pPr>
        <w:pStyle w:val="Default"/>
        <w:jc w:val="both"/>
        <w:rPr>
          <w:rFonts w:ascii="Source Sans Pro" w:hAnsi="Source Sans Pro" w:cstheme="minorBidi"/>
          <w:color w:val="auto"/>
          <w:sz w:val="22"/>
          <w:szCs w:val="22"/>
          <w:lang w:val="en-US"/>
        </w:rPr>
      </w:pPr>
    </w:p>
    <w:p w14:paraId="446C0D3A" w14:textId="49B33BB5" w:rsidR="00AF5E29" w:rsidRPr="002344E4" w:rsidRDefault="008F50B8" w:rsidP="00AF5E29">
      <w:pPr>
        <w:pStyle w:val="Title"/>
        <w:pBdr>
          <w:bottom w:val="single" w:sz="48" w:space="0" w:color="BF5B00" w:themeColor="accent1" w:themeShade="BF"/>
        </w:pBdr>
        <w:tabs>
          <w:tab w:val="left" w:pos="3936"/>
        </w:tabs>
        <w:rPr>
          <w:sz w:val="52"/>
          <w:szCs w:val="52"/>
        </w:rPr>
      </w:pPr>
      <w:r>
        <w:rPr>
          <w:sz w:val="52"/>
          <w:szCs w:val="52"/>
          <w:lang w:val="en-GB"/>
        </w:rPr>
        <w:lastRenderedPageBreak/>
        <w:t>7</w:t>
      </w:r>
      <w:r w:rsidR="00AF5E29">
        <w:rPr>
          <w:sz w:val="52"/>
          <w:szCs w:val="52"/>
          <w:lang w:val="en-GB"/>
        </w:rPr>
        <w:t xml:space="preserve">. </w:t>
      </w:r>
      <w:r w:rsidR="00AF5E29" w:rsidRPr="002344E4">
        <w:rPr>
          <w:sz w:val="52"/>
          <w:szCs w:val="52"/>
        </w:rPr>
        <w:t xml:space="preserve">Review </w:t>
      </w:r>
      <w:r w:rsidR="00AF5E29">
        <w:rPr>
          <w:sz w:val="52"/>
          <w:szCs w:val="52"/>
        </w:rPr>
        <w:t>of</w:t>
      </w:r>
      <w:r w:rsidR="00AF5E29" w:rsidRPr="002344E4">
        <w:rPr>
          <w:sz w:val="52"/>
          <w:szCs w:val="52"/>
        </w:rPr>
        <w:t xml:space="preserve"> data quality and data bias used in data decision making process </w:t>
      </w:r>
    </w:p>
    <w:p w14:paraId="607387F3" w14:textId="4DCCA185" w:rsidR="000F2D14" w:rsidRDefault="009271D2" w:rsidP="001650B2">
      <w:pPr>
        <w:spacing w:after="0" w:line="240" w:lineRule="auto"/>
        <w:rPr>
          <w:rFonts w:ascii="Source Sans Pro" w:hAnsi="Source Sans Pro"/>
          <w:color w:val="auto"/>
          <w:sz w:val="22"/>
          <w:szCs w:val="22"/>
        </w:rPr>
      </w:pPr>
      <w:r>
        <w:rPr>
          <w:rFonts w:ascii="Source Sans Pro" w:hAnsi="Source Sans Pro"/>
          <w:color w:val="auto"/>
          <w:sz w:val="22"/>
          <w:szCs w:val="22"/>
        </w:rPr>
        <w:t>This point will be discussed in the section of “Dataset Discussion”, because it is related to the origin of the data and how the data is obtained from the INFACT website.</w:t>
      </w:r>
    </w:p>
    <w:p w14:paraId="3B14AB30" w14:textId="77777777" w:rsidR="00E135D4" w:rsidRPr="00507F18" w:rsidRDefault="00E135D4" w:rsidP="00931536">
      <w:pPr>
        <w:pStyle w:val="Default"/>
        <w:spacing w:after="183"/>
        <w:jc w:val="both"/>
        <w:rPr>
          <w:rFonts w:ascii="Source Sans Pro" w:hAnsi="Source Sans Pro"/>
          <w:color w:val="auto"/>
          <w:sz w:val="22"/>
          <w:szCs w:val="22"/>
        </w:rPr>
      </w:pPr>
    </w:p>
    <w:p w14:paraId="4CF5504D" w14:textId="3F405154" w:rsidR="005824B7" w:rsidRPr="00E4605A" w:rsidRDefault="008F50B8" w:rsidP="005824B7">
      <w:pPr>
        <w:pStyle w:val="Title"/>
        <w:pBdr>
          <w:bottom w:val="single" w:sz="48" w:space="0" w:color="BF5B00" w:themeColor="accent1" w:themeShade="BF"/>
        </w:pBdr>
        <w:tabs>
          <w:tab w:val="left" w:pos="3936"/>
        </w:tabs>
        <w:rPr>
          <w:sz w:val="52"/>
          <w:szCs w:val="52"/>
        </w:rPr>
      </w:pPr>
      <w:r>
        <w:rPr>
          <w:sz w:val="52"/>
          <w:szCs w:val="52"/>
        </w:rPr>
        <w:t>8</w:t>
      </w:r>
      <w:r w:rsidR="005824B7" w:rsidRPr="00E4605A">
        <w:rPr>
          <w:sz w:val="52"/>
          <w:szCs w:val="52"/>
        </w:rPr>
        <w:t>. Review of Data Tools</w:t>
      </w:r>
    </w:p>
    <w:p w14:paraId="7A16827F" w14:textId="47180EA8" w:rsidR="005824B7" w:rsidRPr="0021182D" w:rsidRDefault="005824B7" w:rsidP="005824B7">
      <w:pPr>
        <w:spacing w:after="0" w:line="240" w:lineRule="auto"/>
        <w:jc w:val="both"/>
        <w:rPr>
          <w:rFonts w:ascii="Source Sans Pro" w:hAnsi="Source Sans Pro"/>
          <w:color w:val="auto"/>
          <w:sz w:val="22"/>
          <w:szCs w:val="22"/>
        </w:rPr>
      </w:pPr>
      <w:r w:rsidRPr="0021182D">
        <w:rPr>
          <w:rFonts w:ascii="Source Sans Pro" w:hAnsi="Source Sans Pro"/>
          <w:color w:val="auto"/>
          <w:sz w:val="22"/>
          <w:szCs w:val="22"/>
        </w:rPr>
        <w:t xml:space="preserve">In order to manipulate this dataset, there are several tools that </w:t>
      </w:r>
      <w:r w:rsidR="00E135D4">
        <w:rPr>
          <w:rFonts w:ascii="Source Sans Pro" w:hAnsi="Source Sans Pro"/>
          <w:color w:val="auto"/>
          <w:sz w:val="22"/>
          <w:szCs w:val="22"/>
        </w:rPr>
        <w:t>were</w:t>
      </w:r>
      <w:r w:rsidR="003B380F" w:rsidRPr="0021182D">
        <w:rPr>
          <w:rFonts w:ascii="Source Sans Pro" w:hAnsi="Source Sans Pro"/>
          <w:color w:val="auto"/>
          <w:sz w:val="22"/>
          <w:szCs w:val="22"/>
        </w:rPr>
        <w:t xml:space="preserve"> </w:t>
      </w:r>
      <w:r w:rsidRPr="0021182D">
        <w:rPr>
          <w:rFonts w:ascii="Source Sans Pro" w:hAnsi="Source Sans Pro"/>
          <w:color w:val="auto"/>
          <w:sz w:val="22"/>
          <w:szCs w:val="22"/>
        </w:rPr>
        <w:t>used:</w:t>
      </w:r>
    </w:p>
    <w:p w14:paraId="4C992AE3" w14:textId="77777777" w:rsidR="005824B7" w:rsidRPr="0021182D" w:rsidRDefault="005824B7" w:rsidP="005824B7">
      <w:pPr>
        <w:spacing w:after="0" w:line="240" w:lineRule="auto"/>
        <w:jc w:val="both"/>
        <w:rPr>
          <w:rFonts w:ascii="Source Sans Pro" w:hAnsi="Source Sans Pro"/>
          <w:color w:val="auto"/>
          <w:sz w:val="22"/>
          <w:szCs w:val="22"/>
        </w:rPr>
      </w:pPr>
    </w:p>
    <w:p w14:paraId="2B0F1DE8" w14:textId="77777777" w:rsidR="005824B7" w:rsidRPr="0021182D" w:rsidRDefault="005824B7" w:rsidP="00DD59D8">
      <w:pPr>
        <w:pStyle w:val="ListParagraph"/>
        <w:numPr>
          <w:ilvl w:val="0"/>
          <w:numId w:val="3"/>
        </w:numPr>
        <w:jc w:val="both"/>
        <w:rPr>
          <w:rFonts w:ascii="Source Sans Pro" w:hAnsi="Source Sans Pro"/>
          <w:b/>
          <w:bCs/>
          <w:color w:val="auto"/>
          <w:sz w:val="22"/>
          <w:szCs w:val="22"/>
        </w:rPr>
      </w:pPr>
      <w:r w:rsidRPr="0021182D">
        <w:rPr>
          <w:rFonts w:ascii="Source Sans Pro" w:hAnsi="Source Sans Pro"/>
          <w:b/>
          <w:bCs/>
          <w:color w:val="auto"/>
          <w:sz w:val="22"/>
          <w:szCs w:val="22"/>
        </w:rPr>
        <w:t>Excel:</w:t>
      </w:r>
    </w:p>
    <w:p w14:paraId="7DFB2625" w14:textId="77777777" w:rsidR="005824B7" w:rsidRPr="0021182D" w:rsidRDefault="005824B7" w:rsidP="005824B7">
      <w:pPr>
        <w:pStyle w:val="ListParagraph"/>
        <w:jc w:val="both"/>
        <w:rPr>
          <w:b/>
          <w:bCs/>
          <w:color w:val="auto"/>
          <w:sz w:val="22"/>
          <w:szCs w:val="22"/>
        </w:rPr>
      </w:pPr>
    </w:p>
    <w:p w14:paraId="5192A76E" w14:textId="073C6B31" w:rsidR="00566CFA" w:rsidRDefault="003B380F" w:rsidP="00C550F8">
      <w:pPr>
        <w:pStyle w:val="ListParagraph"/>
        <w:numPr>
          <w:ilvl w:val="0"/>
          <w:numId w:val="10"/>
        </w:numPr>
        <w:jc w:val="both"/>
        <w:rPr>
          <w:rFonts w:ascii="Source Sans Pro" w:hAnsi="Source Sans Pro"/>
          <w:color w:val="auto"/>
          <w:sz w:val="22"/>
          <w:szCs w:val="22"/>
        </w:rPr>
      </w:pPr>
      <w:r w:rsidRPr="00C80029">
        <w:rPr>
          <w:rFonts w:ascii="Source Sans Pro" w:hAnsi="Source Sans Pro"/>
          <w:color w:val="auto"/>
          <w:sz w:val="22"/>
          <w:szCs w:val="22"/>
        </w:rPr>
        <w:t xml:space="preserve">The </w:t>
      </w:r>
      <w:r w:rsidR="00C865E2" w:rsidRPr="00C80029">
        <w:rPr>
          <w:rFonts w:ascii="Source Sans Pro" w:hAnsi="Source Sans Pro"/>
          <w:color w:val="auto"/>
          <w:sz w:val="22"/>
          <w:szCs w:val="22"/>
        </w:rPr>
        <w:t xml:space="preserve">final </w:t>
      </w:r>
      <w:r w:rsidRPr="00C80029">
        <w:rPr>
          <w:rFonts w:ascii="Source Sans Pro" w:hAnsi="Source Sans Pro"/>
          <w:color w:val="auto"/>
          <w:sz w:val="22"/>
          <w:szCs w:val="22"/>
        </w:rPr>
        <w:t xml:space="preserve">dataset </w:t>
      </w:r>
      <w:r w:rsidR="00C865E2" w:rsidRPr="00C80029">
        <w:rPr>
          <w:rFonts w:ascii="Source Sans Pro" w:hAnsi="Source Sans Pro"/>
          <w:color w:val="auto"/>
          <w:sz w:val="22"/>
          <w:szCs w:val="22"/>
        </w:rPr>
        <w:t xml:space="preserve">is composed of </w:t>
      </w:r>
      <w:r w:rsidR="008C31AB">
        <w:rPr>
          <w:rFonts w:ascii="Source Sans Pro" w:hAnsi="Source Sans Pro"/>
          <w:color w:val="auto"/>
          <w:sz w:val="22"/>
          <w:szCs w:val="22"/>
        </w:rPr>
        <w:t>89</w:t>
      </w:r>
      <w:r w:rsidR="00C865E2" w:rsidRPr="00C80029">
        <w:rPr>
          <w:rFonts w:ascii="Source Sans Pro" w:hAnsi="Source Sans Pro"/>
          <w:color w:val="auto"/>
          <w:sz w:val="22"/>
          <w:szCs w:val="22"/>
        </w:rPr>
        <w:t xml:space="preserve"> lines for web development and 1</w:t>
      </w:r>
      <w:r w:rsidR="00C80029" w:rsidRPr="00C80029">
        <w:rPr>
          <w:rFonts w:ascii="Source Sans Pro" w:hAnsi="Source Sans Pro"/>
          <w:color w:val="auto"/>
          <w:sz w:val="22"/>
          <w:szCs w:val="22"/>
        </w:rPr>
        <w:t>68</w:t>
      </w:r>
      <w:r w:rsidR="00C865E2" w:rsidRPr="00C80029">
        <w:rPr>
          <w:rFonts w:ascii="Source Sans Pro" w:hAnsi="Source Sans Pro"/>
          <w:color w:val="auto"/>
          <w:sz w:val="22"/>
          <w:szCs w:val="22"/>
        </w:rPr>
        <w:t xml:space="preserve"> lines for software development.</w:t>
      </w:r>
      <w:r w:rsidR="00566CFA" w:rsidRPr="00C80029">
        <w:rPr>
          <w:rFonts w:ascii="Source Sans Pro" w:hAnsi="Source Sans Pro"/>
          <w:color w:val="auto"/>
          <w:sz w:val="22"/>
          <w:szCs w:val="22"/>
        </w:rPr>
        <w:t xml:space="preserve"> </w:t>
      </w:r>
      <w:r w:rsidR="00C80029" w:rsidRPr="00C80029">
        <w:rPr>
          <w:rFonts w:ascii="Source Sans Pro" w:hAnsi="Source Sans Pro"/>
          <w:color w:val="auto"/>
          <w:sz w:val="22"/>
          <w:szCs w:val="22"/>
        </w:rPr>
        <w:t>The datasets are well within the limits of Excel and this program will be used for the cleaning of the dataset.</w:t>
      </w:r>
    </w:p>
    <w:p w14:paraId="3F4F4F42" w14:textId="77777777" w:rsidR="00C80029" w:rsidRPr="00C80029" w:rsidRDefault="00C80029" w:rsidP="00C80029">
      <w:pPr>
        <w:pStyle w:val="ListParagraph"/>
        <w:ind w:left="1080"/>
        <w:jc w:val="both"/>
        <w:rPr>
          <w:rFonts w:ascii="Source Sans Pro" w:hAnsi="Source Sans Pro"/>
          <w:color w:val="auto"/>
          <w:sz w:val="22"/>
          <w:szCs w:val="22"/>
        </w:rPr>
      </w:pPr>
    </w:p>
    <w:p w14:paraId="56D11FC8" w14:textId="3E1424BE" w:rsidR="005824B7" w:rsidRPr="0021182D" w:rsidRDefault="005824B7" w:rsidP="00DD59D8">
      <w:pPr>
        <w:pStyle w:val="ListParagraph"/>
        <w:numPr>
          <w:ilvl w:val="0"/>
          <w:numId w:val="3"/>
        </w:numPr>
        <w:jc w:val="both"/>
        <w:rPr>
          <w:rFonts w:ascii="Source Sans Pro" w:hAnsi="Source Sans Pro"/>
          <w:b/>
          <w:bCs/>
          <w:color w:val="auto"/>
          <w:sz w:val="22"/>
          <w:szCs w:val="22"/>
        </w:rPr>
      </w:pPr>
      <w:r w:rsidRPr="0021182D">
        <w:rPr>
          <w:rFonts w:ascii="Source Sans Pro" w:hAnsi="Source Sans Pro"/>
          <w:b/>
          <w:bCs/>
          <w:color w:val="auto"/>
          <w:sz w:val="22"/>
          <w:szCs w:val="22"/>
        </w:rPr>
        <w:t>Python (Jupiter Notebooks and Pandas</w:t>
      </w:r>
      <w:r w:rsidR="00566CFA">
        <w:rPr>
          <w:rFonts w:ascii="Source Sans Pro" w:hAnsi="Source Sans Pro"/>
          <w:b/>
          <w:bCs/>
          <w:color w:val="auto"/>
          <w:sz w:val="22"/>
          <w:szCs w:val="22"/>
        </w:rPr>
        <w:t>)</w:t>
      </w:r>
      <w:r w:rsidRPr="0021182D">
        <w:rPr>
          <w:rFonts w:ascii="Source Sans Pro" w:hAnsi="Source Sans Pro"/>
          <w:b/>
          <w:bCs/>
          <w:color w:val="auto"/>
          <w:sz w:val="22"/>
          <w:szCs w:val="22"/>
        </w:rPr>
        <w:t>:</w:t>
      </w:r>
    </w:p>
    <w:p w14:paraId="2FBD2E99" w14:textId="77777777" w:rsidR="005824B7" w:rsidRPr="0021182D" w:rsidRDefault="005824B7" w:rsidP="005824B7">
      <w:pPr>
        <w:pStyle w:val="ListParagraph"/>
        <w:jc w:val="both"/>
        <w:rPr>
          <w:b/>
          <w:bCs/>
          <w:color w:val="auto"/>
          <w:sz w:val="22"/>
          <w:szCs w:val="22"/>
        </w:rPr>
      </w:pPr>
    </w:p>
    <w:p w14:paraId="4217A747" w14:textId="177397FD" w:rsidR="00566CFA" w:rsidRDefault="00566CFA" w:rsidP="00566CFA">
      <w:pPr>
        <w:pStyle w:val="ListParagraph"/>
        <w:numPr>
          <w:ilvl w:val="1"/>
          <w:numId w:val="3"/>
        </w:numPr>
        <w:jc w:val="both"/>
        <w:rPr>
          <w:rFonts w:ascii="Source Sans Pro" w:hAnsi="Source Sans Pro"/>
          <w:color w:val="auto"/>
          <w:sz w:val="22"/>
          <w:szCs w:val="22"/>
        </w:rPr>
      </w:pPr>
      <w:r w:rsidRPr="0021182D">
        <w:rPr>
          <w:rFonts w:ascii="Source Sans Pro" w:hAnsi="Source Sans Pro"/>
          <w:color w:val="auto"/>
          <w:sz w:val="22"/>
          <w:szCs w:val="22"/>
        </w:rPr>
        <w:t>Jupiter</w:t>
      </w:r>
      <w:r>
        <w:rPr>
          <w:rFonts w:ascii="Source Sans Pro" w:hAnsi="Source Sans Pro"/>
          <w:color w:val="auto"/>
          <w:sz w:val="22"/>
          <w:szCs w:val="22"/>
        </w:rPr>
        <w:t xml:space="preserve"> Notebooks and Matplotlib libraries</w:t>
      </w:r>
      <w:r w:rsidRPr="0021182D">
        <w:rPr>
          <w:rFonts w:ascii="Source Sans Pro" w:hAnsi="Source Sans Pro"/>
          <w:color w:val="auto"/>
          <w:sz w:val="22"/>
          <w:szCs w:val="22"/>
        </w:rPr>
        <w:t xml:space="preserve"> has been very useful for showing some visual graphs of demographic comparisons of pupils versus </w:t>
      </w:r>
      <w:r>
        <w:rPr>
          <w:rFonts w:ascii="Source Sans Pro" w:hAnsi="Source Sans Pro"/>
          <w:color w:val="auto"/>
          <w:sz w:val="22"/>
          <w:szCs w:val="22"/>
        </w:rPr>
        <w:t>years, colleges and geographical areas</w:t>
      </w:r>
      <w:r w:rsidRPr="0021182D">
        <w:rPr>
          <w:rFonts w:ascii="Source Sans Pro" w:hAnsi="Source Sans Pro"/>
          <w:color w:val="auto"/>
          <w:sz w:val="22"/>
          <w:szCs w:val="22"/>
        </w:rPr>
        <w:t xml:space="preserve">.  </w:t>
      </w:r>
    </w:p>
    <w:p w14:paraId="692DA1E2" w14:textId="76621695" w:rsidR="005824B7" w:rsidRDefault="005824B7"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5BFD9331" w14:textId="3E5D5138"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1D01AC62" w14:textId="643EF9AD"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5EFD4606" w14:textId="35744EC3"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49FE6EF9" w14:textId="40F42205"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70C9F24E" w14:textId="0E618809"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4EAC71BF" w14:textId="6197D992"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198298B9" w14:textId="4229AD26"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53E470A2" w14:textId="7DC1CAEB"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E9291EF" w14:textId="27F53B58"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5F25752" w14:textId="3D0C88AE"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24E45547" w14:textId="66A84501"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606C2AC0" w14:textId="30B0FD77"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10F87F6C" w14:textId="283D06C3"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483926FA" w14:textId="5399313E"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3702EAFF" w14:textId="05FDF974"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7B578F2F" w14:textId="691CF92E"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17904456" w14:textId="77777777"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7EDAE37" w14:textId="77777777" w:rsidR="009271D2" w:rsidRDefault="009271D2"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E88AFEF" w14:textId="77777777" w:rsidR="0021182D" w:rsidRPr="002344E4"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85F6954" w14:textId="38C76107" w:rsidR="00AD758F" w:rsidRPr="00E4605A" w:rsidRDefault="00014C59" w:rsidP="00E4605A">
      <w:pPr>
        <w:pBdr>
          <w:bottom w:val="single" w:sz="48" w:space="0" w:color="BF5B00" w:themeColor="accent1" w:themeShade="BF"/>
        </w:pBdr>
        <w:tabs>
          <w:tab w:val="left" w:pos="3936"/>
        </w:tabs>
        <w:rPr>
          <w:sz w:val="16"/>
          <w:szCs w:val="16"/>
        </w:rPr>
      </w:pPr>
      <w:r>
        <w:rPr>
          <w:rFonts w:asciiTheme="majorHAnsi" w:eastAsiaTheme="majorEastAsia" w:hAnsiTheme="majorHAnsi" w:cstheme="majorBidi"/>
          <w:b/>
          <w:color w:val="454541" w:themeColor="text2" w:themeTint="E6"/>
          <w:kern w:val="28"/>
          <w:sz w:val="52"/>
          <w:szCs w:val="52"/>
        </w:rPr>
        <w:lastRenderedPageBreak/>
        <w:t>9</w:t>
      </w:r>
      <w:r w:rsidR="00E4605A">
        <w:rPr>
          <w:rFonts w:asciiTheme="majorHAnsi" w:eastAsiaTheme="majorEastAsia" w:hAnsiTheme="majorHAnsi" w:cstheme="majorBidi"/>
          <w:b/>
          <w:color w:val="454541" w:themeColor="text2" w:themeTint="E6"/>
          <w:kern w:val="28"/>
          <w:sz w:val="52"/>
          <w:szCs w:val="52"/>
        </w:rPr>
        <w:t xml:space="preserve">. </w:t>
      </w:r>
      <w:r>
        <w:rPr>
          <w:rFonts w:asciiTheme="majorHAnsi" w:eastAsiaTheme="majorEastAsia" w:hAnsiTheme="majorHAnsi" w:cstheme="majorBidi"/>
          <w:b/>
          <w:color w:val="454541" w:themeColor="text2" w:themeTint="E6"/>
          <w:kern w:val="28"/>
          <w:sz w:val="52"/>
          <w:szCs w:val="52"/>
        </w:rPr>
        <w:t>Dataset discussion</w:t>
      </w:r>
      <w:r w:rsidR="005A2BE6">
        <w:rPr>
          <w:rFonts w:asciiTheme="majorHAnsi" w:eastAsiaTheme="majorEastAsia" w:hAnsiTheme="majorHAnsi" w:cstheme="majorBidi"/>
          <w:b/>
          <w:color w:val="454541" w:themeColor="text2" w:themeTint="E6"/>
          <w:kern w:val="28"/>
          <w:sz w:val="52"/>
          <w:szCs w:val="52"/>
        </w:rPr>
        <w:t xml:space="preserve"> - Cleaning</w:t>
      </w:r>
    </w:p>
    <w:p w14:paraId="4FB43CA0" w14:textId="77777777" w:rsidR="009271D2" w:rsidRDefault="009271D2" w:rsidP="009271D2">
      <w:pPr>
        <w:spacing w:after="0" w:line="240" w:lineRule="auto"/>
        <w:rPr>
          <w:rFonts w:ascii="Source Sans Pro" w:hAnsi="Source Sans Pro"/>
          <w:color w:val="auto"/>
          <w:sz w:val="22"/>
          <w:szCs w:val="22"/>
        </w:rPr>
      </w:pPr>
      <w:r w:rsidRPr="001650B2">
        <w:rPr>
          <w:rFonts w:ascii="Source Sans Pro" w:hAnsi="Source Sans Pro"/>
          <w:color w:val="auto"/>
          <w:sz w:val="22"/>
          <w:szCs w:val="22"/>
        </w:rPr>
        <w:t xml:space="preserve">There </w:t>
      </w:r>
      <w:r>
        <w:rPr>
          <w:rFonts w:ascii="Source Sans Pro" w:hAnsi="Source Sans Pro"/>
          <w:color w:val="auto"/>
          <w:sz w:val="22"/>
          <w:szCs w:val="22"/>
        </w:rPr>
        <w:t xml:space="preserve">data downloaded from the INFACT website was copied to an Excel spreadsheet, every year beneath the previous one. </w:t>
      </w:r>
    </w:p>
    <w:p w14:paraId="5086A343" w14:textId="77777777" w:rsidR="009271D2" w:rsidRDefault="009271D2" w:rsidP="009271D2">
      <w:pPr>
        <w:spacing w:after="0" w:line="240" w:lineRule="auto"/>
        <w:rPr>
          <w:rFonts w:ascii="Source Sans Pro" w:hAnsi="Source Sans Pro"/>
          <w:color w:val="auto"/>
          <w:sz w:val="22"/>
          <w:szCs w:val="22"/>
        </w:rPr>
      </w:pPr>
    </w:p>
    <w:p w14:paraId="583212B6" w14:textId="77777777" w:rsidR="009271D2" w:rsidRPr="001650B2" w:rsidRDefault="009271D2" w:rsidP="009271D2">
      <w:pPr>
        <w:pStyle w:val="ListParagraph"/>
        <w:numPr>
          <w:ilvl w:val="0"/>
          <w:numId w:val="18"/>
        </w:numPr>
        <w:spacing w:after="0" w:line="240" w:lineRule="auto"/>
        <w:rPr>
          <w:rFonts w:ascii="Source Sans Pro" w:hAnsi="Source Sans Pro"/>
          <w:color w:val="auto"/>
          <w:sz w:val="22"/>
          <w:szCs w:val="22"/>
        </w:rPr>
      </w:pPr>
      <w:r w:rsidRPr="001650B2">
        <w:rPr>
          <w:rFonts w:ascii="Source Sans Pro" w:hAnsi="Source Sans Pro"/>
          <w:b/>
          <w:bCs/>
          <w:color w:val="auto"/>
          <w:sz w:val="22"/>
          <w:szCs w:val="22"/>
        </w:rPr>
        <w:t>HND-g-WebDev-Data.xlsx</w:t>
      </w:r>
      <w:r w:rsidRPr="001650B2">
        <w:rPr>
          <w:rFonts w:ascii="Source Sans Pro" w:hAnsi="Source Sans Pro"/>
          <w:color w:val="auto"/>
          <w:sz w:val="22"/>
          <w:szCs w:val="22"/>
        </w:rPr>
        <w:t>: contains the downloaded data from the queries from I</w:t>
      </w:r>
      <w:r>
        <w:rPr>
          <w:rFonts w:ascii="Source Sans Pro" w:hAnsi="Source Sans Pro"/>
          <w:color w:val="auto"/>
          <w:sz w:val="22"/>
          <w:szCs w:val="22"/>
        </w:rPr>
        <w:t>NFACT</w:t>
      </w:r>
      <w:r w:rsidRPr="001650B2">
        <w:rPr>
          <w:rFonts w:ascii="Source Sans Pro" w:hAnsi="Source Sans Pro"/>
          <w:color w:val="auto"/>
          <w:sz w:val="22"/>
          <w:szCs w:val="22"/>
        </w:rPr>
        <w:t xml:space="preserve"> and a sheet with explanations of what is in every column.</w:t>
      </w:r>
    </w:p>
    <w:p w14:paraId="1404B400" w14:textId="77777777" w:rsidR="009271D2" w:rsidRPr="001650B2" w:rsidRDefault="009271D2" w:rsidP="009271D2">
      <w:pPr>
        <w:pStyle w:val="ListParagraph"/>
        <w:numPr>
          <w:ilvl w:val="0"/>
          <w:numId w:val="18"/>
        </w:numPr>
        <w:spacing w:after="0" w:line="240" w:lineRule="auto"/>
        <w:rPr>
          <w:rFonts w:ascii="Source Sans Pro" w:hAnsi="Source Sans Pro"/>
          <w:color w:val="auto"/>
          <w:sz w:val="22"/>
          <w:szCs w:val="22"/>
        </w:rPr>
      </w:pPr>
      <w:r w:rsidRPr="001650B2">
        <w:rPr>
          <w:rFonts w:ascii="Source Sans Pro" w:hAnsi="Source Sans Pro"/>
          <w:b/>
          <w:bCs/>
          <w:color w:val="auto"/>
          <w:sz w:val="22"/>
          <w:szCs w:val="22"/>
        </w:rPr>
        <w:t>HND-g-WebDev2.csv</w:t>
      </w:r>
      <w:r w:rsidRPr="001650B2">
        <w:rPr>
          <w:rFonts w:ascii="Source Sans Pro" w:hAnsi="Source Sans Pro"/>
          <w:color w:val="auto"/>
          <w:sz w:val="22"/>
          <w:szCs w:val="22"/>
        </w:rPr>
        <w:t>: the same data as in the previous file but prepared for Jupiter Notebooks.</w:t>
      </w:r>
      <w:r>
        <w:rPr>
          <w:rFonts w:ascii="Source Sans Pro" w:hAnsi="Source Sans Pro"/>
          <w:color w:val="auto"/>
          <w:sz w:val="22"/>
          <w:szCs w:val="22"/>
        </w:rPr>
        <w:t xml:space="preserve"> Formulas have been copied and pasted as values, subtotals have been deleted and column titles have been deleted to leave just the titles on row 1. The years have been added in the inserted column A.</w:t>
      </w:r>
    </w:p>
    <w:p w14:paraId="137A1C59" w14:textId="77777777" w:rsidR="009271D2" w:rsidRDefault="009271D2" w:rsidP="009271D2">
      <w:pPr>
        <w:spacing w:after="0" w:line="240" w:lineRule="auto"/>
        <w:rPr>
          <w:rFonts w:ascii="Source Sans Pro" w:hAnsi="Source Sans Pro"/>
          <w:color w:val="auto"/>
          <w:sz w:val="22"/>
          <w:szCs w:val="22"/>
        </w:rPr>
      </w:pPr>
    </w:p>
    <w:p w14:paraId="4E9E4C96" w14:textId="77777777" w:rsidR="009271D2" w:rsidRDefault="009271D2" w:rsidP="009271D2">
      <w:pPr>
        <w:spacing w:after="0" w:line="240" w:lineRule="auto"/>
        <w:rPr>
          <w:rFonts w:ascii="Source Sans Pro" w:hAnsi="Source Sans Pro"/>
          <w:color w:val="auto"/>
          <w:sz w:val="22"/>
          <w:szCs w:val="22"/>
        </w:rPr>
      </w:pPr>
      <w:r>
        <w:rPr>
          <w:rFonts w:ascii="Source Sans Pro" w:hAnsi="Source Sans Pro"/>
          <w:color w:val="auto"/>
          <w:sz w:val="22"/>
          <w:szCs w:val="22"/>
        </w:rPr>
        <w:t>The xlsx file includes the following columns:</w:t>
      </w:r>
    </w:p>
    <w:p w14:paraId="29ECF08F" w14:textId="77777777" w:rsidR="009271D2" w:rsidRDefault="009271D2" w:rsidP="009271D2">
      <w:pPr>
        <w:spacing w:after="0" w:line="240" w:lineRule="auto"/>
        <w:rPr>
          <w:rFonts w:ascii="Source Sans Pro" w:hAnsi="Source Sans Pro"/>
          <w:color w:val="auto"/>
          <w:sz w:val="22"/>
          <w:szCs w:val="22"/>
        </w:rPr>
      </w:pPr>
    </w:p>
    <w:p w14:paraId="01D55E2B" w14:textId="77777777" w:rsidR="009271D2" w:rsidRDefault="009271D2" w:rsidP="009271D2">
      <w:pPr>
        <w:spacing w:after="0" w:line="240" w:lineRule="auto"/>
        <w:rPr>
          <w:rFonts w:ascii="Source Sans Pro" w:hAnsi="Source Sans Pro"/>
          <w:color w:val="auto"/>
          <w:sz w:val="22"/>
          <w:szCs w:val="22"/>
        </w:rPr>
      </w:pPr>
    </w:p>
    <w:tbl>
      <w:tblPr>
        <w:tblW w:w="9771" w:type="dxa"/>
        <w:tblLook w:val="04A0" w:firstRow="1" w:lastRow="0" w:firstColumn="1" w:lastColumn="0" w:noHBand="0" w:noVBand="1"/>
      </w:tblPr>
      <w:tblGrid>
        <w:gridCol w:w="1938"/>
        <w:gridCol w:w="1934"/>
        <w:gridCol w:w="977"/>
        <w:gridCol w:w="986"/>
        <w:gridCol w:w="1113"/>
        <w:gridCol w:w="992"/>
        <w:gridCol w:w="981"/>
        <w:gridCol w:w="850"/>
      </w:tblGrid>
      <w:tr w:rsidR="009271D2" w:rsidRPr="008F6BE2" w14:paraId="7F335756" w14:textId="77777777" w:rsidTr="004A1F20">
        <w:trPr>
          <w:trHeight w:val="768"/>
        </w:trPr>
        <w:tc>
          <w:tcPr>
            <w:tcW w:w="1938" w:type="dxa"/>
            <w:tcBorders>
              <w:top w:val="single" w:sz="8" w:space="0" w:color="DDDDDD"/>
              <w:left w:val="single" w:sz="8" w:space="0" w:color="DDDDDD"/>
              <w:bottom w:val="single" w:sz="8" w:space="0" w:color="DDDDDD"/>
              <w:right w:val="single" w:sz="8" w:space="0" w:color="DDDDDD"/>
            </w:tcBorders>
            <w:shd w:val="clear" w:color="000000" w:fill="623C80"/>
            <w:hideMark/>
          </w:tcPr>
          <w:p w14:paraId="718A3E48" w14:textId="77777777" w:rsidR="009271D2" w:rsidRPr="008F6BE2" w:rsidRDefault="009271D2" w:rsidP="004A1F20">
            <w:pPr>
              <w:spacing w:after="0" w:line="240" w:lineRule="auto"/>
              <w:rPr>
                <w:rFonts w:ascii="Verdana" w:eastAsia="Times New Roman" w:hAnsi="Verdana" w:cs="Calibri"/>
                <w:color w:val="FFFFFF"/>
                <w:sz w:val="18"/>
                <w:szCs w:val="18"/>
                <w:lang w:val="en-GB" w:eastAsia="en-GB"/>
              </w:rPr>
            </w:pPr>
            <w:r w:rsidRPr="008F6BE2">
              <w:rPr>
                <w:rFonts w:ascii="Verdana" w:eastAsia="Times New Roman" w:hAnsi="Verdana" w:cs="Calibri"/>
                <w:color w:val="FFFFFF"/>
                <w:sz w:val="18"/>
                <w:szCs w:val="18"/>
                <w:lang w:val="en-GB" w:eastAsia="en-GB"/>
              </w:rPr>
              <w:t>College Region (Glasgow, Highlands, etc)</w:t>
            </w:r>
          </w:p>
        </w:tc>
        <w:tc>
          <w:tcPr>
            <w:tcW w:w="1934" w:type="dxa"/>
            <w:tcBorders>
              <w:top w:val="single" w:sz="8" w:space="0" w:color="DDDDDD"/>
              <w:left w:val="nil"/>
              <w:bottom w:val="single" w:sz="8" w:space="0" w:color="DDDDDD"/>
              <w:right w:val="single" w:sz="8" w:space="0" w:color="DDDDDD"/>
            </w:tcBorders>
            <w:shd w:val="clear" w:color="000000" w:fill="623C80"/>
            <w:hideMark/>
          </w:tcPr>
          <w:p w14:paraId="5F8445DF" w14:textId="77777777" w:rsidR="009271D2" w:rsidRPr="008F6BE2" w:rsidRDefault="009271D2" w:rsidP="004A1F20">
            <w:pPr>
              <w:spacing w:after="0" w:line="240" w:lineRule="auto"/>
              <w:rPr>
                <w:rFonts w:ascii="Verdana" w:eastAsia="Times New Roman" w:hAnsi="Verdana" w:cs="Calibri"/>
                <w:color w:val="FFFFFF"/>
                <w:sz w:val="18"/>
                <w:szCs w:val="18"/>
                <w:lang w:val="en-GB" w:eastAsia="en-GB"/>
              </w:rPr>
            </w:pPr>
            <w:r w:rsidRPr="008F6BE2">
              <w:rPr>
                <w:rFonts w:ascii="Verdana" w:eastAsia="Times New Roman" w:hAnsi="Verdana" w:cs="Calibri"/>
                <w:color w:val="FFFFFF"/>
                <w:sz w:val="18"/>
                <w:szCs w:val="18"/>
                <w:lang w:val="en-GB" w:eastAsia="en-GB"/>
              </w:rPr>
              <w:t>College names (actual for each year)</w:t>
            </w:r>
          </w:p>
        </w:tc>
        <w:tc>
          <w:tcPr>
            <w:tcW w:w="977" w:type="dxa"/>
            <w:tcBorders>
              <w:top w:val="single" w:sz="8" w:space="0" w:color="DDDDDD"/>
              <w:left w:val="nil"/>
              <w:bottom w:val="single" w:sz="8" w:space="0" w:color="DDDDDD"/>
              <w:right w:val="single" w:sz="8" w:space="0" w:color="DDDDDD"/>
            </w:tcBorders>
            <w:shd w:val="clear" w:color="000000" w:fill="623C80"/>
            <w:hideMark/>
          </w:tcPr>
          <w:p w14:paraId="70795433" w14:textId="77777777" w:rsidR="009271D2" w:rsidRPr="008F6BE2" w:rsidRDefault="009271D2" w:rsidP="004A1F20">
            <w:pPr>
              <w:spacing w:after="0" w:line="240" w:lineRule="auto"/>
              <w:jc w:val="center"/>
              <w:rPr>
                <w:rFonts w:ascii="Verdana" w:eastAsia="Times New Roman" w:hAnsi="Verdana" w:cs="Calibri"/>
                <w:color w:val="FFFFFF"/>
                <w:sz w:val="18"/>
                <w:szCs w:val="18"/>
                <w:lang w:val="en-GB" w:eastAsia="en-GB"/>
              </w:rPr>
            </w:pPr>
            <w:r w:rsidRPr="008F6BE2">
              <w:rPr>
                <w:rFonts w:ascii="Verdana" w:eastAsia="Times New Roman" w:hAnsi="Verdana" w:cs="Calibri"/>
                <w:color w:val="FFFFFF"/>
                <w:sz w:val="18"/>
                <w:szCs w:val="18"/>
                <w:lang w:val="en-GB" w:eastAsia="en-GB"/>
              </w:rPr>
              <w:t>Male</w:t>
            </w:r>
          </w:p>
        </w:tc>
        <w:tc>
          <w:tcPr>
            <w:tcW w:w="986" w:type="dxa"/>
            <w:tcBorders>
              <w:top w:val="single" w:sz="8" w:space="0" w:color="DDDDDD"/>
              <w:left w:val="nil"/>
              <w:bottom w:val="single" w:sz="8" w:space="0" w:color="DDDDDD"/>
              <w:right w:val="single" w:sz="8" w:space="0" w:color="DDDDDD"/>
            </w:tcBorders>
            <w:shd w:val="clear" w:color="000000" w:fill="623C80"/>
            <w:hideMark/>
          </w:tcPr>
          <w:p w14:paraId="79A020B6" w14:textId="77777777" w:rsidR="009271D2" w:rsidRPr="008F6BE2" w:rsidRDefault="009271D2" w:rsidP="004A1F20">
            <w:pPr>
              <w:spacing w:after="0" w:line="240" w:lineRule="auto"/>
              <w:jc w:val="center"/>
              <w:rPr>
                <w:rFonts w:ascii="Verdana" w:eastAsia="Times New Roman" w:hAnsi="Verdana" w:cs="Calibri"/>
                <w:color w:val="FFFFFF"/>
                <w:sz w:val="18"/>
                <w:szCs w:val="18"/>
                <w:lang w:val="en-GB" w:eastAsia="en-GB"/>
              </w:rPr>
            </w:pPr>
            <w:r w:rsidRPr="008F6BE2">
              <w:rPr>
                <w:rFonts w:ascii="Verdana" w:eastAsia="Times New Roman" w:hAnsi="Verdana" w:cs="Calibri"/>
                <w:color w:val="FFFFFF"/>
                <w:sz w:val="18"/>
                <w:szCs w:val="18"/>
                <w:lang w:val="en-GB" w:eastAsia="en-GB"/>
              </w:rPr>
              <w:t>Female</w:t>
            </w:r>
          </w:p>
        </w:tc>
        <w:tc>
          <w:tcPr>
            <w:tcW w:w="1113" w:type="dxa"/>
            <w:tcBorders>
              <w:top w:val="single" w:sz="8" w:space="0" w:color="DDDDDD"/>
              <w:left w:val="nil"/>
              <w:bottom w:val="single" w:sz="8" w:space="0" w:color="DDDDDD"/>
              <w:right w:val="single" w:sz="8" w:space="0" w:color="DDDDDD"/>
            </w:tcBorders>
            <w:shd w:val="clear" w:color="000000" w:fill="623C80"/>
            <w:hideMark/>
          </w:tcPr>
          <w:p w14:paraId="0F13CD72" w14:textId="77777777" w:rsidR="009271D2" w:rsidRPr="008F6BE2" w:rsidRDefault="009271D2" w:rsidP="004A1F20">
            <w:pPr>
              <w:spacing w:after="0" w:line="240" w:lineRule="auto"/>
              <w:jc w:val="center"/>
              <w:rPr>
                <w:rFonts w:ascii="Verdana" w:eastAsia="Times New Roman" w:hAnsi="Verdana" w:cs="Calibri"/>
                <w:color w:val="FFFFFF"/>
                <w:sz w:val="18"/>
                <w:szCs w:val="18"/>
                <w:lang w:val="en-GB" w:eastAsia="en-GB"/>
              </w:rPr>
            </w:pPr>
            <w:r w:rsidRPr="008F6BE2">
              <w:rPr>
                <w:rFonts w:ascii="Verdana" w:eastAsia="Times New Roman" w:hAnsi="Verdana" w:cs="Calibri"/>
                <w:color w:val="FFFFFF"/>
                <w:sz w:val="18"/>
                <w:szCs w:val="18"/>
                <w:lang w:val="en-GB" w:eastAsia="en-GB"/>
              </w:rPr>
              <w:t>Total not real</w:t>
            </w:r>
          </w:p>
        </w:tc>
        <w:tc>
          <w:tcPr>
            <w:tcW w:w="992" w:type="dxa"/>
            <w:tcBorders>
              <w:top w:val="nil"/>
              <w:left w:val="nil"/>
              <w:bottom w:val="nil"/>
              <w:right w:val="nil"/>
            </w:tcBorders>
            <w:shd w:val="clear" w:color="auto" w:fill="auto"/>
            <w:noWrap/>
            <w:vAlign w:val="bottom"/>
            <w:hideMark/>
          </w:tcPr>
          <w:p w14:paraId="05BD547A" w14:textId="77777777" w:rsidR="009271D2" w:rsidRPr="008F6BE2" w:rsidRDefault="009271D2" w:rsidP="004A1F20">
            <w:pPr>
              <w:spacing w:after="0" w:line="240" w:lineRule="auto"/>
              <w:rPr>
                <w:rFonts w:ascii="Calibri" w:eastAsia="Times New Roman" w:hAnsi="Calibri" w:cs="Calibri"/>
                <w:color w:val="000000"/>
                <w:sz w:val="18"/>
                <w:szCs w:val="18"/>
                <w:lang w:val="en-GB" w:eastAsia="en-GB"/>
              </w:rPr>
            </w:pPr>
            <w:r w:rsidRPr="008F6BE2">
              <w:rPr>
                <w:rFonts w:ascii="Calibri" w:eastAsia="Times New Roman" w:hAnsi="Calibri" w:cs="Calibri"/>
                <w:color w:val="000000"/>
                <w:sz w:val="18"/>
                <w:szCs w:val="18"/>
                <w:lang w:val="en-GB" w:eastAsia="en-GB"/>
              </w:rPr>
              <w:t>Total real</w:t>
            </w:r>
          </w:p>
        </w:tc>
        <w:tc>
          <w:tcPr>
            <w:tcW w:w="981" w:type="dxa"/>
            <w:tcBorders>
              <w:top w:val="nil"/>
              <w:left w:val="nil"/>
              <w:bottom w:val="nil"/>
              <w:right w:val="nil"/>
            </w:tcBorders>
            <w:shd w:val="clear" w:color="auto" w:fill="auto"/>
            <w:noWrap/>
            <w:vAlign w:val="bottom"/>
            <w:hideMark/>
          </w:tcPr>
          <w:p w14:paraId="4B5E796D" w14:textId="77777777" w:rsidR="009271D2" w:rsidRPr="008F6BE2" w:rsidRDefault="009271D2" w:rsidP="004A1F20">
            <w:pPr>
              <w:spacing w:after="0" w:line="240" w:lineRule="auto"/>
              <w:rPr>
                <w:rFonts w:ascii="Calibri" w:eastAsia="Times New Roman" w:hAnsi="Calibri" w:cs="Calibri"/>
                <w:color w:val="000000"/>
                <w:sz w:val="18"/>
                <w:szCs w:val="18"/>
                <w:lang w:val="en-GB" w:eastAsia="en-GB"/>
              </w:rPr>
            </w:pPr>
            <w:r w:rsidRPr="008F6BE2">
              <w:rPr>
                <w:rFonts w:ascii="Calibri" w:eastAsia="Times New Roman" w:hAnsi="Calibri" w:cs="Calibri"/>
                <w:color w:val="000000"/>
                <w:sz w:val="18"/>
                <w:szCs w:val="18"/>
                <w:lang w:val="en-GB" w:eastAsia="en-GB"/>
              </w:rPr>
              <w:t>Difference</w:t>
            </w:r>
          </w:p>
        </w:tc>
        <w:tc>
          <w:tcPr>
            <w:tcW w:w="850" w:type="dxa"/>
            <w:tcBorders>
              <w:top w:val="nil"/>
              <w:left w:val="nil"/>
              <w:bottom w:val="nil"/>
              <w:right w:val="nil"/>
            </w:tcBorders>
            <w:shd w:val="clear" w:color="auto" w:fill="auto"/>
            <w:noWrap/>
            <w:vAlign w:val="bottom"/>
            <w:hideMark/>
          </w:tcPr>
          <w:p w14:paraId="026531C7" w14:textId="77777777" w:rsidR="009271D2" w:rsidRPr="008F6BE2" w:rsidRDefault="009271D2" w:rsidP="004A1F20">
            <w:pPr>
              <w:spacing w:after="0" w:line="240" w:lineRule="auto"/>
              <w:rPr>
                <w:rFonts w:ascii="Calibri" w:eastAsia="Times New Roman" w:hAnsi="Calibri" w:cs="Calibri"/>
                <w:color w:val="000000"/>
                <w:sz w:val="18"/>
                <w:szCs w:val="18"/>
                <w:lang w:val="en-GB" w:eastAsia="en-GB"/>
              </w:rPr>
            </w:pPr>
            <w:r w:rsidRPr="008F6BE2">
              <w:rPr>
                <w:rFonts w:ascii="Calibri" w:eastAsia="Times New Roman" w:hAnsi="Calibri" w:cs="Calibri"/>
                <w:color w:val="000000"/>
                <w:sz w:val="18"/>
                <w:szCs w:val="18"/>
                <w:lang w:val="en-GB" w:eastAsia="en-GB"/>
              </w:rPr>
              <w:t>Female real</w:t>
            </w:r>
          </w:p>
        </w:tc>
      </w:tr>
    </w:tbl>
    <w:p w14:paraId="6FAA7959" w14:textId="77777777" w:rsidR="009271D2" w:rsidRDefault="009271D2" w:rsidP="009271D2">
      <w:pPr>
        <w:spacing w:after="0" w:line="240" w:lineRule="auto"/>
        <w:rPr>
          <w:rFonts w:ascii="Source Sans Pro" w:hAnsi="Source Sans Pro"/>
          <w:color w:val="auto"/>
          <w:sz w:val="22"/>
          <w:szCs w:val="22"/>
        </w:rPr>
      </w:pPr>
    </w:p>
    <w:p w14:paraId="79FE4CE1" w14:textId="77777777" w:rsidR="009271D2" w:rsidRDefault="009271D2" w:rsidP="009271D2">
      <w:pPr>
        <w:spacing w:after="0" w:line="240" w:lineRule="auto"/>
        <w:rPr>
          <w:rFonts w:ascii="Source Sans Pro" w:hAnsi="Source Sans Pro"/>
          <w:color w:val="auto"/>
          <w:sz w:val="22"/>
          <w:szCs w:val="22"/>
        </w:rPr>
      </w:pPr>
    </w:p>
    <w:p w14:paraId="2BD85631" w14:textId="77777777" w:rsidR="009271D2" w:rsidRDefault="009271D2" w:rsidP="009271D2">
      <w:pPr>
        <w:spacing w:after="0" w:line="240" w:lineRule="auto"/>
        <w:rPr>
          <w:rFonts w:ascii="Source Sans Pro" w:hAnsi="Source Sans Pro"/>
          <w:color w:val="auto"/>
          <w:sz w:val="22"/>
          <w:szCs w:val="22"/>
        </w:rPr>
      </w:pPr>
      <w:r>
        <w:rPr>
          <w:rFonts w:ascii="Source Sans Pro" w:hAnsi="Source Sans Pro"/>
          <w:color w:val="auto"/>
          <w:sz w:val="22"/>
          <w:szCs w:val="22"/>
        </w:rPr>
        <w:t xml:space="preserve">The ones in purple come from the complex query, the ones in white from the basic query. The overalls from the complex query were </w:t>
      </w:r>
      <w:r w:rsidRPr="00A012FD">
        <w:rPr>
          <w:rFonts w:ascii="Source Sans Pro" w:hAnsi="Source Sans Pro"/>
          <w:b/>
          <w:bCs/>
          <w:color w:val="auto"/>
          <w:sz w:val="22"/>
          <w:szCs w:val="22"/>
        </w:rPr>
        <w:t>higher or the same</w:t>
      </w:r>
      <w:r>
        <w:rPr>
          <w:rFonts w:ascii="Source Sans Pro" w:hAnsi="Source Sans Pro"/>
          <w:color w:val="auto"/>
          <w:sz w:val="22"/>
          <w:szCs w:val="22"/>
        </w:rPr>
        <w:t xml:space="preserve"> as the overalls of the basic query. The reason seems to be an unusual high amount of “5” in the columns of “Females” and “Other/not disclosed” (not shown here) in the complex query. The differences between the two overalls were calculated in the column “Difference”. </w:t>
      </w:r>
    </w:p>
    <w:p w14:paraId="256F526B" w14:textId="77777777" w:rsidR="009271D2" w:rsidRDefault="009271D2" w:rsidP="009271D2">
      <w:pPr>
        <w:spacing w:after="0" w:line="240" w:lineRule="auto"/>
        <w:rPr>
          <w:rFonts w:ascii="Source Sans Pro" w:hAnsi="Source Sans Pro"/>
          <w:color w:val="auto"/>
          <w:sz w:val="22"/>
          <w:szCs w:val="22"/>
        </w:rPr>
      </w:pPr>
    </w:p>
    <w:p w14:paraId="3AB9AAB0" w14:textId="77777777" w:rsidR="009271D2" w:rsidRDefault="009271D2" w:rsidP="009271D2">
      <w:pPr>
        <w:spacing w:after="0" w:line="240" w:lineRule="auto"/>
        <w:rPr>
          <w:rFonts w:ascii="Source Sans Pro" w:hAnsi="Source Sans Pro"/>
          <w:color w:val="auto"/>
          <w:sz w:val="22"/>
          <w:szCs w:val="22"/>
        </w:rPr>
      </w:pPr>
      <w:r>
        <w:rPr>
          <w:rFonts w:ascii="Source Sans Pro" w:hAnsi="Source Sans Pro"/>
          <w:color w:val="auto"/>
          <w:sz w:val="22"/>
          <w:szCs w:val="22"/>
        </w:rPr>
        <w:t>In order to differentiate both overalls, it was decided that the totals from the basic query were closer to the real numbers and the column was renamed “Total real”, while the other was “Total not real”. As a result, we have a column of “Female” from the complex query and the number of females after taking into consideration the differences, called “Female real”.</w:t>
      </w:r>
    </w:p>
    <w:p w14:paraId="7FD5F747" w14:textId="77777777" w:rsidR="009271D2" w:rsidRDefault="009271D2" w:rsidP="009271D2">
      <w:pPr>
        <w:spacing w:after="0" w:line="240" w:lineRule="auto"/>
        <w:rPr>
          <w:rFonts w:ascii="Source Sans Pro" w:hAnsi="Source Sans Pro"/>
          <w:color w:val="auto"/>
          <w:sz w:val="22"/>
          <w:szCs w:val="22"/>
        </w:rPr>
      </w:pPr>
    </w:p>
    <w:p w14:paraId="4E7C5AB9" w14:textId="5A6A5798" w:rsidR="009271D2" w:rsidRDefault="009271D2" w:rsidP="009271D2">
      <w:pPr>
        <w:spacing w:after="0" w:line="240" w:lineRule="auto"/>
        <w:rPr>
          <w:rFonts w:ascii="Source Sans Pro" w:hAnsi="Source Sans Pro"/>
          <w:color w:val="auto"/>
          <w:sz w:val="22"/>
          <w:szCs w:val="22"/>
        </w:rPr>
      </w:pPr>
      <w:r>
        <w:rPr>
          <w:rFonts w:ascii="Source Sans Pro" w:hAnsi="Source Sans Pro"/>
          <w:color w:val="auto"/>
          <w:sz w:val="22"/>
          <w:szCs w:val="22"/>
        </w:rPr>
        <w:t xml:space="preserve">The differences affect the quality of the data, as it is not possible to know the real gender distribution. It also gives </w:t>
      </w:r>
      <w:r>
        <w:rPr>
          <w:rFonts w:ascii="Source Sans Pro" w:hAnsi="Source Sans Pro"/>
          <w:color w:val="auto"/>
          <w:sz w:val="22"/>
          <w:szCs w:val="22"/>
        </w:rPr>
        <w:t>concern about the origin of the data (</w:t>
      </w:r>
      <w:r>
        <w:rPr>
          <w:rFonts w:ascii="Source Sans Pro" w:hAnsi="Source Sans Pro"/>
          <w:color w:val="auto"/>
          <w:sz w:val="22"/>
          <w:szCs w:val="22"/>
        </w:rPr>
        <w:t>information provided by colleges</w:t>
      </w:r>
      <w:r>
        <w:rPr>
          <w:rFonts w:ascii="Source Sans Pro" w:hAnsi="Source Sans Pro"/>
          <w:color w:val="auto"/>
          <w:sz w:val="22"/>
          <w:szCs w:val="22"/>
        </w:rPr>
        <w:t xml:space="preserve">) </w:t>
      </w:r>
      <w:r>
        <w:rPr>
          <w:rFonts w:ascii="Source Sans Pro" w:hAnsi="Source Sans Pro"/>
          <w:color w:val="auto"/>
          <w:sz w:val="22"/>
          <w:szCs w:val="22"/>
        </w:rPr>
        <w:t>and/or the treatment of the data by INFACT, because the data shown by the queries is not reliable.</w:t>
      </w:r>
    </w:p>
    <w:p w14:paraId="3CAF560F" w14:textId="2D85503F" w:rsidR="009271D2" w:rsidRDefault="009271D2" w:rsidP="009271D2">
      <w:pPr>
        <w:spacing w:after="0" w:line="240" w:lineRule="auto"/>
        <w:rPr>
          <w:rFonts w:ascii="Source Sans Pro" w:hAnsi="Source Sans Pro"/>
          <w:color w:val="auto"/>
          <w:sz w:val="22"/>
          <w:szCs w:val="22"/>
        </w:rPr>
      </w:pPr>
    </w:p>
    <w:p w14:paraId="0DA2FD57" w14:textId="7A31BBDD" w:rsidR="009271D2" w:rsidRDefault="009271D2" w:rsidP="009271D2">
      <w:pPr>
        <w:pStyle w:val="Default"/>
        <w:spacing w:after="183"/>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 xml:space="preserve">The differences </w:t>
      </w:r>
      <w:r w:rsidRPr="00507F18">
        <w:rPr>
          <w:rFonts w:ascii="Source Sans Pro" w:hAnsi="Source Sans Pro" w:cstheme="minorBidi"/>
          <w:color w:val="auto"/>
          <w:sz w:val="22"/>
          <w:szCs w:val="22"/>
          <w:lang w:val="en-US"/>
        </w:rPr>
        <w:t>in</w:t>
      </w:r>
      <w:r>
        <w:rPr>
          <w:rFonts w:ascii="Source Sans Pro" w:hAnsi="Source Sans Pro" w:cstheme="minorBidi"/>
          <w:color w:val="auto"/>
          <w:sz w:val="22"/>
          <w:szCs w:val="22"/>
          <w:lang w:val="en-US"/>
        </w:rPr>
        <w:t xml:space="preserve"> the two overalls bring some bias issues to the data in INFACT, because it is not possible to know from which column, “Female” or “Not disclosed” we need to subtract the excess.  For example</w:t>
      </w:r>
      <w:r w:rsidR="00C80029">
        <w:rPr>
          <w:rFonts w:ascii="Source Sans Pro" w:hAnsi="Source Sans Pro" w:cstheme="minorBidi"/>
          <w:color w:val="auto"/>
          <w:sz w:val="22"/>
          <w:szCs w:val="22"/>
          <w:lang w:val="en-US"/>
        </w:rPr>
        <w:t>,</w:t>
      </w:r>
      <w:r>
        <w:rPr>
          <w:rFonts w:ascii="Source Sans Pro" w:hAnsi="Source Sans Pro" w:cstheme="minorBidi"/>
          <w:color w:val="auto"/>
          <w:sz w:val="22"/>
          <w:szCs w:val="22"/>
          <w:lang w:val="en-US"/>
        </w:rPr>
        <w:t xml:space="preserve"> in the Web Development results in 2019:</w:t>
      </w:r>
      <w:r w:rsidRPr="00FD7D29">
        <w:rPr>
          <w:rFonts w:ascii="Source Sans Pro" w:hAnsi="Source Sans Pro" w:cstheme="minorBidi"/>
          <w:color w:val="auto"/>
          <w:sz w:val="22"/>
          <w:szCs w:val="22"/>
          <w:lang w:val="en-US"/>
        </w:rPr>
        <w:t xml:space="preserve"> </w:t>
      </w:r>
    </w:p>
    <w:p w14:paraId="40DD9B24" w14:textId="149A5CEE" w:rsidR="009271D2" w:rsidRDefault="009271D2" w:rsidP="009271D2">
      <w:pPr>
        <w:pStyle w:val="Default"/>
        <w:spacing w:after="183"/>
        <w:jc w:val="both"/>
        <w:rPr>
          <w:rFonts w:ascii="Source Sans Pro" w:hAnsi="Source Sans Pro" w:cstheme="minorBidi"/>
          <w:color w:val="auto"/>
          <w:sz w:val="22"/>
          <w:szCs w:val="22"/>
          <w:lang w:val="en-US"/>
        </w:rPr>
      </w:pPr>
    </w:p>
    <w:p w14:paraId="00EBC718" w14:textId="704192C5" w:rsidR="009271D2" w:rsidRDefault="009271D2" w:rsidP="009271D2">
      <w:pPr>
        <w:pStyle w:val="Default"/>
        <w:spacing w:after="183"/>
        <w:jc w:val="both"/>
        <w:rPr>
          <w:rFonts w:ascii="Source Sans Pro" w:hAnsi="Source Sans Pro" w:cstheme="minorBidi"/>
          <w:color w:val="auto"/>
          <w:sz w:val="22"/>
          <w:szCs w:val="22"/>
          <w:lang w:val="en-US"/>
        </w:rPr>
      </w:pPr>
    </w:p>
    <w:p w14:paraId="1EA89278" w14:textId="77777777" w:rsidR="009271D2" w:rsidRDefault="009271D2" w:rsidP="009271D2">
      <w:pPr>
        <w:pStyle w:val="Default"/>
        <w:spacing w:after="183"/>
        <w:jc w:val="both"/>
        <w:rPr>
          <w:rFonts w:ascii="Source Sans Pro" w:hAnsi="Source Sans Pro" w:cstheme="minorBidi"/>
          <w:color w:val="auto"/>
          <w:sz w:val="22"/>
          <w:szCs w:val="22"/>
          <w:lang w:val="en-US"/>
        </w:rPr>
      </w:pPr>
    </w:p>
    <w:tbl>
      <w:tblPr>
        <w:tblW w:w="4783" w:type="pct"/>
        <w:tblLayout w:type="fixed"/>
        <w:tblLook w:val="04A0" w:firstRow="1" w:lastRow="0" w:firstColumn="1" w:lastColumn="0" w:noHBand="0" w:noVBand="1"/>
      </w:tblPr>
      <w:tblGrid>
        <w:gridCol w:w="708"/>
        <w:gridCol w:w="1565"/>
        <w:gridCol w:w="1700"/>
        <w:gridCol w:w="708"/>
        <w:gridCol w:w="850"/>
        <w:gridCol w:w="994"/>
        <w:gridCol w:w="735"/>
        <w:gridCol w:w="679"/>
        <w:gridCol w:w="709"/>
        <w:gridCol w:w="709"/>
      </w:tblGrid>
      <w:tr w:rsidR="009271D2" w:rsidRPr="00FD7D29" w14:paraId="614BD378" w14:textId="77777777" w:rsidTr="004A1F20">
        <w:trPr>
          <w:trHeight w:val="768"/>
        </w:trPr>
        <w:tc>
          <w:tcPr>
            <w:tcW w:w="378" w:type="pct"/>
            <w:tcBorders>
              <w:top w:val="nil"/>
              <w:left w:val="nil"/>
              <w:bottom w:val="nil"/>
              <w:right w:val="nil"/>
            </w:tcBorders>
            <w:shd w:val="clear" w:color="auto" w:fill="auto"/>
            <w:noWrap/>
            <w:vAlign w:val="bottom"/>
            <w:hideMark/>
          </w:tcPr>
          <w:p w14:paraId="1095982F" w14:textId="77777777" w:rsidR="009271D2" w:rsidRPr="00FD7D29" w:rsidRDefault="009271D2" w:rsidP="004A1F20">
            <w:pPr>
              <w:spacing w:after="0" w:line="240" w:lineRule="auto"/>
              <w:rPr>
                <w:rFonts w:ascii="Times New Roman" w:eastAsia="Times New Roman" w:hAnsi="Times New Roman" w:cs="Times New Roman"/>
                <w:color w:val="auto"/>
                <w:sz w:val="16"/>
                <w:szCs w:val="16"/>
                <w:lang w:val="en-GB" w:eastAsia="en-GB"/>
              </w:rPr>
            </w:pPr>
          </w:p>
        </w:tc>
        <w:tc>
          <w:tcPr>
            <w:tcW w:w="836" w:type="pct"/>
            <w:tcBorders>
              <w:top w:val="single" w:sz="8" w:space="0" w:color="DDDDDD"/>
              <w:left w:val="single" w:sz="8" w:space="0" w:color="DDDDDD"/>
              <w:bottom w:val="single" w:sz="8" w:space="0" w:color="DDDDDD"/>
              <w:right w:val="single" w:sz="8" w:space="0" w:color="DDDDDD"/>
            </w:tcBorders>
            <w:shd w:val="clear" w:color="000000" w:fill="623C80"/>
            <w:hideMark/>
          </w:tcPr>
          <w:p w14:paraId="55FC1053" w14:textId="77777777" w:rsidR="009271D2" w:rsidRPr="00FD7D29" w:rsidRDefault="009271D2" w:rsidP="004A1F20">
            <w:pPr>
              <w:spacing w:after="0" w:line="240" w:lineRule="auto"/>
              <w:rPr>
                <w:rFonts w:ascii="Verdana" w:eastAsia="Times New Roman" w:hAnsi="Verdana" w:cs="Calibri"/>
                <w:color w:val="FFFFFF"/>
                <w:sz w:val="16"/>
                <w:szCs w:val="16"/>
                <w:lang w:val="en-GB" w:eastAsia="en-GB"/>
              </w:rPr>
            </w:pPr>
            <w:r w:rsidRPr="00FD7D29">
              <w:rPr>
                <w:rFonts w:ascii="Verdana" w:eastAsia="Times New Roman" w:hAnsi="Verdana" w:cs="Calibri"/>
                <w:color w:val="FFFFFF"/>
                <w:sz w:val="16"/>
                <w:szCs w:val="16"/>
                <w:lang w:val="en-GB" w:eastAsia="en-GB"/>
              </w:rPr>
              <w:t>College Region (Glasgow, Highlands, etc)</w:t>
            </w:r>
          </w:p>
        </w:tc>
        <w:tc>
          <w:tcPr>
            <w:tcW w:w="908" w:type="pct"/>
            <w:tcBorders>
              <w:top w:val="single" w:sz="8" w:space="0" w:color="DDDDDD"/>
              <w:left w:val="nil"/>
              <w:bottom w:val="single" w:sz="8" w:space="0" w:color="DDDDDD"/>
              <w:right w:val="single" w:sz="8" w:space="0" w:color="DDDDDD"/>
            </w:tcBorders>
            <w:shd w:val="clear" w:color="000000" w:fill="623C80"/>
            <w:hideMark/>
          </w:tcPr>
          <w:p w14:paraId="420B2468" w14:textId="77777777" w:rsidR="009271D2" w:rsidRPr="00FD7D29" w:rsidRDefault="009271D2" w:rsidP="004A1F20">
            <w:pPr>
              <w:spacing w:after="0" w:line="240" w:lineRule="auto"/>
              <w:rPr>
                <w:rFonts w:ascii="Verdana" w:eastAsia="Times New Roman" w:hAnsi="Verdana" w:cs="Calibri"/>
                <w:color w:val="FFFFFF"/>
                <w:sz w:val="16"/>
                <w:szCs w:val="16"/>
                <w:lang w:val="en-GB" w:eastAsia="en-GB"/>
              </w:rPr>
            </w:pPr>
            <w:r w:rsidRPr="00FD7D29">
              <w:rPr>
                <w:rFonts w:ascii="Verdana" w:eastAsia="Times New Roman" w:hAnsi="Verdana" w:cs="Calibri"/>
                <w:color w:val="FFFFFF"/>
                <w:sz w:val="16"/>
                <w:szCs w:val="16"/>
                <w:lang w:val="en-GB" w:eastAsia="en-GB"/>
              </w:rPr>
              <w:t>College names (actual for each year)</w:t>
            </w:r>
          </w:p>
        </w:tc>
        <w:tc>
          <w:tcPr>
            <w:tcW w:w="378" w:type="pct"/>
            <w:tcBorders>
              <w:top w:val="single" w:sz="8" w:space="0" w:color="DDDDDD"/>
              <w:left w:val="nil"/>
              <w:bottom w:val="single" w:sz="8" w:space="0" w:color="DDDDDD"/>
              <w:right w:val="single" w:sz="8" w:space="0" w:color="DDDDDD"/>
            </w:tcBorders>
            <w:shd w:val="clear" w:color="000000" w:fill="623C80"/>
            <w:hideMark/>
          </w:tcPr>
          <w:p w14:paraId="408084F8" w14:textId="77777777" w:rsidR="009271D2" w:rsidRPr="00FD7D29" w:rsidRDefault="009271D2" w:rsidP="004A1F20">
            <w:pPr>
              <w:spacing w:after="0" w:line="240" w:lineRule="auto"/>
              <w:jc w:val="center"/>
              <w:rPr>
                <w:rFonts w:ascii="Verdana" w:eastAsia="Times New Roman" w:hAnsi="Verdana" w:cs="Calibri"/>
                <w:color w:val="FFFFFF"/>
                <w:sz w:val="16"/>
                <w:szCs w:val="16"/>
                <w:lang w:val="en-GB" w:eastAsia="en-GB"/>
              </w:rPr>
            </w:pPr>
            <w:r w:rsidRPr="00FD7D29">
              <w:rPr>
                <w:rFonts w:ascii="Verdana" w:eastAsia="Times New Roman" w:hAnsi="Verdana" w:cs="Calibri"/>
                <w:color w:val="FFFFFF"/>
                <w:sz w:val="16"/>
                <w:szCs w:val="16"/>
                <w:lang w:val="en-GB" w:eastAsia="en-GB"/>
              </w:rPr>
              <w:t>Male</w:t>
            </w:r>
          </w:p>
        </w:tc>
        <w:tc>
          <w:tcPr>
            <w:tcW w:w="454" w:type="pct"/>
            <w:tcBorders>
              <w:top w:val="single" w:sz="8" w:space="0" w:color="DDDDDD"/>
              <w:left w:val="nil"/>
              <w:bottom w:val="single" w:sz="8" w:space="0" w:color="DDDDDD"/>
              <w:right w:val="single" w:sz="8" w:space="0" w:color="DDDDDD"/>
            </w:tcBorders>
            <w:shd w:val="clear" w:color="000000" w:fill="623C80"/>
            <w:hideMark/>
          </w:tcPr>
          <w:p w14:paraId="1D79FA1C" w14:textId="77777777" w:rsidR="009271D2" w:rsidRPr="00FD7D29" w:rsidRDefault="009271D2" w:rsidP="004A1F20">
            <w:pPr>
              <w:spacing w:after="0" w:line="240" w:lineRule="auto"/>
              <w:jc w:val="center"/>
              <w:rPr>
                <w:rFonts w:ascii="Verdana" w:eastAsia="Times New Roman" w:hAnsi="Verdana" w:cs="Calibri"/>
                <w:color w:val="FFFFFF"/>
                <w:sz w:val="16"/>
                <w:szCs w:val="16"/>
                <w:lang w:val="en-GB" w:eastAsia="en-GB"/>
              </w:rPr>
            </w:pPr>
            <w:r w:rsidRPr="00FD7D29">
              <w:rPr>
                <w:rFonts w:ascii="Verdana" w:eastAsia="Times New Roman" w:hAnsi="Verdana" w:cs="Calibri"/>
                <w:color w:val="FFFFFF"/>
                <w:sz w:val="16"/>
                <w:szCs w:val="16"/>
                <w:lang w:val="en-GB" w:eastAsia="en-GB"/>
              </w:rPr>
              <w:t>Female</w:t>
            </w:r>
          </w:p>
        </w:tc>
        <w:tc>
          <w:tcPr>
            <w:tcW w:w="531" w:type="pct"/>
            <w:tcBorders>
              <w:top w:val="single" w:sz="8" w:space="0" w:color="DDDDDD"/>
              <w:left w:val="nil"/>
              <w:bottom w:val="single" w:sz="8" w:space="0" w:color="DDDDDD"/>
              <w:right w:val="single" w:sz="8" w:space="0" w:color="DDDDDD"/>
            </w:tcBorders>
            <w:shd w:val="clear" w:color="000000" w:fill="623C80"/>
            <w:hideMark/>
          </w:tcPr>
          <w:p w14:paraId="6B7CB9BE" w14:textId="77777777" w:rsidR="009271D2" w:rsidRPr="00FD7D29" w:rsidRDefault="009271D2" w:rsidP="004A1F20">
            <w:pPr>
              <w:spacing w:after="0" w:line="240" w:lineRule="auto"/>
              <w:jc w:val="center"/>
              <w:rPr>
                <w:rFonts w:ascii="Verdana" w:eastAsia="Times New Roman" w:hAnsi="Verdana" w:cs="Calibri"/>
                <w:color w:val="FFFFFF"/>
                <w:sz w:val="16"/>
                <w:szCs w:val="16"/>
                <w:lang w:val="en-GB" w:eastAsia="en-GB"/>
              </w:rPr>
            </w:pPr>
            <w:r w:rsidRPr="00FD7D29">
              <w:rPr>
                <w:rFonts w:ascii="Verdana" w:eastAsia="Times New Roman" w:hAnsi="Verdana" w:cs="Calibri"/>
                <w:color w:val="FFFFFF"/>
                <w:sz w:val="16"/>
                <w:szCs w:val="16"/>
                <w:lang w:val="en-GB" w:eastAsia="en-GB"/>
              </w:rPr>
              <w:t>Not disclosed</w:t>
            </w:r>
          </w:p>
        </w:tc>
        <w:tc>
          <w:tcPr>
            <w:tcW w:w="393" w:type="pct"/>
            <w:tcBorders>
              <w:top w:val="single" w:sz="8" w:space="0" w:color="DDDDDD"/>
              <w:left w:val="nil"/>
              <w:bottom w:val="single" w:sz="8" w:space="0" w:color="DDDDDD"/>
              <w:right w:val="single" w:sz="8" w:space="0" w:color="DDDDDD"/>
            </w:tcBorders>
            <w:shd w:val="clear" w:color="000000" w:fill="623C80"/>
            <w:hideMark/>
          </w:tcPr>
          <w:p w14:paraId="2AEEA95B" w14:textId="77777777" w:rsidR="009271D2" w:rsidRPr="00FD7D29" w:rsidRDefault="009271D2" w:rsidP="004A1F20">
            <w:pPr>
              <w:spacing w:after="0" w:line="240" w:lineRule="auto"/>
              <w:jc w:val="center"/>
              <w:rPr>
                <w:rFonts w:ascii="Verdana" w:eastAsia="Times New Roman" w:hAnsi="Verdana" w:cs="Calibri"/>
                <w:color w:val="FFFFFF"/>
                <w:sz w:val="16"/>
                <w:szCs w:val="16"/>
                <w:lang w:val="en-GB" w:eastAsia="en-GB"/>
              </w:rPr>
            </w:pPr>
            <w:r w:rsidRPr="00FD7D29">
              <w:rPr>
                <w:rFonts w:ascii="Verdana" w:eastAsia="Times New Roman" w:hAnsi="Verdana" w:cs="Calibri"/>
                <w:color w:val="FFFFFF"/>
                <w:sz w:val="16"/>
                <w:szCs w:val="16"/>
                <w:lang w:val="en-GB" w:eastAsia="en-GB"/>
              </w:rPr>
              <w:t>Total not real</w:t>
            </w:r>
          </w:p>
        </w:tc>
        <w:tc>
          <w:tcPr>
            <w:tcW w:w="363" w:type="pct"/>
            <w:tcBorders>
              <w:top w:val="nil"/>
              <w:left w:val="nil"/>
              <w:bottom w:val="nil"/>
              <w:right w:val="nil"/>
            </w:tcBorders>
            <w:shd w:val="clear" w:color="auto" w:fill="auto"/>
            <w:noWrap/>
            <w:vAlign w:val="bottom"/>
            <w:hideMark/>
          </w:tcPr>
          <w:p w14:paraId="20E3E14D" w14:textId="77777777" w:rsidR="009271D2" w:rsidRPr="00FD7D29" w:rsidRDefault="009271D2" w:rsidP="004A1F20">
            <w:pPr>
              <w:spacing w:after="0" w:line="240" w:lineRule="auto"/>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Total real</w:t>
            </w:r>
          </w:p>
        </w:tc>
        <w:tc>
          <w:tcPr>
            <w:tcW w:w="379" w:type="pct"/>
            <w:tcBorders>
              <w:top w:val="nil"/>
              <w:left w:val="nil"/>
              <w:bottom w:val="nil"/>
              <w:right w:val="nil"/>
            </w:tcBorders>
            <w:shd w:val="clear" w:color="auto" w:fill="auto"/>
            <w:noWrap/>
            <w:vAlign w:val="bottom"/>
            <w:hideMark/>
          </w:tcPr>
          <w:p w14:paraId="61470742" w14:textId="77777777" w:rsidR="009271D2" w:rsidRPr="00FD7D29" w:rsidRDefault="009271D2" w:rsidP="004A1F20">
            <w:pPr>
              <w:spacing w:after="0" w:line="240" w:lineRule="auto"/>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Difference</w:t>
            </w:r>
          </w:p>
        </w:tc>
        <w:tc>
          <w:tcPr>
            <w:tcW w:w="379" w:type="pct"/>
            <w:tcBorders>
              <w:top w:val="nil"/>
              <w:left w:val="nil"/>
              <w:bottom w:val="nil"/>
              <w:right w:val="nil"/>
            </w:tcBorders>
            <w:shd w:val="clear" w:color="auto" w:fill="auto"/>
            <w:noWrap/>
            <w:vAlign w:val="bottom"/>
            <w:hideMark/>
          </w:tcPr>
          <w:p w14:paraId="7CEE6955" w14:textId="77777777" w:rsidR="009271D2" w:rsidRPr="00FD7D29" w:rsidRDefault="009271D2" w:rsidP="004A1F20">
            <w:pPr>
              <w:spacing w:after="0" w:line="240" w:lineRule="auto"/>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Female real</w:t>
            </w:r>
          </w:p>
        </w:tc>
      </w:tr>
      <w:tr w:rsidR="009271D2" w:rsidRPr="00FD7D29" w14:paraId="46ED0E85" w14:textId="77777777" w:rsidTr="004A1F20">
        <w:trPr>
          <w:trHeight w:val="300"/>
        </w:trPr>
        <w:tc>
          <w:tcPr>
            <w:tcW w:w="378" w:type="pct"/>
            <w:tcBorders>
              <w:top w:val="nil"/>
              <w:left w:val="nil"/>
              <w:bottom w:val="nil"/>
              <w:right w:val="nil"/>
            </w:tcBorders>
            <w:shd w:val="clear" w:color="auto" w:fill="auto"/>
            <w:noWrap/>
            <w:vAlign w:val="bottom"/>
            <w:hideMark/>
          </w:tcPr>
          <w:p w14:paraId="34FC8A85"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nil"/>
              <w:left w:val="single" w:sz="8" w:space="0" w:color="DDDDDD"/>
              <w:bottom w:val="nil"/>
              <w:right w:val="single" w:sz="8" w:space="0" w:color="DDDDDD"/>
            </w:tcBorders>
            <w:shd w:val="clear" w:color="000000" w:fill="D5CBDF"/>
            <w:noWrap/>
            <w:hideMark/>
          </w:tcPr>
          <w:p w14:paraId="575AE7AF"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Aberdeen and Aberdeenshire</w:t>
            </w:r>
          </w:p>
        </w:tc>
        <w:tc>
          <w:tcPr>
            <w:tcW w:w="908" w:type="pct"/>
            <w:tcBorders>
              <w:top w:val="nil"/>
              <w:left w:val="nil"/>
              <w:bottom w:val="single" w:sz="8" w:space="0" w:color="DDDDDD"/>
              <w:right w:val="single" w:sz="8" w:space="0" w:color="DDDDDD"/>
            </w:tcBorders>
            <w:shd w:val="clear" w:color="000000" w:fill="D5CBDF"/>
            <w:noWrap/>
            <w:hideMark/>
          </w:tcPr>
          <w:p w14:paraId="5576F678"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NE Scotland Col</w:t>
            </w:r>
          </w:p>
        </w:tc>
        <w:tc>
          <w:tcPr>
            <w:tcW w:w="378" w:type="pct"/>
            <w:tcBorders>
              <w:top w:val="nil"/>
              <w:left w:val="nil"/>
              <w:bottom w:val="single" w:sz="8" w:space="0" w:color="DDDDDD"/>
              <w:right w:val="single" w:sz="8" w:space="0" w:color="DDDDDD"/>
            </w:tcBorders>
            <w:shd w:val="clear" w:color="000000" w:fill="F1EAFD"/>
            <w:hideMark/>
          </w:tcPr>
          <w:p w14:paraId="4FDA47E3"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25</w:t>
            </w:r>
          </w:p>
        </w:tc>
        <w:tc>
          <w:tcPr>
            <w:tcW w:w="454" w:type="pct"/>
            <w:tcBorders>
              <w:top w:val="nil"/>
              <w:left w:val="nil"/>
              <w:bottom w:val="single" w:sz="8" w:space="0" w:color="DDDDDD"/>
              <w:right w:val="single" w:sz="8" w:space="0" w:color="DDDDDD"/>
            </w:tcBorders>
            <w:shd w:val="clear" w:color="000000" w:fill="F1EAFD"/>
            <w:hideMark/>
          </w:tcPr>
          <w:p w14:paraId="0404B7B2"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6</w:t>
            </w:r>
          </w:p>
        </w:tc>
        <w:tc>
          <w:tcPr>
            <w:tcW w:w="531" w:type="pct"/>
            <w:tcBorders>
              <w:top w:val="nil"/>
              <w:left w:val="nil"/>
              <w:bottom w:val="single" w:sz="8" w:space="0" w:color="DDDDDD"/>
              <w:right w:val="single" w:sz="8" w:space="0" w:color="DDDDDD"/>
            </w:tcBorders>
            <w:shd w:val="clear" w:color="000000" w:fill="F1EAFD"/>
            <w:hideMark/>
          </w:tcPr>
          <w:p w14:paraId="4407CE2D"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0</w:t>
            </w:r>
          </w:p>
        </w:tc>
        <w:tc>
          <w:tcPr>
            <w:tcW w:w="393" w:type="pct"/>
            <w:tcBorders>
              <w:top w:val="nil"/>
              <w:left w:val="nil"/>
              <w:bottom w:val="single" w:sz="8" w:space="0" w:color="DDDDDD"/>
              <w:right w:val="single" w:sz="8" w:space="0" w:color="DDDDDD"/>
            </w:tcBorders>
            <w:shd w:val="clear" w:color="000000" w:fill="F1EAFD"/>
            <w:hideMark/>
          </w:tcPr>
          <w:p w14:paraId="7A7D7C1F"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31</w:t>
            </w:r>
          </w:p>
        </w:tc>
        <w:tc>
          <w:tcPr>
            <w:tcW w:w="363" w:type="pct"/>
            <w:tcBorders>
              <w:top w:val="single" w:sz="8" w:space="0" w:color="DDDDDD"/>
              <w:left w:val="nil"/>
              <w:bottom w:val="single" w:sz="8" w:space="0" w:color="DDDDDD"/>
              <w:right w:val="single" w:sz="8" w:space="0" w:color="DDDDDD"/>
            </w:tcBorders>
            <w:shd w:val="clear" w:color="000000" w:fill="F1EAFD"/>
            <w:hideMark/>
          </w:tcPr>
          <w:p w14:paraId="3B0FA10E"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31</w:t>
            </w:r>
          </w:p>
        </w:tc>
        <w:tc>
          <w:tcPr>
            <w:tcW w:w="379" w:type="pct"/>
            <w:tcBorders>
              <w:top w:val="nil"/>
              <w:left w:val="nil"/>
              <w:bottom w:val="nil"/>
              <w:right w:val="nil"/>
            </w:tcBorders>
            <w:shd w:val="clear" w:color="auto" w:fill="auto"/>
            <w:noWrap/>
            <w:vAlign w:val="bottom"/>
            <w:hideMark/>
          </w:tcPr>
          <w:p w14:paraId="61A27039"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0</w:t>
            </w:r>
          </w:p>
        </w:tc>
        <w:tc>
          <w:tcPr>
            <w:tcW w:w="379" w:type="pct"/>
            <w:tcBorders>
              <w:top w:val="nil"/>
              <w:left w:val="nil"/>
              <w:bottom w:val="nil"/>
              <w:right w:val="nil"/>
            </w:tcBorders>
            <w:shd w:val="clear" w:color="auto" w:fill="auto"/>
            <w:noWrap/>
            <w:vAlign w:val="bottom"/>
            <w:hideMark/>
          </w:tcPr>
          <w:p w14:paraId="2FB82841"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6</w:t>
            </w:r>
          </w:p>
        </w:tc>
      </w:tr>
      <w:tr w:rsidR="009271D2" w:rsidRPr="00FD7D29" w14:paraId="33608B6A" w14:textId="77777777" w:rsidTr="004A1F20">
        <w:trPr>
          <w:trHeight w:val="300"/>
        </w:trPr>
        <w:tc>
          <w:tcPr>
            <w:tcW w:w="378" w:type="pct"/>
            <w:tcBorders>
              <w:top w:val="nil"/>
              <w:left w:val="nil"/>
              <w:bottom w:val="nil"/>
              <w:right w:val="nil"/>
            </w:tcBorders>
            <w:shd w:val="clear" w:color="auto" w:fill="auto"/>
            <w:noWrap/>
            <w:vAlign w:val="bottom"/>
            <w:hideMark/>
          </w:tcPr>
          <w:p w14:paraId="0F52D40B"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single" w:sz="8" w:space="0" w:color="DDDDDD"/>
              <w:left w:val="single" w:sz="8" w:space="0" w:color="DDDDDD"/>
              <w:bottom w:val="nil"/>
              <w:right w:val="single" w:sz="8" w:space="0" w:color="DDDDDD"/>
            </w:tcBorders>
            <w:shd w:val="clear" w:color="000000" w:fill="D5CBDF"/>
            <w:noWrap/>
            <w:hideMark/>
          </w:tcPr>
          <w:p w14:paraId="779D67A9"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Edinburgh and Lothians</w:t>
            </w:r>
          </w:p>
        </w:tc>
        <w:tc>
          <w:tcPr>
            <w:tcW w:w="908" w:type="pct"/>
            <w:tcBorders>
              <w:top w:val="nil"/>
              <w:left w:val="nil"/>
              <w:bottom w:val="single" w:sz="8" w:space="0" w:color="DDDDDD"/>
              <w:right w:val="single" w:sz="8" w:space="0" w:color="DDDDDD"/>
            </w:tcBorders>
            <w:shd w:val="clear" w:color="000000" w:fill="D5CBDF"/>
            <w:noWrap/>
            <w:hideMark/>
          </w:tcPr>
          <w:p w14:paraId="6C9EAB0A"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Edinburgh College</w:t>
            </w:r>
          </w:p>
        </w:tc>
        <w:tc>
          <w:tcPr>
            <w:tcW w:w="378" w:type="pct"/>
            <w:tcBorders>
              <w:top w:val="nil"/>
              <w:left w:val="nil"/>
              <w:bottom w:val="single" w:sz="8" w:space="0" w:color="DDDDDD"/>
              <w:right w:val="single" w:sz="8" w:space="0" w:color="DDDDDD"/>
            </w:tcBorders>
            <w:shd w:val="clear" w:color="000000" w:fill="F1EAFD"/>
            <w:hideMark/>
          </w:tcPr>
          <w:p w14:paraId="1E148729"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33</w:t>
            </w:r>
          </w:p>
        </w:tc>
        <w:tc>
          <w:tcPr>
            <w:tcW w:w="454" w:type="pct"/>
            <w:tcBorders>
              <w:top w:val="nil"/>
              <w:left w:val="nil"/>
              <w:bottom w:val="single" w:sz="8" w:space="0" w:color="DDDDDD"/>
              <w:right w:val="single" w:sz="8" w:space="0" w:color="DDDDDD"/>
            </w:tcBorders>
            <w:shd w:val="clear" w:color="000000" w:fill="F1EAFD"/>
            <w:hideMark/>
          </w:tcPr>
          <w:p w14:paraId="1491F25C"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FF0000"/>
                <w:sz w:val="16"/>
                <w:szCs w:val="16"/>
                <w:lang w:val="en-GB" w:eastAsia="en-GB"/>
              </w:rPr>
              <w:t>5</w:t>
            </w:r>
          </w:p>
        </w:tc>
        <w:tc>
          <w:tcPr>
            <w:tcW w:w="531" w:type="pct"/>
            <w:tcBorders>
              <w:top w:val="nil"/>
              <w:left w:val="nil"/>
              <w:bottom w:val="single" w:sz="8" w:space="0" w:color="DDDDDD"/>
              <w:right w:val="single" w:sz="8" w:space="0" w:color="DDDDDD"/>
            </w:tcBorders>
            <w:shd w:val="clear" w:color="000000" w:fill="F1EAFD"/>
            <w:hideMark/>
          </w:tcPr>
          <w:p w14:paraId="3E0B6B52"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FF0000"/>
                <w:sz w:val="16"/>
                <w:szCs w:val="16"/>
                <w:lang w:val="en-GB" w:eastAsia="en-GB"/>
              </w:rPr>
              <w:t>5</w:t>
            </w:r>
          </w:p>
        </w:tc>
        <w:tc>
          <w:tcPr>
            <w:tcW w:w="393" w:type="pct"/>
            <w:tcBorders>
              <w:top w:val="nil"/>
              <w:left w:val="nil"/>
              <w:bottom w:val="single" w:sz="8" w:space="0" w:color="DDDDDD"/>
              <w:right w:val="single" w:sz="8" w:space="0" w:color="DDDDDD"/>
            </w:tcBorders>
            <w:shd w:val="clear" w:color="000000" w:fill="F1EAFD"/>
            <w:hideMark/>
          </w:tcPr>
          <w:p w14:paraId="5720EF98"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43</w:t>
            </w:r>
          </w:p>
        </w:tc>
        <w:tc>
          <w:tcPr>
            <w:tcW w:w="363" w:type="pct"/>
            <w:tcBorders>
              <w:top w:val="nil"/>
              <w:left w:val="nil"/>
              <w:bottom w:val="single" w:sz="8" w:space="0" w:color="DDDDDD"/>
              <w:right w:val="single" w:sz="8" w:space="0" w:color="DDDDDD"/>
            </w:tcBorders>
            <w:shd w:val="clear" w:color="000000" w:fill="F1EAFD"/>
            <w:hideMark/>
          </w:tcPr>
          <w:p w14:paraId="25948D03"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38</w:t>
            </w:r>
          </w:p>
        </w:tc>
        <w:tc>
          <w:tcPr>
            <w:tcW w:w="379" w:type="pct"/>
            <w:tcBorders>
              <w:top w:val="nil"/>
              <w:left w:val="nil"/>
              <w:bottom w:val="nil"/>
              <w:right w:val="nil"/>
            </w:tcBorders>
            <w:shd w:val="clear" w:color="auto" w:fill="auto"/>
            <w:noWrap/>
            <w:vAlign w:val="bottom"/>
            <w:hideMark/>
          </w:tcPr>
          <w:p w14:paraId="4EF26A0E"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5</w:t>
            </w:r>
          </w:p>
        </w:tc>
        <w:tc>
          <w:tcPr>
            <w:tcW w:w="379" w:type="pct"/>
            <w:tcBorders>
              <w:top w:val="nil"/>
              <w:left w:val="nil"/>
              <w:bottom w:val="nil"/>
              <w:right w:val="nil"/>
            </w:tcBorders>
            <w:shd w:val="clear" w:color="auto" w:fill="auto"/>
            <w:noWrap/>
            <w:vAlign w:val="bottom"/>
            <w:hideMark/>
          </w:tcPr>
          <w:p w14:paraId="44DB7D3E"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0</w:t>
            </w:r>
          </w:p>
        </w:tc>
      </w:tr>
      <w:tr w:rsidR="009271D2" w:rsidRPr="00FD7D29" w14:paraId="7840968A" w14:textId="77777777" w:rsidTr="004A1F20">
        <w:trPr>
          <w:trHeight w:val="300"/>
        </w:trPr>
        <w:tc>
          <w:tcPr>
            <w:tcW w:w="378" w:type="pct"/>
            <w:tcBorders>
              <w:top w:val="nil"/>
              <w:left w:val="nil"/>
              <w:bottom w:val="nil"/>
              <w:right w:val="nil"/>
            </w:tcBorders>
            <w:shd w:val="clear" w:color="auto" w:fill="auto"/>
            <w:noWrap/>
            <w:vAlign w:val="bottom"/>
            <w:hideMark/>
          </w:tcPr>
          <w:p w14:paraId="19D13DD2"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single" w:sz="8" w:space="0" w:color="DDDDDD"/>
              <w:left w:val="single" w:sz="8" w:space="0" w:color="DDDDDD"/>
              <w:bottom w:val="nil"/>
              <w:right w:val="single" w:sz="8" w:space="0" w:color="DDDDDD"/>
            </w:tcBorders>
            <w:shd w:val="clear" w:color="000000" w:fill="D5CBDF"/>
            <w:noWrap/>
            <w:hideMark/>
          </w:tcPr>
          <w:p w14:paraId="0B3D72BD"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Fife</w:t>
            </w:r>
          </w:p>
        </w:tc>
        <w:tc>
          <w:tcPr>
            <w:tcW w:w="908" w:type="pct"/>
            <w:tcBorders>
              <w:top w:val="nil"/>
              <w:left w:val="nil"/>
              <w:bottom w:val="single" w:sz="8" w:space="0" w:color="DDDDDD"/>
              <w:right w:val="single" w:sz="8" w:space="0" w:color="DDDDDD"/>
            </w:tcBorders>
            <w:shd w:val="clear" w:color="000000" w:fill="D5CBDF"/>
            <w:noWrap/>
            <w:hideMark/>
          </w:tcPr>
          <w:p w14:paraId="4F678125"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Fife College</w:t>
            </w:r>
          </w:p>
        </w:tc>
        <w:tc>
          <w:tcPr>
            <w:tcW w:w="378" w:type="pct"/>
            <w:tcBorders>
              <w:top w:val="nil"/>
              <w:left w:val="nil"/>
              <w:bottom w:val="single" w:sz="8" w:space="0" w:color="DDDDDD"/>
              <w:right w:val="single" w:sz="8" w:space="0" w:color="DDDDDD"/>
            </w:tcBorders>
            <w:shd w:val="clear" w:color="000000" w:fill="F1EAFD"/>
            <w:hideMark/>
          </w:tcPr>
          <w:p w14:paraId="50D24307"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9</w:t>
            </w:r>
          </w:p>
        </w:tc>
        <w:tc>
          <w:tcPr>
            <w:tcW w:w="454" w:type="pct"/>
            <w:tcBorders>
              <w:top w:val="nil"/>
              <w:left w:val="nil"/>
              <w:bottom w:val="single" w:sz="8" w:space="0" w:color="DDDDDD"/>
              <w:right w:val="single" w:sz="8" w:space="0" w:color="DDDDDD"/>
            </w:tcBorders>
            <w:shd w:val="clear" w:color="000000" w:fill="F1EAFD"/>
            <w:hideMark/>
          </w:tcPr>
          <w:p w14:paraId="2D625489"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FF0000"/>
                <w:sz w:val="16"/>
                <w:szCs w:val="16"/>
                <w:lang w:val="en-GB" w:eastAsia="en-GB"/>
              </w:rPr>
              <w:t>5</w:t>
            </w:r>
          </w:p>
        </w:tc>
        <w:tc>
          <w:tcPr>
            <w:tcW w:w="531" w:type="pct"/>
            <w:tcBorders>
              <w:top w:val="nil"/>
              <w:left w:val="nil"/>
              <w:bottom w:val="single" w:sz="8" w:space="0" w:color="DDDDDD"/>
              <w:right w:val="single" w:sz="8" w:space="0" w:color="DDDDDD"/>
            </w:tcBorders>
            <w:shd w:val="clear" w:color="000000" w:fill="F1EAFD"/>
            <w:hideMark/>
          </w:tcPr>
          <w:p w14:paraId="3051E250"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0</w:t>
            </w:r>
          </w:p>
        </w:tc>
        <w:tc>
          <w:tcPr>
            <w:tcW w:w="393" w:type="pct"/>
            <w:tcBorders>
              <w:top w:val="nil"/>
              <w:left w:val="nil"/>
              <w:bottom w:val="single" w:sz="8" w:space="0" w:color="DDDDDD"/>
              <w:right w:val="single" w:sz="8" w:space="0" w:color="DDDDDD"/>
            </w:tcBorders>
            <w:shd w:val="clear" w:color="000000" w:fill="F1EAFD"/>
            <w:hideMark/>
          </w:tcPr>
          <w:p w14:paraId="5063E909"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14</w:t>
            </w:r>
          </w:p>
        </w:tc>
        <w:tc>
          <w:tcPr>
            <w:tcW w:w="363" w:type="pct"/>
            <w:tcBorders>
              <w:top w:val="nil"/>
              <w:left w:val="nil"/>
              <w:bottom w:val="single" w:sz="8" w:space="0" w:color="DDDDDD"/>
              <w:right w:val="single" w:sz="8" w:space="0" w:color="DDDDDD"/>
            </w:tcBorders>
            <w:shd w:val="clear" w:color="000000" w:fill="F1EAFD"/>
            <w:hideMark/>
          </w:tcPr>
          <w:p w14:paraId="23EFCD2C"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12</w:t>
            </w:r>
          </w:p>
        </w:tc>
        <w:tc>
          <w:tcPr>
            <w:tcW w:w="379" w:type="pct"/>
            <w:tcBorders>
              <w:top w:val="nil"/>
              <w:left w:val="nil"/>
              <w:bottom w:val="nil"/>
              <w:right w:val="nil"/>
            </w:tcBorders>
            <w:shd w:val="clear" w:color="auto" w:fill="auto"/>
            <w:noWrap/>
            <w:vAlign w:val="bottom"/>
            <w:hideMark/>
          </w:tcPr>
          <w:p w14:paraId="419ECEBA"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w:t>
            </w:r>
          </w:p>
        </w:tc>
        <w:tc>
          <w:tcPr>
            <w:tcW w:w="379" w:type="pct"/>
            <w:tcBorders>
              <w:top w:val="nil"/>
              <w:left w:val="nil"/>
              <w:bottom w:val="nil"/>
              <w:right w:val="nil"/>
            </w:tcBorders>
            <w:shd w:val="clear" w:color="auto" w:fill="auto"/>
            <w:noWrap/>
            <w:vAlign w:val="bottom"/>
            <w:hideMark/>
          </w:tcPr>
          <w:p w14:paraId="046D82D3"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3</w:t>
            </w:r>
          </w:p>
        </w:tc>
      </w:tr>
      <w:tr w:rsidR="009271D2" w:rsidRPr="00FD7D29" w14:paraId="795097A5" w14:textId="77777777" w:rsidTr="004A1F20">
        <w:trPr>
          <w:trHeight w:val="300"/>
        </w:trPr>
        <w:tc>
          <w:tcPr>
            <w:tcW w:w="378" w:type="pct"/>
            <w:tcBorders>
              <w:top w:val="nil"/>
              <w:left w:val="nil"/>
              <w:bottom w:val="nil"/>
              <w:right w:val="nil"/>
            </w:tcBorders>
            <w:shd w:val="clear" w:color="auto" w:fill="auto"/>
            <w:noWrap/>
            <w:vAlign w:val="bottom"/>
            <w:hideMark/>
          </w:tcPr>
          <w:p w14:paraId="60DC2DAF"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single" w:sz="8" w:space="0" w:color="DDDDDD"/>
              <w:left w:val="single" w:sz="8" w:space="0" w:color="DDDDDD"/>
              <w:bottom w:val="nil"/>
              <w:right w:val="single" w:sz="8" w:space="0" w:color="DDDDDD"/>
            </w:tcBorders>
            <w:shd w:val="clear" w:color="000000" w:fill="D5CBDF"/>
            <w:noWrap/>
            <w:hideMark/>
          </w:tcPr>
          <w:p w14:paraId="79D16EA8"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Glasgow</w:t>
            </w:r>
          </w:p>
        </w:tc>
        <w:tc>
          <w:tcPr>
            <w:tcW w:w="908" w:type="pct"/>
            <w:tcBorders>
              <w:top w:val="nil"/>
              <w:left w:val="nil"/>
              <w:bottom w:val="single" w:sz="8" w:space="0" w:color="DDDDDD"/>
              <w:right w:val="single" w:sz="8" w:space="0" w:color="DDDDDD"/>
            </w:tcBorders>
            <w:shd w:val="clear" w:color="000000" w:fill="D5CBDF"/>
            <w:noWrap/>
            <w:hideMark/>
          </w:tcPr>
          <w:p w14:paraId="728F2C4C"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 xml:space="preserve">City of </w:t>
            </w:r>
            <w:proofErr w:type="spellStart"/>
            <w:r w:rsidRPr="00FD7D29">
              <w:rPr>
                <w:rFonts w:ascii="Verdana" w:eastAsia="Times New Roman" w:hAnsi="Verdana" w:cs="Calibri"/>
                <w:color w:val="000000"/>
                <w:sz w:val="16"/>
                <w:szCs w:val="16"/>
                <w:lang w:val="en-GB" w:eastAsia="en-GB"/>
              </w:rPr>
              <w:t>Glasg</w:t>
            </w:r>
            <w:proofErr w:type="spellEnd"/>
            <w:r w:rsidRPr="00FD7D29">
              <w:rPr>
                <w:rFonts w:ascii="Verdana" w:eastAsia="Times New Roman" w:hAnsi="Verdana" w:cs="Calibri"/>
                <w:color w:val="000000"/>
                <w:sz w:val="16"/>
                <w:szCs w:val="16"/>
                <w:lang w:val="en-GB" w:eastAsia="en-GB"/>
              </w:rPr>
              <w:t xml:space="preserve"> Coll</w:t>
            </w:r>
          </w:p>
        </w:tc>
        <w:tc>
          <w:tcPr>
            <w:tcW w:w="378" w:type="pct"/>
            <w:tcBorders>
              <w:top w:val="nil"/>
              <w:left w:val="nil"/>
              <w:bottom w:val="single" w:sz="8" w:space="0" w:color="DDDDDD"/>
              <w:right w:val="single" w:sz="8" w:space="0" w:color="DDDDDD"/>
            </w:tcBorders>
            <w:shd w:val="clear" w:color="000000" w:fill="F1EAFD"/>
            <w:hideMark/>
          </w:tcPr>
          <w:p w14:paraId="79A356D1"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41</w:t>
            </w:r>
          </w:p>
        </w:tc>
        <w:tc>
          <w:tcPr>
            <w:tcW w:w="454" w:type="pct"/>
            <w:tcBorders>
              <w:top w:val="nil"/>
              <w:left w:val="nil"/>
              <w:bottom w:val="single" w:sz="8" w:space="0" w:color="DDDDDD"/>
              <w:right w:val="single" w:sz="8" w:space="0" w:color="DDDDDD"/>
            </w:tcBorders>
            <w:shd w:val="clear" w:color="000000" w:fill="F1EAFD"/>
            <w:hideMark/>
          </w:tcPr>
          <w:p w14:paraId="0A468FD5"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14</w:t>
            </w:r>
          </w:p>
        </w:tc>
        <w:tc>
          <w:tcPr>
            <w:tcW w:w="531" w:type="pct"/>
            <w:tcBorders>
              <w:top w:val="nil"/>
              <w:left w:val="nil"/>
              <w:bottom w:val="single" w:sz="8" w:space="0" w:color="DDDDDD"/>
              <w:right w:val="single" w:sz="8" w:space="0" w:color="DDDDDD"/>
            </w:tcBorders>
            <w:shd w:val="clear" w:color="000000" w:fill="F1EAFD"/>
            <w:hideMark/>
          </w:tcPr>
          <w:p w14:paraId="50089440"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0</w:t>
            </w:r>
          </w:p>
        </w:tc>
        <w:tc>
          <w:tcPr>
            <w:tcW w:w="393" w:type="pct"/>
            <w:tcBorders>
              <w:top w:val="nil"/>
              <w:left w:val="nil"/>
              <w:bottom w:val="single" w:sz="8" w:space="0" w:color="DDDDDD"/>
              <w:right w:val="single" w:sz="8" w:space="0" w:color="DDDDDD"/>
            </w:tcBorders>
            <w:shd w:val="clear" w:color="000000" w:fill="F1EAFD"/>
            <w:hideMark/>
          </w:tcPr>
          <w:p w14:paraId="742C4C17"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55</w:t>
            </w:r>
          </w:p>
        </w:tc>
        <w:tc>
          <w:tcPr>
            <w:tcW w:w="363" w:type="pct"/>
            <w:tcBorders>
              <w:top w:val="nil"/>
              <w:left w:val="nil"/>
              <w:bottom w:val="single" w:sz="8" w:space="0" w:color="DDDDDD"/>
              <w:right w:val="single" w:sz="8" w:space="0" w:color="DDDDDD"/>
            </w:tcBorders>
            <w:shd w:val="clear" w:color="000000" w:fill="F1EAFD"/>
            <w:hideMark/>
          </w:tcPr>
          <w:p w14:paraId="626FFD53"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55</w:t>
            </w:r>
          </w:p>
        </w:tc>
        <w:tc>
          <w:tcPr>
            <w:tcW w:w="379" w:type="pct"/>
            <w:tcBorders>
              <w:top w:val="nil"/>
              <w:left w:val="nil"/>
              <w:bottom w:val="nil"/>
              <w:right w:val="nil"/>
            </w:tcBorders>
            <w:shd w:val="clear" w:color="auto" w:fill="auto"/>
            <w:noWrap/>
            <w:vAlign w:val="bottom"/>
            <w:hideMark/>
          </w:tcPr>
          <w:p w14:paraId="7D563370"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0</w:t>
            </w:r>
          </w:p>
        </w:tc>
        <w:tc>
          <w:tcPr>
            <w:tcW w:w="379" w:type="pct"/>
            <w:tcBorders>
              <w:top w:val="nil"/>
              <w:left w:val="nil"/>
              <w:bottom w:val="nil"/>
              <w:right w:val="nil"/>
            </w:tcBorders>
            <w:shd w:val="clear" w:color="auto" w:fill="auto"/>
            <w:noWrap/>
            <w:vAlign w:val="bottom"/>
            <w:hideMark/>
          </w:tcPr>
          <w:p w14:paraId="6F004B2B"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14</w:t>
            </w:r>
          </w:p>
        </w:tc>
      </w:tr>
      <w:tr w:rsidR="009271D2" w:rsidRPr="00FD7D29" w14:paraId="78615FE0" w14:textId="77777777" w:rsidTr="004A1F20">
        <w:trPr>
          <w:trHeight w:val="300"/>
        </w:trPr>
        <w:tc>
          <w:tcPr>
            <w:tcW w:w="378" w:type="pct"/>
            <w:tcBorders>
              <w:top w:val="nil"/>
              <w:left w:val="nil"/>
              <w:bottom w:val="nil"/>
              <w:right w:val="nil"/>
            </w:tcBorders>
            <w:shd w:val="clear" w:color="auto" w:fill="auto"/>
            <w:noWrap/>
            <w:vAlign w:val="bottom"/>
            <w:hideMark/>
          </w:tcPr>
          <w:p w14:paraId="23D68BDB"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single" w:sz="8" w:space="0" w:color="DDDDDD"/>
              <w:left w:val="single" w:sz="8" w:space="0" w:color="DDDDDD"/>
              <w:bottom w:val="nil"/>
              <w:right w:val="single" w:sz="8" w:space="0" w:color="DDDDDD"/>
            </w:tcBorders>
            <w:shd w:val="clear" w:color="000000" w:fill="D5CBDF"/>
            <w:noWrap/>
            <w:hideMark/>
          </w:tcPr>
          <w:p w14:paraId="78C00E39"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Glasgow</w:t>
            </w:r>
          </w:p>
        </w:tc>
        <w:tc>
          <w:tcPr>
            <w:tcW w:w="908" w:type="pct"/>
            <w:tcBorders>
              <w:top w:val="nil"/>
              <w:left w:val="nil"/>
              <w:bottom w:val="single" w:sz="8" w:space="0" w:color="DDDDDD"/>
              <w:right w:val="single" w:sz="8" w:space="0" w:color="DDDDDD"/>
            </w:tcBorders>
            <w:shd w:val="clear" w:color="000000" w:fill="D5CBDF"/>
            <w:noWrap/>
            <w:hideMark/>
          </w:tcPr>
          <w:p w14:paraId="7AEE8D5A"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Glasgow Clyde Col</w:t>
            </w:r>
          </w:p>
        </w:tc>
        <w:tc>
          <w:tcPr>
            <w:tcW w:w="378" w:type="pct"/>
            <w:tcBorders>
              <w:top w:val="nil"/>
              <w:left w:val="nil"/>
              <w:bottom w:val="single" w:sz="8" w:space="0" w:color="DDDDDD"/>
              <w:right w:val="single" w:sz="8" w:space="0" w:color="DDDDDD"/>
            </w:tcBorders>
            <w:shd w:val="clear" w:color="000000" w:fill="F1EAFD"/>
            <w:hideMark/>
          </w:tcPr>
          <w:p w14:paraId="2CB19E39" w14:textId="77777777" w:rsidR="009271D2" w:rsidRPr="00FD7D29" w:rsidRDefault="009271D2" w:rsidP="004A1F20">
            <w:pPr>
              <w:spacing w:after="0" w:line="240" w:lineRule="auto"/>
              <w:jc w:val="right"/>
              <w:rPr>
                <w:rFonts w:ascii="Verdana" w:eastAsia="Times New Roman" w:hAnsi="Verdana" w:cs="Calibri"/>
                <w:color w:val="FF0000"/>
                <w:sz w:val="16"/>
                <w:szCs w:val="16"/>
                <w:lang w:val="en-GB" w:eastAsia="en-GB"/>
              </w:rPr>
            </w:pPr>
            <w:r w:rsidRPr="00FD7D29">
              <w:rPr>
                <w:rFonts w:ascii="Verdana" w:eastAsia="Times New Roman" w:hAnsi="Verdana" w:cs="Calibri"/>
                <w:color w:val="auto"/>
                <w:sz w:val="16"/>
                <w:szCs w:val="16"/>
                <w:lang w:val="en-GB" w:eastAsia="en-GB"/>
              </w:rPr>
              <w:t>13</w:t>
            </w:r>
          </w:p>
        </w:tc>
        <w:tc>
          <w:tcPr>
            <w:tcW w:w="454" w:type="pct"/>
            <w:tcBorders>
              <w:top w:val="nil"/>
              <w:left w:val="nil"/>
              <w:bottom w:val="single" w:sz="8" w:space="0" w:color="DDDDDD"/>
              <w:right w:val="single" w:sz="8" w:space="0" w:color="DDDDDD"/>
            </w:tcBorders>
            <w:shd w:val="clear" w:color="000000" w:fill="F1EAFD"/>
            <w:hideMark/>
          </w:tcPr>
          <w:p w14:paraId="350FB32B"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FF0000"/>
                <w:sz w:val="16"/>
                <w:szCs w:val="16"/>
                <w:lang w:val="en-GB" w:eastAsia="en-GB"/>
              </w:rPr>
              <w:t>5</w:t>
            </w:r>
          </w:p>
        </w:tc>
        <w:tc>
          <w:tcPr>
            <w:tcW w:w="531" w:type="pct"/>
            <w:tcBorders>
              <w:top w:val="nil"/>
              <w:left w:val="nil"/>
              <w:bottom w:val="single" w:sz="8" w:space="0" w:color="DDDDDD"/>
              <w:right w:val="single" w:sz="8" w:space="0" w:color="DDDDDD"/>
            </w:tcBorders>
            <w:shd w:val="clear" w:color="000000" w:fill="F1EAFD"/>
            <w:hideMark/>
          </w:tcPr>
          <w:p w14:paraId="365956E2"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0</w:t>
            </w:r>
          </w:p>
        </w:tc>
        <w:tc>
          <w:tcPr>
            <w:tcW w:w="393" w:type="pct"/>
            <w:tcBorders>
              <w:top w:val="nil"/>
              <w:left w:val="nil"/>
              <w:bottom w:val="single" w:sz="8" w:space="0" w:color="DDDDDD"/>
              <w:right w:val="single" w:sz="8" w:space="0" w:color="DDDDDD"/>
            </w:tcBorders>
            <w:shd w:val="clear" w:color="000000" w:fill="F1EAFD"/>
            <w:hideMark/>
          </w:tcPr>
          <w:p w14:paraId="1C66E2E9"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18</w:t>
            </w:r>
          </w:p>
        </w:tc>
        <w:tc>
          <w:tcPr>
            <w:tcW w:w="363" w:type="pct"/>
            <w:tcBorders>
              <w:top w:val="nil"/>
              <w:left w:val="nil"/>
              <w:bottom w:val="single" w:sz="8" w:space="0" w:color="DDDDDD"/>
              <w:right w:val="single" w:sz="8" w:space="0" w:color="DDDDDD"/>
            </w:tcBorders>
            <w:shd w:val="clear" w:color="000000" w:fill="F1EAFD"/>
            <w:hideMark/>
          </w:tcPr>
          <w:p w14:paraId="321BD113"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9</w:t>
            </w:r>
          </w:p>
        </w:tc>
        <w:tc>
          <w:tcPr>
            <w:tcW w:w="379" w:type="pct"/>
            <w:tcBorders>
              <w:top w:val="nil"/>
              <w:left w:val="nil"/>
              <w:bottom w:val="nil"/>
              <w:right w:val="nil"/>
            </w:tcBorders>
            <w:shd w:val="clear" w:color="auto" w:fill="auto"/>
            <w:noWrap/>
            <w:vAlign w:val="bottom"/>
            <w:hideMark/>
          </w:tcPr>
          <w:p w14:paraId="703083DE"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9</w:t>
            </w:r>
          </w:p>
        </w:tc>
        <w:tc>
          <w:tcPr>
            <w:tcW w:w="379" w:type="pct"/>
            <w:tcBorders>
              <w:top w:val="nil"/>
              <w:left w:val="nil"/>
              <w:bottom w:val="nil"/>
              <w:right w:val="nil"/>
            </w:tcBorders>
            <w:shd w:val="clear" w:color="auto" w:fill="auto"/>
            <w:noWrap/>
            <w:vAlign w:val="bottom"/>
            <w:hideMark/>
          </w:tcPr>
          <w:p w14:paraId="103FBDCF" w14:textId="77777777" w:rsidR="009271D2" w:rsidRPr="00FD7D29" w:rsidRDefault="009271D2" w:rsidP="004A1F20">
            <w:pPr>
              <w:spacing w:after="0" w:line="276" w:lineRule="auto"/>
              <w:jc w:val="center"/>
              <w:rPr>
                <w:rFonts w:ascii="Calibri" w:eastAsia="Times New Roman" w:hAnsi="Calibri" w:cs="Calibri"/>
                <w:b/>
                <w:bCs/>
                <w:color w:val="FF0000"/>
                <w:sz w:val="16"/>
                <w:szCs w:val="16"/>
                <w:lang w:val="en-GB" w:eastAsia="en-GB"/>
              </w:rPr>
            </w:pPr>
            <w:r w:rsidRPr="00FD7D29">
              <w:rPr>
                <w:rFonts w:ascii="Calibri" w:eastAsia="Times New Roman" w:hAnsi="Calibri" w:cs="Calibri"/>
                <w:b/>
                <w:bCs/>
                <w:color w:val="FF0000"/>
                <w:sz w:val="16"/>
                <w:szCs w:val="16"/>
                <w:lang w:val="en-GB" w:eastAsia="en-GB"/>
              </w:rPr>
              <w:t>-4</w:t>
            </w:r>
          </w:p>
        </w:tc>
      </w:tr>
      <w:tr w:rsidR="009271D2" w:rsidRPr="00FD7D29" w14:paraId="74EEF1C3" w14:textId="77777777" w:rsidTr="004A1F20">
        <w:trPr>
          <w:trHeight w:val="300"/>
        </w:trPr>
        <w:tc>
          <w:tcPr>
            <w:tcW w:w="378" w:type="pct"/>
            <w:tcBorders>
              <w:top w:val="nil"/>
              <w:left w:val="nil"/>
              <w:bottom w:val="nil"/>
              <w:right w:val="nil"/>
            </w:tcBorders>
            <w:shd w:val="clear" w:color="auto" w:fill="auto"/>
            <w:noWrap/>
            <w:vAlign w:val="bottom"/>
            <w:hideMark/>
          </w:tcPr>
          <w:p w14:paraId="4AA7FE9F"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single" w:sz="8" w:space="0" w:color="DDDDDD"/>
              <w:left w:val="single" w:sz="8" w:space="0" w:color="DDDDDD"/>
              <w:bottom w:val="nil"/>
              <w:right w:val="single" w:sz="8" w:space="0" w:color="DDDDDD"/>
            </w:tcBorders>
            <w:shd w:val="clear" w:color="000000" w:fill="D5CBDF"/>
            <w:noWrap/>
            <w:hideMark/>
          </w:tcPr>
          <w:p w14:paraId="29E0097B"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Lanarkshire</w:t>
            </w:r>
          </w:p>
        </w:tc>
        <w:tc>
          <w:tcPr>
            <w:tcW w:w="908" w:type="pct"/>
            <w:tcBorders>
              <w:top w:val="nil"/>
              <w:left w:val="nil"/>
              <w:bottom w:val="single" w:sz="8" w:space="0" w:color="DDDDDD"/>
              <w:right w:val="single" w:sz="8" w:space="0" w:color="DDDDDD"/>
            </w:tcBorders>
            <w:shd w:val="clear" w:color="000000" w:fill="D5CBDF"/>
            <w:noWrap/>
            <w:hideMark/>
          </w:tcPr>
          <w:p w14:paraId="12D886DB" w14:textId="77777777" w:rsidR="009271D2" w:rsidRPr="00FD7D29" w:rsidRDefault="009271D2" w:rsidP="004A1F20">
            <w:pPr>
              <w:spacing w:after="0" w:line="240" w:lineRule="auto"/>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New Col Lanarkshir</w:t>
            </w:r>
            <w:r>
              <w:rPr>
                <w:rFonts w:ascii="Verdana" w:eastAsia="Times New Roman" w:hAnsi="Verdana" w:cs="Calibri"/>
                <w:color w:val="000000"/>
                <w:sz w:val="16"/>
                <w:szCs w:val="16"/>
                <w:lang w:val="en-GB" w:eastAsia="en-GB"/>
              </w:rPr>
              <w:t>e</w:t>
            </w:r>
          </w:p>
        </w:tc>
        <w:tc>
          <w:tcPr>
            <w:tcW w:w="378" w:type="pct"/>
            <w:tcBorders>
              <w:top w:val="nil"/>
              <w:left w:val="nil"/>
              <w:bottom w:val="single" w:sz="8" w:space="0" w:color="DDDDDD"/>
              <w:right w:val="single" w:sz="8" w:space="0" w:color="DDDDDD"/>
            </w:tcBorders>
            <w:shd w:val="clear" w:color="000000" w:fill="F1EAFD"/>
            <w:hideMark/>
          </w:tcPr>
          <w:p w14:paraId="17BA4ADD"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9</w:t>
            </w:r>
          </w:p>
        </w:tc>
        <w:tc>
          <w:tcPr>
            <w:tcW w:w="454" w:type="pct"/>
            <w:tcBorders>
              <w:top w:val="nil"/>
              <w:left w:val="nil"/>
              <w:bottom w:val="single" w:sz="8" w:space="0" w:color="DDDDDD"/>
              <w:right w:val="single" w:sz="8" w:space="0" w:color="DDDDDD"/>
            </w:tcBorders>
            <w:shd w:val="clear" w:color="000000" w:fill="F1EAFD"/>
            <w:hideMark/>
          </w:tcPr>
          <w:p w14:paraId="60D6C8D0"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FF0000"/>
                <w:sz w:val="16"/>
                <w:szCs w:val="16"/>
                <w:lang w:val="en-GB" w:eastAsia="en-GB"/>
              </w:rPr>
              <w:t>5</w:t>
            </w:r>
          </w:p>
        </w:tc>
        <w:tc>
          <w:tcPr>
            <w:tcW w:w="531" w:type="pct"/>
            <w:tcBorders>
              <w:top w:val="nil"/>
              <w:left w:val="nil"/>
              <w:bottom w:val="single" w:sz="8" w:space="0" w:color="DDDDDD"/>
              <w:right w:val="single" w:sz="8" w:space="0" w:color="DDDDDD"/>
            </w:tcBorders>
            <w:shd w:val="clear" w:color="000000" w:fill="F1EAFD"/>
            <w:hideMark/>
          </w:tcPr>
          <w:p w14:paraId="2AE2CD2C"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0</w:t>
            </w:r>
          </w:p>
        </w:tc>
        <w:tc>
          <w:tcPr>
            <w:tcW w:w="393" w:type="pct"/>
            <w:tcBorders>
              <w:top w:val="nil"/>
              <w:left w:val="nil"/>
              <w:bottom w:val="single" w:sz="8" w:space="0" w:color="DDDDDD"/>
              <w:right w:val="single" w:sz="8" w:space="0" w:color="DDDDDD"/>
            </w:tcBorders>
            <w:shd w:val="clear" w:color="000000" w:fill="F1EAFD"/>
            <w:hideMark/>
          </w:tcPr>
          <w:p w14:paraId="59E5E341"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14</w:t>
            </w:r>
          </w:p>
        </w:tc>
        <w:tc>
          <w:tcPr>
            <w:tcW w:w="363" w:type="pct"/>
            <w:tcBorders>
              <w:top w:val="nil"/>
              <w:left w:val="nil"/>
              <w:bottom w:val="single" w:sz="8" w:space="0" w:color="DDDDDD"/>
              <w:right w:val="single" w:sz="8" w:space="0" w:color="DDDDDD"/>
            </w:tcBorders>
            <w:shd w:val="clear" w:color="000000" w:fill="F1EAFD"/>
            <w:hideMark/>
          </w:tcPr>
          <w:p w14:paraId="634C1F62" w14:textId="77777777" w:rsidR="009271D2" w:rsidRPr="00FD7D29" w:rsidRDefault="009271D2" w:rsidP="004A1F20">
            <w:pPr>
              <w:spacing w:after="0" w:line="240" w:lineRule="auto"/>
              <w:jc w:val="right"/>
              <w:rPr>
                <w:rFonts w:ascii="Verdana" w:eastAsia="Times New Roman" w:hAnsi="Verdana" w:cs="Calibri"/>
                <w:color w:val="000000"/>
                <w:sz w:val="16"/>
                <w:szCs w:val="16"/>
                <w:lang w:val="en-GB" w:eastAsia="en-GB"/>
              </w:rPr>
            </w:pPr>
            <w:r w:rsidRPr="00FD7D29">
              <w:rPr>
                <w:rFonts w:ascii="Verdana" w:eastAsia="Times New Roman" w:hAnsi="Verdana" w:cs="Calibri"/>
                <w:color w:val="000000"/>
                <w:sz w:val="16"/>
                <w:szCs w:val="16"/>
                <w:lang w:val="en-GB" w:eastAsia="en-GB"/>
              </w:rPr>
              <w:t>11</w:t>
            </w:r>
          </w:p>
        </w:tc>
        <w:tc>
          <w:tcPr>
            <w:tcW w:w="379" w:type="pct"/>
            <w:tcBorders>
              <w:top w:val="nil"/>
              <w:left w:val="nil"/>
              <w:bottom w:val="nil"/>
              <w:right w:val="nil"/>
            </w:tcBorders>
            <w:shd w:val="clear" w:color="auto" w:fill="auto"/>
            <w:noWrap/>
            <w:vAlign w:val="bottom"/>
            <w:hideMark/>
          </w:tcPr>
          <w:p w14:paraId="7A5CEC95"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3</w:t>
            </w:r>
          </w:p>
        </w:tc>
        <w:tc>
          <w:tcPr>
            <w:tcW w:w="379" w:type="pct"/>
            <w:tcBorders>
              <w:top w:val="nil"/>
              <w:left w:val="nil"/>
              <w:bottom w:val="nil"/>
              <w:right w:val="nil"/>
            </w:tcBorders>
            <w:shd w:val="clear" w:color="auto" w:fill="auto"/>
            <w:noWrap/>
            <w:vAlign w:val="bottom"/>
            <w:hideMark/>
          </w:tcPr>
          <w:p w14:paraId="59ED053E"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w:t>
            </w:r>
          </w:p>
        </w:tc>
      </w:tr>
      <w:tr w:rsidR="009271D2" w:rsidRPr="00FD7D29" w14:paraId="405B91E2" w14:textId="77777777" w:rsidTr="004A1F20">
        <w:trPr>
          <w:trHeight w:val="300"/>
        </w:trPr>
        <w:tc>
          <w:tcPr>
            <w:tcW w:w="378" w:type="pct"/>
            <w:tcBorders>
              <w:top w:val="nil"/>
              <w:left w:val="nil"/>
              <w:bottom w:val="nil"/>
              <w:right w:val="nil"/>
            </w:tcBorders>
            <w:shd w:val="clear" w:color="auto" w:fill="auto"/>
            <w:noWrap/>
            <w:vAlign w:val="bottom"/>
            <w:hideMark/>
          </w:tcPr>
          <w:p w14:paraId="0DBDC8AB" w14:textId="77777777" w:rsidR="009271D2" w:rsidRPr="00FD7D29" w:rsidRDefault="009271D2" w:rsidP="004A1F20">
            <w:pPr>
              <w:spacing w:after="0" w:line="240" w:lineRule="auto"/>
              <w:jc w:val="right"/>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2019</w:t>
            </w:r>
          </w:p>
        </w:tc>
        <w:tc>
          <w:tcPr>
            <w:tcW w:w="836" w:type="pct"/>
            <w:tcBorders>
              <w:top w:val="single" w:sz="8" w:space="0" w:color="DDDDDD"/>
              <w:left w:val="single" w:sz="8" w:space="0" w:color="DDDDDD"/>
              <w:bottom w:val="single" w:sz="8" w:space="0" w:color="DDDDDD"/>
              <w:right w:val="nil"/>
            </w:tcBorders>
            <w:shd w:val="clear" w:color="000000" w:fill="D5CBDF"/>
            <w:noWrap/>
            <w:hideMark/>
          </w:tcPr>
          <w:p w14:paraId="44C8014B" w14:textId="77777777" w:rsidR="009271D2" w:rsidRPr="00FD7D29" w:rsidRDefault="009271D2" w:rsidP="004A1F20">
            <w:pPr>
              <w:spacing w:after="0" w:line="240" w:lineRule="auto"/>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OVERALL</w:t>
            </w:r>
          </w:p>
        </w:tc>
        <w:tc>
          <w:tcPr>
            <w:tcW w:w="908" w:type="pct"/>
            <w:tcBorders>
              <w:top w:val="nil"/>
              <w:left w:val="nil"/>
              <w:bottom w:val="single" w:sz="8" w:space="0" w:color="DDDDDD"/>
              <w:right w:val="single" w:sz="8" w:space="0" w:color="DDDDDD"/>
            </w:tcBorders>
            <w:shd w:val="clear" w:color="000000" w:fill="D5CBDF"/>
            <w:noWrap/>
            <w:hideMark/>
          </w:tcPr>
          <w:p w14:paraId="47E6646D" w14:textId="77777777" w:rsidR="009271D2" w:rsidRPr="00FD7D29" w:rsidRDefault="009271D2" w:rsidP="004A1F20">
            <w:pPr>
              <w:spacing w:after="0" w:line="240" w:lineRule="auto"/>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 </w:t>
            </w:r>
          </w:p>
        </w:tc>
        <w:tc>
          <w:tcPr>
            <w:tcW w:w="378" w:type="pct"/>
            <w:tcBorders>
              <w:top w:val="nil"/>
              <w:left w:val="nil"/>
              <w:bottom w:val="single" w:sz="8" w:space="0" w:color="DDDDDD"/>
              <w:right w:val="single" w:sz="8" w:space="0" w:color="DDDDDD"/>
            </w:tcBorders>
            <w:shd w:val="clear" w:color="000000" w:fill="F1EAFD"/>
            <w:hideMark/>
          </w:tcPr>
          <w:p w14:paraId="6CA77CB1"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130</w:t>
            </w:r>
          </w:p>
        </w:tc>
        <w:tc>
          <w:tcPr>
            <w:tcW w:w="454" w:type="pct"/>
            <w:tcBorders>
              <w:top w:val="nil"/>
              <w:left w:val="nil"/>
              <w:bottom w:val="single" w:sz="8" w:space="0" w:color="DDDDDD"/>
              <w:right w:val="single" w:sz="8" w:space="0" w:color="DDDDDD"/>
            </w:tcBorders>
            <w:shd w:val="clear" w:color="000000" w:fill="F1EAFD"/>
            <w:hideMark/>
          </w:tcPr>
          <w:p w14:paraId="70677CFF"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40</w:t>
            </w:r>
          </w:p>
        </w:tc>
        <w:tc>
          <w:tcPr>
            <w:tcW w:w="531" w:type="pct"/>
            <w:tcBorders>
              <w:top w:val="nil"/>
              <w:left w:val="nil"/>
              <w:bottom w:val="single" w:sz="8" w:space="0" w:color="DDDDDD"/>
              <w:right w:val="single" w:sz="8" w:space="0" w:color="DDDDDD"/>
            </w:tcBorders>
            <w:shd w:val="clear" w:color="000000" w:fill="F1EAFD"/>
            <w:hideMark/>
          </w:tcPr>
          <w:p w14:paraId="4D3335A7"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5</w:t>
            </w:r>
          </w:p>
        </w:tc>
        <w:tc>
          <w:tcPr>
            <w:tcW w:w="393" w:type="pct"/>
            <w:tcBorders>
              <w:top w:val="nil"/>
              <w:left w:val="nil"/>
              <w:bottom w:val="single" w:sz="8" w:space="0" w:color="DDDDDD"/>
              <w:right w:val="single" w:sz="8" w:space="0" w:color="DDDDDD"/>
            </w:tcBorders>
            <w:shd w:val="clear" w:color="000000" w:fill="F1EAFD"/>
            <w:hideMark/>
          </w:tcPr>
          <w:p w14:paraId="409E1A9D"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175</w:t>
            </w:r>
          </w:p>
        </w:tc>
        <w:tc>
          <w:tcPr>
            <w:tcW w:w="363" w:type="pct"/>
            <w:tcBorders>
              <w:top w:val="nil"/>
              <w:left w:val="nil"/>
              <w:bottom w:val="single" w:sz="8" w:space="0" w:color="DDDDDD"/>
              <w:right w:val="single" w:sz="8" w:space="0" w:color="DDDDDD"/>
            </w:tcBorders>
            <w:shd w:val="clear" w:color="000000" w:fill="F1EAFD"/>
            <w:hideMark/>
          </w:tcPr>
          <w:p w14:paraId="0C6FD5CD" w14:textId="77777777" w:rsidR="009271D2" w:rsidRPr="00FD7D29" w:rsidRDefault="009271D2" w:rsidP="004A1F20">
            <w:pPr>
              <w:spacing w:after="0" w:line="240" w:lineRule="auto"/>
              <w:jc w:val="right"/>
              <w:rPr>
                <w:rFonts w:ascii="Verdana" w:eastAsia="Times New Roman" w:hAnsi="Verdana" w:cs="Calibri"/>
                <w:b/>
                <w:bCs/>
                <w:color w:val="000000"/>
                <w:sz w:val="16"/>
                <w:szCs w:val="16"/>
                <w:lang w:val="en-GB" w:eastAsia="en-GB"/>
              </w:rPr>
            </w:pPr>
            <w:r w:rsidRPr="00FD7D29">
              <w:rPr>
                <w:rFonts w:ascii="Verdana" w:eastAsia="Times New Roman" w:hAnsi="Verdana" w:cs="Calibri"/>
                <w:b/>
                <w:bCs/>
                <w:color w:val="000000"/>
                <w:sz w:val="16"/>
                <w:szCs w:val="16"/>
                <w:lang w:val="en-GB" w:eastAsia="en-GB"/>
              </w:rPr>
              <w:t>156</w:t>
            </w:r>
          </w:p>
        </w:tc>
        <w:tc>
          <w:tcPr>
            <w:tcW w:w="379" w:type="pct"/>
            <w:tcBorders>
              <w:top w:val="nil"/>
              <w:left w:val="nil"/>
              <w:bottom w:val="nil"/>
              <w:right w:val="nil"/>
            </w:tcBorders>
            <w:shd w:val="clear" w:color="auto" w:fill="auto"/>
            <w:noWrap/>
            <w:vAlign w:val="bottom"/>
            <w:hideMark/>
          </w:tcPr>
          <w:p w14:paraId="3969C801"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19</w:t>
            </w:r>
          </w:p>
        </w:tc>
        <w:tc>
          <w:tcPr>
            <w:tcW w:w="379" w:type="pct"/>
            <w:tcBorders>
              <w:top w:val="nil"/>
              <w:left w:val="nil"/>
              <w:bottom w:val="nil"/>
              <w:right w:val="nil"/>
            </w:tcBorders>
            <w:shd w:val="clear" w:color="auto" w:fill="auto"/>
            <w:noWrap/>
            <w:vAlign w:val="bottom"/>
            <w:hideMark/>
          </w:tcPr>
          <w:p w14:paraId="2A2AA07D" w14:textId="77777777" w:rsidR="009271D2" w:rsidRPr="00FD7D29" w:rsidRDefault="009271D2" w:rsidP="004A1F20">
            <w:pPr>
              <w:spacing w:after="0" w:line="276" w:lineRule="auto"/>
              <w:jc w:val="center"/>
              <w:rPr>
                <w:rFonts w:ascii="Calibri" w:eastAsia="Times New Roman" w:hAnsi="Calibri" w:cs="Calibri"/>
                <w:color w:val="000000"/>
                <w:sz w:val="16"/>
                <w:szCs w:val="16"/>
                <w:lang w:val="en-GB" w:eastAsia="en-GB"/>
              </w:rPr>
            </w:pPr>
            <w:r w:rsidRPr="00FD7D29">
              <w:rPr>
                <w:rFonts w:ascii="Calibri" w:eastAsia="Times New Roman" w:hAnsi="Calibri" w:cs="Calibri"/>
                <w:color w:val="000000"/>
                <w:sz w:val="16"/>
                <w:szCs w:val="16"/>
                <w:lang w:val="en-GB" w:eastAsia="en-GB"/>
              </w:rPr>
              <w:t>21</w:t>
            </w:r>
          </w:p>
        </w:tc>
      </w:tr>
    </w:tbl>
    <w:p w14:paraId="13F866F7" w14:textId="77777777" w:rsidR="009271D2" w:rsidRDefault="009271D2" w:rsidP="009271D2">
      <w:pPr>
        <w:pStyle w:val="Default"/>
        <w:spacing w:after="183"/>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 xml:space="preserve"> </w:t>
      </w:r>
    </w:p>
    <w:p w14:paraId="3B92DFBB" w14:textId="77777777" w:rsidR="009271D2" w:rsidRDefault="009271D2" w:rsidP="009271D2">
      <w:pPr>
        <w:pStyle w:val="Default"/>
        <w:spacing w:after="183"/>
        <w:jc w:val="both"/>
        <w:rPr>
          <w:rFonts w:ascii="Source Sans Pro" w:hAnsi="Source Sans Pro" w:cstheme="minorBidi"/>
          <w:color w:val="auto"/>
          <w:sz w:val="22"/>
          <w:szCs w:val="22"/>
          <w:lang w:val="en-US"/>
        </w:rPr>
      </w:pPr>
    </w:p>
    <w:p w14:paraId="0C9DE626" w14:textId="77777777" w:rsidR="009271D2" w:rsidRPr="00D8435C" w:rsidRDefault="009271D2" w:rsidP="009271D2">
      <w:pPr>
        <w:pStyle w:val="Default"/>
        <w:numPr>
          <w:ilvl w:val="0"/>
          <w:numId w:val="21"/>
        </w:numPr>
        <w:spacing w:after="183"/>
        <w:jc w:val="both"/>
        <w:rPr>
          <w:rFonts w:ascii="Source Sans Pro" w:hAnsi="Source Sans Pro" w:cstheme="minorBidi"/>
          <w:color w:val="auto"/>
          <w:sz w:val="20"/>
          <w:szCs w:val="20"/>
          <w:lang w:val="en-US"/>
        </w:rPr>
      </w:pPr>
      <w:r w:rsidRPr="00D8435C">
        <w:rPr>
          <w:rFonts w:ascii="Source Sans Pro" w:hAnsi="Source Sans Pro" w:cstheme="minorBidi"/>
          <w:b/>
          <w:bCs/>
          <w:color w:val="auto"/>
          <w:sz w:val="20"/>
          <w:szCs w:val="20"/>
          <w:lang w:val="en-US"/>
        </w:rPr>
        <w:t>NE Scotland College</w:t>
      </w:r>
      <w:r w:rsidRPr="00D8435C">
        <w:rPr>
          <w:rFonts w:ascii="Source Sans Pro" w:hAnsi="Source Sans Pro" w:cstheme="minorBidi"/>
          <w:color w:val="auto"/>
          <w:sz w:val="20"/>
          <w:szCs w:val="20"/>
          <w:lang w:val="en-US"/>
        </w:rPr>
        <w:t>: there is no difference between the two totals, so we assume that 6 women attended this course in 2019.</w:t>
      </w:r>
    </w:p>
    <w:p w14:paraId="2092F1C9" w14:textId="77777777" w:rsidR="009271D2" w:rsidRPr="00D8435C" w:rsidRDefault="009271D2" w:rsidP="009271D2">
      <w:pPr>
        <w:pStyle w:val="Default"/>
        <w:numPr>
          <w:ilvl w:val="0"/>
          <w:numId w:val="21"/>
        </w:numPr>
        <w:spacing w:after="183"/>
        <w:jc w:val="both"/>
        <w:rPr>
          <w:rFonts w:ascii="Source Sans Pro" w:hAnsi="Source Sans Pro" w:cstheme="minorBidi"/>
          <w:color w:val="auto"/>
          <w:sz w:val="20"/>
          <w:szCs w:val="20"/>
          <w:lang w:val="en-US"/>
        </w:rPr>
      </w:pPr>
      <w:r w:rsidRPr="00D8435C">
        <w:rPr>
          <w:rFonts w:ascii="Source Sans Pro" w:hAnsi="Source Sans Pro" w:cstheme="minorBidi"/>
          <w:b/>
          <w:bCs/>
          <w:color w:val="auto"/>
          <w:sz w:val="20"/>
          <w:szCs w:val="20"/>
          <w:lang w:val="en-US"/>
        </w:rPr>
        <w:t>Edinburgh College</w:t>
      </w:r>
      <w:r w:rsidRPr="00D8435C">
        <w:rPr>
          <w:rFonts w:ascii="Source Sans Pro" w:hAnsi="Source Sans Pro" w:cstheme="minorBidi"/>
          <w:color w:val="auto"/>
          <w:sz w:val="20"/>
          <w:szCs w:val="20"/>
          <w:lang w:val="en-US"/>
        </w:rPr>
        <w:t>: 5 individuals appear as a difference. There is a bias issue in this line, because we need to delete one of the “5”, or the females or the not disclosed, or half each (3 one, 2 the other or vice versa).  In this case, it was decided to delete the not disclosed, because this column appears only in 2018 and 2019 with lots of “5”.</w:t>
      </w:r>
    </w:p>
    <w:p w14:paraId="4052656A" w14:textId="77777777" w:rsidR="009271D2" w:rsidRPr="00D8435C" w:rsidRDefault="009271D2" w:rsidP="009271D2">
      <w:pPr>
        <w:pStyle w:val="Default"/>
        <w:numPr>
          <w:ilvl w:val="0"/>
          <w:numId w:val="21"/>
        </w:numPr>
        <w:spacing w:after="183"/>
        <w:jc w:val="both"/>
        <w:rPr>
          <w:rFonts w:ascii="Source Sans Pro" w:hAnsi="Source Sans Pro" w:cstheme="minorBidi"/>
          <w:color w:val="auto"/>
          <w:sz w:val="20"/>
          <w:szCs w:val="20"/>
          <w:lang w:val="en-US"/>
        </w:rPr>
      </w:pPr>
      <w:r w:rsidRPr="00D8435C">
        <w:rPr>
          <w:rFonts w:ascii="Source Sans Pro" w:hAnsi="Source Sans Pro" w:cstheme="minorBidi"/>
          <w:b/>
          <w:bCs/>
          <w:color w:val="auto"/>
          <w:sz w:val="20"/>
          <w:szCs w:val="20"/>
          <w:lang w:val="en-US"/>
        </w:rPr>
        <w:t>Fife</w:t>
      </w:r>
      <w:r w:rsidRPr="00D8435C">
        <w:rPr>
          <w:rFonts w:ascii="Source Sans Pro" w:hAnsi="Source Sans Pro" w:cstheme="minorBidi"/>
          <w:color w:val="auto"/>
          <w:sz w:val="20"/>
          <w:szCs w:val="20"/>
          <w:lang w:val="en-US"/>
        </w:rPr>
        <w:t>: the difference is 2, so we deleted 2 females from the 5</w:t>
      </w:r>
      <w:r>
        <w:rPr>
          <w:rFonts w:ascii="Source Sans Pro" w:hAnsi="Source Sans Pro" w:cstheme="minorBidi"/>
          <w:color w:val="auto"/>
          <w:sz w:val="20"/>
          <w:szCs w:val="20"/>
          <w:lang w:val="en-US"/>
        </w:rPr>
        <w:t xml:space="preserve"> in the column</w:t>
      </w:r>
      <w:r w:rsidRPr="00D8435C">
        <w:rPr>
          <w:rFonts w:ascii="Source Sans Pro" w:hAnsi="Source Sans Pro" w:cstheme="minorBidi"/>
          <w:color w:val="auto"/>
          <w:sz w:val="20"/>
          <w:szCs w:val="20"/>
          <w:lang w:val="en-US"/>
        </w:rPr>
        <w:t>.</w:t>
      </w:r>
    </w:p>
    <w:p w14:paraId="34097298" w14:textId="77777777" w:rsidR="009271D2" w:rsidRPr="00D8435C" w:rsidRDefault="009271D2" w:rsidP="009271D2">
      <w:pPr>
        <w:pStyle w:val="Default"/>
        <w:numPr>
          <w:ilvl w:val="0"/>
          <w:numId w:val="21"/>
        </w:numPr>
        <w:spacing w:after="183"/>
        <w:jc w:val="both"/>
        <w:rPr>
          <w:rFonts w:ascii="Source Sans Pro" w:hAnsi="Source Sans Pro" w:cstheme="minorBidi"/>
          <w:color w:val="auto"/>
          <w:sz w:val="20"/>
          <w:szCs w:val="20"/>
          <w:lang w:val="en-US"/>
        </w:rPr>
      </w:pPr>
      <w:r w:rsidRPr="00D8435C">
        <w:rPr>
          <w:rFonts w:ascii="Source Sans Pro" w:hAnsi="Source Sans Pro" w:cstheme="minorBidi"/>
          <w:b/>
          <w:bCs/>
          <w:color w:val="auto"/>
          <w:sz w:val="20"/>
          <w:szCs w:val="20"/>
          <w:lang w:val="en-US"/>
        </w:rPr>
        <w:t>Glasgow Clyde College</w:t>
      </w:r>
      <w:r w:rsidRPr="00D8435C">
        <w:rPr>
          <w:rFonts w:ascii="Source Sans Pro" w:hAnsi="Source Sans Pro" w:cstheme="minorBidi"/>
          <w:color w:val="auto"/>
          <w:sz w:val="20"/>
          <w:szCs w:val="20"/>
          <w:lang w:val="en-US"/>
        </w:rPr>
        <w:t xml:space="preserve">:  the difference is 9 (half of the total of the complex query). We realized that all </w:t>
      </w:r>
      <w:r>
        <w:rPr>
          <w:rFonts w:ascii="Source Sans Pro" w:hAnsi="Source Sans Pro" w:cstheme="minorBidi"/>
          <w:color w:val="auto"/>
          <w:sz w:val="20"/>
          <w:szCs w:val="20"/>
          <w:lang w:val="en-US"/>
        </w:rPr>
        <w:t xml:space="preserve">5 </w:t>
      </w:r>
      <w:r w:rsidRPr="00D8435C">
        <w:rPr>
          <w:rFonts w:ascii="Source Sans Pro" w:hAnsi="Source Sans Pro" w:cstheme="minorBidi"/>
          <w:color w:val="auto"/>
          <w:sz w:val="20"/>
          <w:szCs w:val="20"/>
          <w:lang w:val="en-US"/>
        </w:rPr>
        <w:t xml:space="preserve">females had to go, as well as </w:t>
      </w:r>
      <w:r>
        <w:rPr>
          <w:rFonts w:ascii="Source Sans Pro" w:hAnsi="Source Sans Pro" w:cstheme="minorBidi"/>
          <w:color w:val="auto"/>
          <w:sz w:val="20"/>
          <w:szCs w:val="20"/>
          <w:lang w:val="en-US"/>
        </w:rPr>
        <w:t xml:space="preserve">4 </w:t>
      </w:r>
      <w:r w:rsidRPr="00D8435C">
        <w:rPr>
          <w:rFonts w:ascii="Source Sans Pro" w:hAnsi="Source Sans Pro" w:cstheme="minorBidi"/>
          <w:color w:val="auto"/>
          <w:sz w:val="20"/>
          <w:szCs w:val="20"/>
          <w:lang w:val="en-US"/>
        </w:rPr>
        <w:t>boys.</w:t>
      </w:r>
      <w:r>
        <w:rPr>
          <w:rFonts w:ascii="Source Sans Pro" w:hAnsi="Source Sans Pro" w:cstheme="minorBidi"/>
          <w:color w:val="auto"/>
          <w:sz w:val="20"/>
          <w:szCs w:val="20"/>
          <w:lang w:val="en-US"/>
        </w:rPr>
        <w:t xml:space="preserve"> The assumption could have been to take out 9 of the 13 boys and leave all the girls. This provokes bias </w:t>
      </w:r>
      <w:proofErr w:type="gramStart"/>
      <w:r>
        <w:rPr>
          <w:rFonts w:ascii="Source Sans Pro" w:hAnsi="Source Sans Pro" w:cstheme="minorBidi"/>
          <w:color w:val="auto"/>
          <w:sz w:val="20"/>
          <w:szCs w:val="20"/>
          <w:lang w:val="en-US"/>
        </w:rPr>
        <w:t>issues,</w:t>
      </w:r>
      <w:proofErr w:type="gramEnd"/>
      <w:r>
        <w:rPr>
          <w:rFonts w:ascii="Source Sans Pro" w:hAnsi="Source Sans Pro" w:cstheme="minorBidi"/>
          <w:color w:val="auto"/>
          <w:sz w:val="20"/>
          <w:szCs w:val="20"/>
          <w:lang w:val="en-US"/>
        </w:rPr>
        <w:t xml:space="preserve"> however, the most common scenario is to decrease the number of females.</w:t>
      </w:r>
    </w:p>
    <w:p w14:paraId="697DF7F3" w14:textId="77777777" w:rsidR="009271D2" w:rsidRDefault="009271D2" w:rsidP="009271D2">
      <w:pPr>
        <w:pStyle w:val="Default"/>
        <w:spacing w:after="183"/>
        <w:jc w:val="both"/>
        <w:rPr>
          <w:rFonts w:ascii="Source Sans Pro" w:hAnsi="Source Sans Pro" w:cstheme="minorBidi"/>
          <w:color w:val="auto"/>
          <w:sz w:val="22"/>
          <w:szCs w:val="22"/>
          <w:lang w:val="en-US"/>
        </w:rPr>
      </w:pPr>
    </w:p>
    <w:p w14:paraId="6E644FB5" w14:textId="209E111A" w:rsidR="009271D2" w:rsidRDefault="009271D2" w:rsidP="009271D2">
      <w:pPr>
        <w:spacing w:after="0" w:line="240" w:lineRule="auto"/>
        <w:rPr>
          <w:rFonts w:ascii="Source Sans Pro" w:hAnsi="Source Sans Pro"/>
          <w:color w:val="auto"/>
          <w:sz w:val="22"/>
          <w:szCs w:val="22"/>
        </w:rPr>
      </w:pPr>
      <w:r>
        <w:rPr>
          <w:rFonts w:ascii="Source Sans Pro" w:hAnsi="Source Sans Pro"/>
          <w:color w:val="auto"/>
          <w:sz w:val="22"/>
          <w:szCs w:val="22"/>
        </w:rPr>
        <w:t xml:space="preserve">The bias issues appear in all years in both web and software development. </w:t>
      </w:r>
      <w:r w:rsidRPr="00FD7D29">
        <w:rPr>
          <w:rFonts w:ascii="Source Sans Pro" w:hAnsi="Source Sans Pro"/>
          <w:color w:val="auto"/>
          <w:sz w:val="22"/>
          <w:szCs w:val="22"/>
        </w:rPr>
        <w:t xml:space="preserve">In order to present the assumptions more clearly, the graphs show both the number of females with the complex query </w:t>
      </w:r>
      <w:r>
        <w:rPr>
          <w:rFonts w:ascii="Source Sans Pro" w:hAnsi="Source Sans Pro"/>
          <w:color w:val="auto"/>
          <w:sz w:val="22"/>
          <w:szCs w:val="22"/>
        </w:rPr>
        <w:t xml:space="preserve">(red) </w:t>
      </w:r>
      <w:r w:rsidRPr="00FD7D29">
        <w:rPr>
          <w:rFonts w:ascii="Source Sans Pro" w:hAnsi="Source Sans Pro"/>
          <w:color w:val="auto"/>
          <w:sz w:val="22"/>
          <w:szCs w:val="22"/>
        </w:rPr>
        <w:t>and the number with the basic query</w:t>
      </w:r>
      <w:r>
        <w:rPr>
          <w:rFonts w:ascii="Source Sans Pro" w:hAnsi="Source Sans Pro"/>
          <w:color w:val="auto"/>
          <w:sz w:val="22"/>
          <w:szCs w:val="22"/>
        </w:rPr>
        <w:t xml:space="preserve"> after the modifications (blue)</w:t>
      </w:r>
      <w:r w:rsidRPr="00FD7D29">
        <w:rPr>
          <w:rFonts w:ascii="Source Sans Pro" w:hAnsi="Source Sans Pro"/>
          <w:color w:val="auto"/>
          <w:sz w:val="22"/>
          <w:szCs w:val="22"/>
        </w:rPr>
        <w:t>.</w:t>
      </w:r>
    </w:p>
    <w:p w14:paraId="38DF1F26" w14:textId="27511289" w:rsidR="000A608F" w:rsidRPr="00F43C34" w:rsidRDefault="000A608F" w:rsidP="00A77318">
      <w:pPr>
        <w:pStyle w:val="Default"/>
        <w:rPr>
          <w:rFonts w:asciiTheme="minorHAnsi" w:hAnsiTheme="minorHAnsi" w:cstheme="minorBidi"/>
          <w:color w:val="auto"/>
          <w:sz w:val="22"/>
          <w:szCs w:val="22"/>
          <w:lang w:val="en-US"/>
        </w:rPr>
      </w:pPr>
    </w:p>
    <w:p w14:paraId="6C40CDA3" w14:textId="4407D132" w:rsidR="000A608F" w:rsidRDefault="000A608F" w:rsidP="00A77318">
      <w:pPr>
        <w:pStyle w:val="Default"/>
        <w:rPr>
          <w:rFonts w:asciiTheme="minorHAnsi" w:hAnsiTheme="minorHAnsi" w:cstheme="minorBidi"/>
          <w:color w:val="666660" w:themeColor="text2" w:themeTint="BF"/>
          <w:sz w:val="22"/>
          <w:szCs w:val="22"/>
          <w:lang w:val="en-US"/>
        </w:rPr>
      </w:pPr>
    </w:p>
    <w:p w14:paraId="7AF14F91" w14:textId="168656CE" w:rsidR="009271D2" w:rsidRDefault="009271D2" w:rsidP="00A77318">
      <w:pPr>
        <w:pStyle w:val="Default"/>
        <w:rPr>
          <w:rFonts w:asciiTheme="minorHAnsi" w:hAnsiTheme="minorHAnsi" w:cstheme="minorBidi"/>
          <w:color w:val="666660" w:themeColor="text2" w:themeTint="BF"/>
          <w:sz w:val="22"/>
          <w:szCs w:val="22"/>
          <w:lang w:val="en-US"/>
        </w:rPr>
      </w:pPr>
    </w:p>
    <w:p w14:paraId="3ABCCA51" w14:textId="77AA6914" w:rsidR="009271D2" w:rsidRDefault="009271D2" w:rsidP="00A77318">
      <w:pPr>
        <w:pStyle w:val="Default"/>
        <w:rPr>
          <w:rFonts w:asciiTheme="minorHAnsi" w:hAnsiTheme="minorHAnsi" w:cstheme="minorBidi"/>
          <w:color w:val="666660" w:themeColor="text2" w:themeTint="BF"/>
          <w:sz w:val="22"/>
          <w:szCs w:val="22"/>
          <w:lang w:val="en-US"/>
        </w:rPr>
      </w:pPr>
    </w:p>
    <w:p w14:paraId="5F8E146F" w14:textId="68B2BD04" w:rsidR="009271D2" w:rsidRDefault="009271D2" w:rsidP="00A77318">
      <w:pPr>
        <w:pStyle w:val="Default"/>
        <w:rPr>
          <w:rFonts w:asciiTheme="minorHAnsi" w:hAnsiTheme="minorHAnsi" w:cstheme="minorBidi"/>
          <w:color w:val="666660" w:themeColor="text2" w:themeTint="BF"/>
          <w:sz w:val="22"/>
          <w:szCs w:val="22"/>
          <w:lang w:val="en-US"/>
        </w:rPr>
      </w:pPr>
    </w:p>
    <w:p w14:paraId="2C0A225D" w14:textId="1BD51072" w:rsidR="009271D2" w:rsidRDefault="009271D2" w:rsidP="00A77318">
      <w:pPr>
        <w:pStyle w:val="Default"/>
        <w:rPr>
          <w:rFonts w:asciiTheme="minorHAnsi" w:hAnsiTheme="minorHAnsi" w:cstheme="minorBidi"/>
          <w:color w:val="666660" w:themeColor="text2" w:themeTint="BF"/>
          <w:sz w:val="22"/>
          <w:szCs w:val="22"/>
          <w:lang w:val="en-US"/>
        </w:rPr>
      </w:pPr>
    </w:p>
    <w:p w14:paraId="57E4A3E7" w14:textId="7970C17C" w:rsidR="009271D2" w:rsidRDefault="009271D2" w:rsidP="00A77318">
      <w:pPr>
        <w:pStyle w:val="Default"/>
        <w:rPr>
          <w:rFonts w:asciiTheme="minorHAnsi" w:hAnsiTheme="minorHAnsi" w:cstheme="minorBidi"/>
          <w:color w:val="666660" w:themeColor="text2" w:themeTint="BF"/>
          <w:sz w:val="22"/>
          <w:szCs w:val="22"/>
          <w:lang w:val="en-US"/>
        </w:rPr>
      </w:pPr>
    </w:p>
    <w:p w14:paraId="75BBB9D0" w14:textId="3DD465DC" w:rsidR="009271D2" w:rsidRDefault="009271D2" w:rsidP="00A77318">
      <w:pPr>
        <w:pStyle w:val="Default"/>
        <w:rPr>
          <w:rFonts w:asciiTheme="minorHAnsi" w:hAnsiTheme="minorHAnsi" w:cstheme="minorBidi"/>
          <w:color w:val="666660" w:themeColor="text2" w:themeTint="BF"/>
          <w:sz w:val="22"/>
          <w:szCs w:val="22"/>
          <w:lang w:val="en-US"/>
        </w:rPr>
      </w:pPr>
    </w:p>
    <w:p w14:paraId="18548829" w14:textId="7DF83B32" w:rsidR="009271D2" w:rsidRDefault="009271D2" w:rsidP="00A77318">
      <w:pPr>
        <w:pStyle w:val="Default"/>
        <w:rPr>
          <w:rFonts w:asciiTheme="minorHAnsi" w:hAnsiTheme="minorHAnsi" w:cstheme="minorBidi"/>
          <w:color w:val="666660" w:themeColor="text2" w:themeTint="BF"/>
          <w:sz w:val="22"/>
          <w:szCs w:val="22"/>
          <w:lang w:val="en-US"/>
        </w:rPr>
      </w:pPr>
    </w:p>
    <w:p w14:paraId="3703F71C" w14:textId="2E2BB016" w:rsidR="009271D2" w:rsidRDefault="009271D2" w:rsidP="00A77318">
      <w:pPr>
        <w:pStyle w:val="Default"/>
        <w:rPr>
          <w:rFonts w:asciiTheme="minorHAnsi" w:hAnsiTheme="minorHAnsi" w:cstheme="minorBidi"/>
          <w:color w:val="666660" w:themeColor="text2" w:themeTint="BF"/>
          <w:sz w:val="22"/>
          <w:szCs w:val="22"/>
          <w:lang w:val="en-US"/>
        </w:rPr>
      </w:pPr>
    </w:p>
    <w:p w14:paraId="5D0EF755" w14:textId="223372B0" w:rsidR="009271D2" w:rsidRDefault="009271D2" w:rsidP="00A77318">
      <w:pPr>
        <w:pStyle w:val="Default"/>
        <w:rPr>
          <w:rFonts w:asciiTheme="minorHAnsi" w:hAnsiTheme="minorHAnsi" w:cstheme="minorBidi"/>
          <w:color w:val="666660" w:themeColor="text2" w:themeTint="BF"/>
          <w:sz w:val="22"/>
          <w:szCs w:val="22"/>
          <w:lang w:val="en-US"/>
        </w:rPr>
      </w:pPr>
    </w:p>
    <w:p w14:paraId="2AC3989D" w14:textId="77777777" w:rsidR="009271D2" w:rsidRDefault="009271D2" w:rsidP="00A77318">
      <w:pPr>
        <w:pStyle w:val="Default"/>
        <w:rPr>
          <w:rFonts w:asciiTheme="minorHAnsi" w:hAnsiTheme="minorHAnsi" w:cstheme="minorBidi"/>
          <w:color w:val="666660" w:themeColor="text2" w:themeTint="BF"/>
          <w:sz w:val="22"/>
          <w:szCs w:val="22"/>
          <w:lang w:val="en-US"/>
        </w:rPr>
      </w:pPr>
    </w:p>
    <w:p w14:paraId="7FA0350A" w14:textId="1AC45D66" w:rsidR="00840045" w:rsidRPr="005A2BE6" w:rsidRDefault="005A2BE6"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lastRenderedPageBreak/>
        <w:t xml:space="preserve">10. </w:t>
      </w:r>
      <w:r w:rsidR="00840045" w:rsidRPr="005A2BE6">
        <w:rPr>
          <w:rFonts w:asciiTheme="majorHAnsi" w:eastAsiaTheme="majorEastAsia" w:hAnsiTheme="majorHAnsi" w:cstheme="majorBidi"/>
          <w:b/>
          <w:color w:val="454541" w:themeColor="text2" w:themeTint="E6"/>
          <w:kern w:val="28"/>
          <w:sz w:val="52"/>
          <w:szCs w:val="52"/>
        </w:rPr>
        <w:t>Descriptive, diagnostic, predictive and prescriptive analysis</w:t>
      </w:r>
    </w:p>
    <w:p w14:paraId="2B4B1DD3" w14:textId="68B66CAF" w:rsidR="006E18AA" w:rsidRPr="00CE7C6F" w:rsidRDefault="00894A61" w:rsidP="00894A61">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 xml:space="preserve">With the data available, </w:t>
      </w:r>
      <w:r w:rsidR="00CC7226" w:rsidRPr="00CE7C6F">
        <w:rPr>
          <w:rFonts w:ascii="Source Sans Pro" w:hAnsi="Source Sans Pro" w:cstheme="minorBidi"/>
          <w:color w:val="auto"/>
          <w:sz w:val="22"/>
          <w:szCs w:val="22"/>
          <w:lang w:val="en-US"/>
        </w:rPr>
        <w:t xml:space="preserve">it is possible to </w:t>
      </w:r>
      <w:r w:rsidR="006E18AA" w:rsidRPr="00CE7C6F">
        <w:rPr>
          <w:rFonts w:ascii="Source Sans Pro" w:hAnsi="Source Sans Pro" w:cstheme="minorBidi"/>
          <w:color w:val="auto"/>
          <w:sz w:val="22"/>
          <w:szCs w:val="22"/>
          <w:lang w:val="en-US"/>
        </w:rPr>
        <w:t xml:space="preserve">provide a descriptive analysis of the </w:t>
      </w:r>
      <w:r w:rsidR="009271D2">
        <w:rPr>
          <w:rFonts w:ascii="Source Sans Pro" w:hAnsi="Source Sans Pro" w:cstheme="minorBidi"/>
          <w:color w:val="auto"/>
          <w:sz w:val="22"/>
          <w:szCs w:val="22"/>
          <w:lang w:val="en-US"/>
        </w:rPr>
        <w:t xml:space="preserve">gender distribution in colleges </w:t>
      </w:r>
      <w:r w:rsidR="006E18AA" w:rsidRPr="00CE7C6F">
        <w:rPr>
          <w:rFonts w:ascii="Source Sans Pro" w:hAnsi="Source Sans Pro" w:cstheme="minorBidi"/>
          <w:color w:val="auto"/>
          <w:sz w:val="22"/>
          <w:szCs w:val="22"/>
          <w:lang w:val="en-US"/>
        </w:rPr>
        <w:t>(median, mode, mean, st</w:t>
      </w:r>
      <w:r w:rsidR="0002028B" w:rsidRPr="00CE7C6F">
        <w:rPr>
          <w:rFonts w:ascii="Source Sans Pro" w:hAnsi="Source Sans Pro" w:cstheme="minorBidi"/>
          <w:color w:val="auto"/>
          <w:sz w:val="22"/>
          <w:szCs w:val="22"/>
          <w:lang w:val="en-US"/>
        </w:rPr>
        <w:t>andard</w:t>
      </w:r>
      <w:r w:rsidR="006E18AA" w:rsidRPr="00CE7C6F">
        <w:rPr>
          <w:rFonts w:ascii="Source Sans Pro" w:hAnsi="Source Sans Pro" w:cstheme="minorBidi"/>
          <w:color w:val="auto"/>
          <w:sz w:val="22"/>
          <w:szCs w:val="22"/>
          <w:lang w:val="en-US"/>
        </w:rPr>
        <w:t xml:space="preserve"> deviation, </w:t>
      </w:r>
      <w:r w:rsidR="009271D2" w:rsidRPr="00CE7C6F">
        <w:rPr>
          <w:rFonts w:ascii="Source Sans Pro" w:hAnsi="Source Sans Pro" w:cstheme="minorBidi"/>
          <w:color w:val="auto"/>
          <w:sz w:val="22"/>
          <w:szCs w:val="22"/>
          <w:lang w:val="en-US"/>
        </w:rPr>
        <w:t>etc.).</w:t>
      </w:r>
    </w:p>
    <w:p w14:paraId="070C2D80" w14:textId="367E780B" w:rsidR="009271D2" w:rsidRDefault="00894A61" w:rsidP="00894A61">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 xml:space="preserve">A map </w:t>
      </w:r>
      <w:r w:rsidR="009271D2">
        <w:rPr>
          <w:rFonts w:ascii="Source Sans Pro" w:hAnsi="Source Sans Pro" w:cstheme="minorBidi"/>
          <w:color w:val="auto"/>
          <w:sz w:val="22"/>
          <w:szCs w:val="22"/>
          <w:lang w:val="en-US"/>
        </w:rPr>
        <w:t>of the location of the colleges can be done in the future with the library Folium.</w:t>
      </w:r>
    </w:p>
    <w:p w14:paraId="7DA6DFC9" w14:textId="5C278BDF" w:rsidR="00296868" w:rsidRPr="00CE7C6F" w:rsidRDefault="00296868" w:rsidP="00894A61">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Th</w:t>
      </w:r>
      <w:r w:rsidR="00A12C38" w:rsidRPr="00CE7C6F">
        <w:rPr>
          <w:rFonts w:ascii="Source Sans Pro" w:hAnsi="Source Sans Pro" w:cstheme="minorBidi"/>
          <w:color w:val="auto"/>
          <w:sz w:val="22"/>
          <w:szCs w:val="22"/>
          <w:lang w:val="en-US"/>
        </w:rPr>
        <w:t xml:space="preserve">e results and the maps </w:t>
      </w:r>
      <w:r w:rsidRPr="00CE7C6F">
        <w:rPr>
          <w:rFonts w:ascii="Source Sans Pro" w:hAnsi="Source Sans Pro" w:cstheme="minorBidi"/>
          <w:color w:val="auto"/>
          <w:sz w:val="22"/>
          <w:szCs w:val="22"/>
          <w:lang w:val="en-US"/>
        </w:rPr>
        <w:t>c</w:t>
      </w:r>
      <w:r w:rsidR="00CE7C6F">
        <w:rPr>
          <w:rFonts w:ascii="Source Sans Pro" w:hAnsi="Source Sans Pro" w:cstheme="minorBidi"/>
          <w:color w:val="auto"/>
          <w:sz w:val="22"/>
          <w:szCs w:val="22"/>
          <w:lang w:val="en-US"/>
        </w:rPr>
        <w:t>an</w:t>
      </w:r>
      <w:r w:rsidRPr="00CE7C6F">
        <w:rPr>
          <w:rFonts w:ascii="Source Sans Pro" w:hAnsi="Source Sans Pro" w:cstheme="minorBidi"/>
          <w:color w:val="auto"/>
          <w:sz w:val="22"/>
          <w:szCs w:val="22"/>
          <w:lang w:val="en-US"/>
        </w:rPr>
        <w:t xml:space="preserve"> be used in the future to </w:t>
      </w:r>
      <w:r w:rsidR="00A12C38" w:rsidRPr="00CE7C6F">
        <w:rPr>
          <w:rFonts w:ascii="Source Sans Pro" w:hAnsi="Source Sans Pro" w:cstheme="minorBidi"/>
          <w:color w:val="auto"/>
          <w:sz w:val="22"/>
          <w:szCs w:val="22"/>
          <w:lang w:val="en-US"/>
        </w:rPr>
        <w:t>add data of</w:t>
      </w:r>
      <w:r w:rsidRPr="00CE7C6F">
        <w:rPr>
          <w:rFonts w:ascii="Source Sans Pro" w:hAnsi="Source Sans Pro" w:cstheme="minorBidi"/>
          <w:color w:val="auto"/>
          <w:sz w:val="22"/>
          <w:szCs w:val="22"/>
          <w:lang w:val="en-US"/>
        </w:rPr>
        <w:t xml:space="preserve"> CS </w:t>
      </w:r>
      <w:r w:rsidR="009271D2">
        <w:rPr>
          <w:rFonts w:ascii="Source Sans Pro" w:hAnsi="Source Sans Pro" w:cstheme="minorBidi"/>
          <w:color w:val="auto"/>
          <w:sz w:val="22"/>
          <w:szCs w:val="22"/>
          <w:lang w:val="en-US"/>
        </w:rPr>
        <w:t>for the year 2020 and onwards</w:t>
      </w:r>
      <w:r w:rsidRPr="00CE7C6F">
        <w:rPr>
          <w:rFonts w:ascii="Source Sans Pro" w:hAnsi="Source Sans Pro" w:cstheme="minorBidi"/>
          <w:color w:val="auto"/>
          <w:sz w:val="22"/>
          <w:szCs w:val="22"/>
          <w:lang w:val="en-US"/>
        </w:rPr>
        <w:t xml:space="preserve">. </w:t>
      </w:r>
    </w:p>
    <w:p w14:paraId="09609A5A" w14:textId="77777777" w:rsidR="00AD7DD7" w:rsidRPr="00894A61" w:rsidRDefault="00AD7DD7" w:rsidP="00894A61">
      <w:pPr>
        <w:pStyle w:val="Default"/>
        <w:spacing w:after="183"/>
        <w:rPr>
          <w:rFonts w:asciiTheme="minorHAnsi" w:hAnsiTheme="minorHAnsi" w:cstheme="minorBidi"/>
          <w:color w:val="666660" w:themeColor="text2" w:themeTint="BF"/>
          <w:lang w:val="en-US"/>
        </w:rPr>
      </w:pPr>
    </w:p>
    <w:p w14:paraId="401FCEEC" w14:textId="6708EAF7" w:rsidR="00840045" w:rsidRPr="005A2BE6" w:rsidRDefault="00A12C38"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t xml:space="preserve">11. </w:t>
      </w:r>
      <w:r w:rsidR="00840045" w:rsidRPr="005A2BE6">
        <w:rPr>
          <w:rFonts w:asciiTheme="majorHAnsi" w:eastAsiaTheme="majorEastAsia" w:hAnsiTheme="majorHAnsi" w:cstheme="majorBidi"/>
          <w:b/>
          <w:color w:val="454541" w:themeColor="text2" w:themeTint="E6"/>
          <w:kern w:val="28"/>
          <w:sz w:val="52"/>
          <w:szCs w:val="52"/>
        </w:rPr>
        <w:t xml:space="preserve">Data management including security </w:t>
      </w:r>
    </w:p>
    <w:p w14:paraId="0CCEE22F" w14:textId="64225CE1" w:rsidR="006E18AA" w:rsidRPr="00CE7C6F" w:rsidRDefault="006E18AA" w:rsidP="00A12C38">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All data will be treated as per the GDPR conditions in the</w:t>
      </w:r>
      <w:r w:rsidR="003A5BDB" w:rsidRPr="00CE7C6F">
        <w:rPr>
          <w:rFonts w:ascii="Source Sans Pro" w:hAnsi="Source Sans Pro" w:cstheme="minorBidi"/>
          <w:color w:val="auto"/>
          <w:sz w:val="22"/>
          <w:szCs w:val="22"/>
          <w:lang w:val="en-US"/>
        </w:rPr>
        <w:t xml:space="preserve"> respective</w:t>
      </w:r>
      <w:r w:rsidRPr="00CE7C6F">
        <w:rPr>
          <w:rFonts w:ascii="Source Sans Pro" w:hAnsi="Source Sans Pro" w:cstheme="minorBidi"/>
          <w:color w:val="auto"/>
          <w:sz w:val="22"/>
          <w:szCs w:val="22"/>
          <w:lang w:val="en-US"/>
        </w:rPr>
        <w:t xml:space="preserve"> website</w:t>
      </w:r>
      <w:r w:rsidR="003A5BDB" w:rsidRPr="00CE7C6F">
        <w:rPr>
          <w:rFonts w:ascii="Source Sans Pro" w:hAnsi="Source Sans Pro" w:cstheme="minorBidi"/>
          <w:color w:val="auto"/>
          <w:sz w:val="22"/>
          <w:szCs w:val="22"/>
          <w:lang w:val="en-US"/>
        </w:rPr>
        <w:t>s</w:t>
      </w:r>
      <w:r w:rsidRPr="00CE7C6F">
        <w:rPr>
          <w:rFonts w:ascii="Source Sans Pro" w:hAnsi="Source Sans Pro" w:cstheme="minorBidi"/>
          <w:color w:val="auto"/>
          <w:sz w:val="22"/>
          <w:szCs w:val="22"/>
          <w:lang w:val="en-US"/>
        </w:rPr>
        <w:t>.</w:t>
      </w:r>
    </w:p>
    <w:p w14:paraId="0D6D81DD" w14:textId="314A7812" w:rsidR="006E18AA" w:rsidRPr="00CE7C6F" w:rsidRDefault="006E18AA" w:rsidP="00A12C38">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The final report and the dataset</w:t>
      </w:r>
      <w:r w:rsidR="00294B5B" w:rsidRPr="00CE7C6F">
        <w:rPr>
          <w:rFonts w:ascii="Source Sans Pro" w:hAnsi="Source Sans Pro" w:cstheme="minorBidi"/>
          <w:color w:val="auto"/>
          <w:sz w:val="22"/>
          <w:szCs w:val="22"/>
          <w:lang w:val="en-US"/>
        </w:rPr>
        <w:t>s</w:t>
      </w:r>
      <w:r w:rsidRPr="00CE7C6F">
        <w:rPr>
          <w:rFonts w:ascii="Source Sans Pro" w:hAnsi="Source Sans Pro" w:cstheme="minorBidi"/>
          <w:color w:val="auto"/>
          <w:sz w:val="22"/>
          <w:szCs w:val="22"/>
          <w:lang w:val="en-US"/>
        </w:rPr>
        <w:t xml:space="preserve"> used will be forwarded to </w:t>
      </w:r>
      <w:r w:rsidR="00294B5B" w:rsidRPr="00CE7C6F">
        <w:rPr>
          <w:rFonts w:ascii="Source Sans Pro" w:hAnsi="Source Sans Pro" w:cstheme="minorBidi"/>
          <w:color w:val="auto"/>
          <w:sz w:val="22"/>
          <w:szCs w:val="22"/>
          <w:lang w:val="en-US"/>
        </w:rPr>
        <w:t>Code Division</w:t>
      </w:r>
      <w:r w:rsidRPr="00CE7C6F">
        <w:rPr>
          <w:rFonts w:ascii="Source Sans Pro" w:hAnsi="Source Sans Pro" w:cstheme="minorBidi"/>
          <w:color w:val="auto"/>
          <w:sz w:val="22"/>
          <w:szCs w:val="22"/>
          <w:lang w:val="en-US"/>
        </w:rPr>
        <w:t xml:space="preserve"> for further </w:t>
      </w:r>
      <w:r w:rsidR="00294B5B" w:rsidRPr="00CE7C6F">
        <w:rPr>
          <w:rFonts w:ascii="Source Sans Pro" w:hAnsi="Source Sans Pro" w:cstheme="minorBidi"/>
          <w:color w:val="auto"/>
          <w:sz w:val="22"/>
          <w:szCs w:val="22"/>
          <w:lang w:val="en-US"/>
        </w:rPr>
        <w:t>consideration</w:t>
      </w:r>
      <w:r w:rsidRPr="00CE7C6F">
        <w:rPr>
          <w:rFonts w:ascii="Source Sans Pro" w:hAnsi="Source Sans Pro" w:cstheme="minorBidi"/>
          <w:color w:val="auto"/>
          <w:sz w:val="22"/>
          <w:szCs w:val="22"/>
          <w:lang w:val="en-US"/>
        </w:rPr>
        <w:t>.</w:t>
      </w:r>
    </w:p>
    <w:p w14:paraId="10ED20A3" w14:textId="77777777" w:rsidR="0002028B" w:rsidRPr="00A12C38" w:rsidRDefault="0002028B" w:rsidP="00A12C38">
      <w:pPr>
        <w:pStyle w:val="Default"/>
        <w:spacing w:after="183"/>
        <w:rPr>
          <w:rFonts w:asciiTheme="minorHAnsi" w:hAnsiTheme="minorHAnsi" w:cstheme="minorBidi"/>
          <w:color w:val="666660" w:themeColor="text2" w:themeTint="BF"/>
          <w:lang w:val="en-US"/>
        </w:rPr>
      </w:pPr>
    </w:p>
    <w:p w14:paraId="1F520B2E" w14:textId="46125469" w:rsidR="00840045" w:rsidRPr="005A2BE6" w:rsidRDefault="00A12C38"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t xml:space="preserve">12. </w:t>
      </w:r>
      <w:r w:rsidR="00840045" w:rsidRPr="005A2BE6">
        <w:rPr>
          <w:rFonts w:asciiTheme="majorHAnsi" w:eastAsiaTheme="majorEastAsia" w:hAnsiTheme="majorHAnsi" w:cstheme="majorBidi"/>
          <w:b/>
          <w:color w:val="454541" w:themeColor="text2" w:themeTint="E6"/>
          <w:kern w:val="28"/>
          <w:sz w:val="52"/>
          <w:szCs w:val="52"/>
        </w:rPr>
        <w:t xml:space="preserve">Ethical implications of business requirements </w:t>
      </w:r>
    </w:p>
    <w:p w14:paraId="3CE685EC" w14:textId="21E874CF" w:rsidR="00C268F4" w:rsidRDefault="00C268F4" w:rsidP="005B5682">
      <w:pPr>
        <w:pStyle w:val="Default"/>
        <w:spacing w:after="183"/>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 xml:space="preserve">Due to the discrepancies identified in the totals shown in the </w:t>
      </w:r>
      <w:r w:rsidR="00E978A5">
        <w:rPr>
          <w:rFonts w:ascii="Source Sans Pro" w:hAnsi="Source Sans Pro" w:cstheme="minorBidi"/>
          <w:color w:val="auto"/>
          <w:sz w:val="22"/>
          <w:szCs w:val="22"/>
          <w:lang w:val="en-US"/>
        </w:rPr>
        <w:t xml:space="preserve">INFACT </w:t>
      </w:r>
      <w:r>
        <w:rPr>
          <w:rFonts w:ascii="Source Sans Pro" w:hAnsi="Source Sans Pro" w:cstheme="minorBidi"/>
          <w:color w:val="auto"/>
          <w:sz w:val="22"/>
          <w:szCs w:val="22"/>
          <w:lang w:val="en-US"/>
        </w:rPr>
        <w:t xml:space="preserve">database, there are some ethical considerations that are derived from these results. The differences in totals should not exist and they can affect the reputation of INFACT and the </w:t>
      </w:r>
      <w:r>
        <w:rPr>
          <w:rFonts w:ascii="Source Sans Pro" w:hAnsi="Source Sans Pro" w:cstheme="minorBidi"/>
          <w:color w:val="auto"/>
          <w:sz w:val="22"/>
          <w:szCs w:val="22"/>
          <w:lang w:val="en-US"/>
        </w:rPr>
        <w:t>Scottish Funding Council</w:t>
      </w:r>
      <w:r>
        <w:rPr>
          <w:rFonts w:ascii="Source Sans Pro" w:hAnsi="Source Sans Pro" w:cstheme="minorBidi"/>
          <w:color w:val="auto"/>
          <w:sz w:val="22"/>
          <w:szCs w:val="22"/>
          <w:lang w:val="en-US"/>
        </w:rPr>
        <w:t xml:space="preserve"> when dealing with the public, and to the colleges, whey they request funding.</w:t>
      </w:r>
    </w:p>
    <w:p w14:paraId="38795C83" w14:textId="6E2CE003" w:rsidR="00AD7DD7" w:rsidRDefault="00AD7DD7" w:rsidP="00A12C38">
      <w:pPr>
        <w:pStyle w:val="Default"/>
        <w:spacing w:after="183"/>
        <w:rPr>
          <w:rFonts w:asciiTheme="minorHAnsi" w:hAnsiTheme="minorHAnsi" w:cstheme="minorBidi"/>
          <w:color w:val="666660" w:themeColor="text2" w:themeTint="BF"/>
          <w:sz w:val="22"/>
          <w:szCs w:val="22"/>
          <w:lang w:val="en-US"/>
        </w:rPr>
      </w:pPr>
    </w:p>
    <w:p w14:paraId="4A9ABCD0" w14:textId="7BEF611F" w:rsidR="00C268F4" w:rsidRDefault="00C268F4" w:rsidP="00A12C38">
      <w:pPr>
        <w:pStyle w:val="Default"/>
        <w:spacing w:after="183"/>
        <w:rPr>
          <w:rFonts w:asciiTheme="minorHAnsi" w:hAnsiTheme="minorHAnsi" w:cstheme="minorBidi"/>
          <w:color w:val="666660" w:themeColor="text2" w:themeTint="BF"/>
          <w:sz w:val="22"/>
          <w:szCs w:val="22"/>
          <w:lang w:val="en-US"/>
        </w:rPr>
      </w:pPr>
    </w:p>
    <w:p w14:paraId="296DE96F" w14:textId="6D0DC2EE" w:rsidR="00C268F4" w:rsidRDefault="00C268F4" w:rsidP="00A12C38">
      <w:pPr>
        <w:pStyle w:val="Default"/>
        <w:spacing w:after="183"/>
        <w:rPr>
          <w:rFonts w:asciiTheme="minorHAnsi" w:hAnsiTheme="minorHAnsi" w:cstheme="minorBidi"/>
          <w:color w:val="666660" w:themeColor="text2" w:themeTint="BF"/>
          <w:sz w:val="22"/>
          <w:szCs w:val="22"/>
          <w:lang w:val="en-US"/>
        </w:rPr>
      </w:pPr>
    </w:p>
    <w:p w14:paraId="43FC0FE9" w14:textId="77777777" w:rsidR="00C268F4" w:rsidRPr="006E18AA" w:rsidRDefault="00C268F4" w:rsidP="00A12C38">
      <w:pPr>
        <w:pStyle w:val="Default"/>
        <w:spacing w:after="183"/>
        <w:rPr>
          <w:rFonts w:asciiTheme="minorHAnsi" w:hAnsiTheme="minorHAnsi" w:cstheme="minorBidi"/>
          <w:color w:val="666660" w:themeColor="text2" w:themeTint="BF"/>
          <w:sz w:val="22"/>
          <w:szCs w:val="22"/>
          <w:lang w:val="en-US"/>
        </w:rPr>
      </w:pPr>
    </w:p>
    <w:bookmarkEnd w:id="0"/>
    <w:p w14:paraId="33FA0ACF" w14:textId="242F1941" w:rsidR="00A61F12" w:rsidRPr="007B4955" w:rsidRDefault="00AD7DD7" w:rsidP="00A61F12">
      <w:pPr>
        <w:pStyle w:val="Title"/>
        <w:pBdr>
          <w:bottom w:val="single" w:sz="48" w:space="0" w:color="BF5B00" w:themeColor="accent1" w:themeShade="BF"/>
        </w:pBdr>
        <w:tabs>
          <w:tab w:val="left" w:pos="3936"/>
        </w:tabs>
        <w:rPr>
          <w:sz w:val="52"/>
          <w:szCs w:val="52"/>
        </w:rPr>
      </w:pPr>
      <w:r>
        <w:rPr>
          <w:sz w:val="52"/>
          <w:szCs w:val="52"/>
        </w:rPr>
        <w:lastRenderedPageBreak/>
        <w:t>1</w:t>
      </w:r>
      <w:r w:rsidR="00F43C34">
        <w:rPr>
          <w:sz w:val="52"/>
          <w:szCs w:val="52"/>
        </w:rPr>
        <w:t>3</w:t>
      </w:r>
      <w:r>
        <w:rPr>
          <w:sz w:val="52"/>
          <w:szCs w:val="52"/>
        </w:rPr>
        <w:t>.</w:t>
      </w:r>
      <w:r w:rsidR="00A61F12" w:rsidRPr="007B4955">
        <w:rPr>
          <w:sz w:val="52"/>
          <w:szCs w:val="52"/>
        </w:rPr>
        <w:t xml:space="preserve"> Document the results of the analysis </w:t>
      </w:r>
    </w:p>
    <w:p w14:paraId="2D8A7564" w14:textId="0913CB02" w:rsidR="00C80029" w:rsidRPr="008939E1" w:rsidRDefault="00C268F4" w:rsidP="00C80029">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The graphs show the gender distribution of pupils by years, colleges and geographical regions. As mentioned before, the colleges of the Highlands and Islands were joined in the UHI and do not appear here.</w:t>
      </w:r>
      <w:r w:rsidR="00C80029" w:rsidRPr="00C80029">
        <w:rPr>
          <w:rFonts w:ascii="Source Sans Pro" w:hAnsi="Source Sans Pro" w:cs="Calibri"/>
          <w:color w:val="000000"/>
          <w:sz w:val="22"/>
          <w:szCs w:val="22"/>
          <w:lang w:val="en-GB"/>
        </w:rPr>
        <w:t xml:space="preserve"> </w:t>
      </w:r>
      <w:r w:rsidR="00C80029">
        <w:rPr>
          <w:rFonts w:ascii="Source Sans Pro" w:hAnsi="Source Sans Pro" w:cs="Calibri"/>
          <w:color w:val="000000"/>
          <w:sz w:val="22"/>
          <w:szCs w:val="22"/>
          <w:lang w:val="en-GB"/>
        </w:rPr>
        <w:t xml:space="preserve">The colleges are located </w:t>
      </w:r>
      <w:r w:rsidR="00C80029">
        <w:rPr>
          <w:rFonts w:ascii="Source Sans Pro" w:hAnsi="Source Sans Pro" w:cs="Calibri"/>
          <w:color w:val="000000"/>
          <w:sz w:val="22"/>
          <w:szCs w:val="22"/>
          <w:lang w:val="en-GB"/>
        </w:rPr>
        <w:t>in the Central Belt, and from Dumfries and the Borders, to Aberdeenshire and Fife.</w:t>
      </w:r>
    </w:p>
    <w:p w14:paraId="230A7F0D" w14:textId="7FA2E707" w:rsidR="00C80029" w:rsidRDefault="00C80029" w:rsidP="00936364">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There is a total of 15 years of data, from the academic year 2005 -2006 (posted as 2005) to 2019-2020 (posted as 2019).</w:t>
      </w:r>
    </w:p>
    <w:p w14:paraId="2785FC3E" w14:textId="39CB40F9" w:rsidR="00C80029" w:rsidRDefault="00C80029" w:rsidP="00936364">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The proportions of girls vs boys are taken from the columns “Male” and “Female real”, being the second one the number of females after </w:t>
      </w:r>
      <w:r w:rsidR="008B5690">
        <w:rPr>
          <w:rFonts w:ascii="Source Sans Pro" w:hAnsi="Source Sans Pro" w:cs="Calibri"/>
          <w:color w:val="000000"/>
          <w:sz w:val="22"/>
          <w:szCs w:val="22"/>
          <w:lang w:val="en-GB"/>
        </w:rPr>
        <w:t>updates from the discrepancies.</w:t>
      </w:r>
    </w:p>
    <w:p w14:paraId="4588632E" w14:textId="63935C01" w:rsidR="008B5690" w:rsidRDefault="008B5690" w:rsidP="00936364">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All data was filtered by HND – High National Diploma.</w:t>
      </w:r>
    </w:p>
    <w:p w14:paraId="7744E6B6" w14:textId="07F3896B" w:rsidR="00350DAB" w:rsidRDefault="00055EB5" w:rsidP="00936364">
      <w:pPr>
        <w:autoSpaceDE w:val="0"/>
        <w:autoSpaceDN w:val="0"/>
        <w:adjustRightInd w:val="0"/>
        <w:spacing w:after="183" w:line="240" w:lineRule="auto"/>
        <w:jc w:val="both"/>
        <w:rPr>
          <w:rFonts w:ascii="Source Sans Pro" w:hAnsi="Source Sans Pro" w:cs="Calibri"/>
          <w:b/>
          <w:bCs/>
          <w:color w:val="000000"/>
          <w:lang w:val="en-GB"/>
        </w:rPr>
      </w:pPr>
      <w:r w:rsidRPr="00A750A5">
        <w:rPr>
          <w:rFonts w:ascii="Source Sans Pro" w:hAnsi="Source Sans Pro" w:cs="Calibri"/>
          <w:b/>
          <w:bCs/>
          <w:color w:val="000000"/>
          <w:lang w:val="en-GB"/>
        </w:rPr>
        <w:t>13.1 STATISTICS</w:t>
      </w:r>
    </w:p>
    <w:p w14:paraId="24EB8A1E" w14:textId="457F9A44" w:rsidR="00C80029" w:rsidRPr="00C80029" w:rsidRDefault="00C80029" w:rsidP="00936364">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13.1.1 SOFTWARE DEVELOPMENT</w:t>
      </w:r>
    </w:p>
    <w:p w14:paraId="55CB944B" w14:textId="7EBEFAA7" w:rsidR="00055EB5" w:rsidRPr="008939E1" w:rsidRDefault="00C80029" w:rsidP="00DD59D8">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This dataset has 168 lines of data, each corresponding to a year and a college, giving an average of 11.2 colleges a year that were offering this subject. </w:t>
      </w:r>
    </w:p>
    <w:p w14:paraId="076C11AB" w14:textId="47F9F922" w:rsidR="00A750A5" w:rsidRPr="008939E1" w:rsidRDefault="008B5690" w:rsidP="00DD59D8">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From 2005 to 2019, there have been 32.7 boys to 3.47 girls in average. </w:t>
      </w:r>
    </w:p>
    <w:p w14:paraId="45C6366C" w14:textId="583FB163" w:rsidR="00A750A5" w:rsidRPr="008939E1" w:rsidRDefault="008B5690" w:rsidP="00DD59D8">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Boys had a range of 5 (minimum) to 152 (maximum), while girls moved from 0 to 20. </w:t>
      </w:r>
    </w:p>
    <w:p w14:paraId="100BE084" w14:textId="77777777" w:rsidR="00C80029" w:rsidRPr="00C80029" w:rsidRDefault="00C80029" w:rsidP="008C31AB">
      <w:pPr>
        <w:pStyle w:val="ListParagraph"/>
        <w:autoSpaceDE w:val="0"/>
        <w:autoSpaceDN w:val="0"/>
        <w:adjustRightInd w:val="0"/>
        <w:spacing w:after="0" w:line="240" w:lineRule="auto"/>
        <w:jc w:val="both"/>
        <w:rPr>
          <w:rFonts w:ascii="Source Sans Pro" w:hAnsi="Source Sans Pro" w:cs="Calibri"/>
          <w:color w:val="000000"/>
          <w:sz w:val="22"/>
          <w:szCs w:val="22"/>
          <w:lang w:val="en-GB"/>
        </w:rPr>
      </w:pPr>
    </w:p>
    <w:p w14:paraId="07F4DE01" w14:textId="7B48253B" w:rsidR="00C80029" w:rsidRPr="00C80029" w:rsidRDefault="00C80029" w:rsidP="00C80029">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13.1.2 DIGITAL DESIGN AND WEB DEVELOPMENT</w:t>
      </w:r>
    </w:p>
    <w:p w14:paraId="410509AF" w14:textId="77777777" w:rsidR="008C31AB" w:rsidRDefault="008C31AB" w:rsidP="008C31AB">
      <w:pPr>
        <w:pStyle w:val="ListParagraph"/>
        <w:numPr>
          <w:ilvl w:val="0"/>
          <w:numId w:val="15"/>
        </w:numPr>
        <w:jc w:val="both"/>
        <w:rPr>
          <w:rFonts w:ascii="Source Sans Pro" w:hAnsi="Source Sans Pro"/>
          <w:color w:val="auto"/>
          <w:sz w:val="22"/>
          <w:szCs w:val="22"/>
        </w:rPr>
      </w:pPr>
      <w:r>
        <w:rPr>
          <w:rFonts w:ascii="Source Sans Pro" w:hAnsi="Source Sans Pro" w:cs="Calibri"/>
          <w:color w:val="000000"/>
          <w:sz w:val="22"/>
          <w:szCs w:val="22"/>
          <w:lang w:val="en-GB"/>
        </w:rPr>
        <w:t xml:space="preserve">This dataset has </w:t>
      </w:r>
      <w:r>
        <w:rPr>
          <w:rFonts w:ascii="Source Sans Pro" w:hAnsi="Source Sans Pro" w:cs="Calibri"/>
          <w:color w:val="000000"/>
          <w:sz w:val="22"/>
          <w:szCs w:val="22"/>
          <w:lang w:val="en-GB"/>
        </w:rPr>
        <w:t>89</w:t>
      </w:r>
      <w:r>
        <w:rPr>
          <w:rFonts w:ascii="Source Sans Pro" w:hAnsi="Source Sans Pro" w:cs="Calibri"/>
          <w:color w:val="000000"/>
          <w:sz w:val="22"/>
          <w:szCs w:val="22"/>
          <w:lang w:val="en-GB"/>
        </w:rPr>
        <w:t xml:space="preserve"> lines of data, each corresponding to a year and a college, giving an average of </w:t>
      </w:r>
      <w:r>
        <w:rPr>
          <w:rFonts w:ascii="Source Sans Pro" w:hAnsi="Source Sans Pro" w:cs="Calibri"/>
          <w:color w:val="000000"/>
          <w:sz w:val="22"/>
          <w:szCs w:val="22"/>
          <w:lang w:val="en-GB"/>
        </w:rPr>
        <w:t>6</w:t>
      </w:r>
      <w:r>
        <w:rPr>
          <w:rFonts w:ascii="Source Sans Pro" w:hAnsi="Source Sans Pro" w:cs="Calibri"/>
          <w:color w:val="000000"/>
          <w:sz w:val="22"/>
          <w:szCs w:val="22"/>
          <w:lang w:val="en-GB"/>
        </w:rPr>
        <w:t xml:space="preserve"> colleges a year that were offering this subject. </w:t>
      </w:r>
      <w:r>
        <w:rPr>
          <w:rFonts w:ascii="Source Sans Pro" w:hAnsi="Source Sans Pro"/>
          <w:color w:val="auto"/>
          <w:sz w:val="22"/>
          <w:szCs w:val="22"/>
        </w:rPr>
        <w:t xml:space="preserve">This shows that software development was more popular than web development from 2005 to 2019. </w:t>
      </w:r>
    </w:p>
    <w:p w14:paraId="6F4BBACE" w14:textId="36688149" w:rsidR="008C31AB" w:rsidRPr="008939E1" w:rsidRDefault="008C31AB" w:rsidP="008C31AB">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From 2005 to 2019, there have been </w:t>
      </w:r>
      <w:r>
        <w:rPr>
          <w:rFonts w:ascii="Source Sans Pro" w:hAnsi="Source Sans Pro" w:cs="Calibri"/>
          <w:color w:val="000000"/>
          <w:sz w:val="22"/>
          <w:szCs w:val="22"/>
          <w:lang w:val="en-GB"/>
        </w:rPr>
        <w:t>19.3</w:t>
      </w:r>
      <w:r>
        <w:rPr>
          <w:rFonts w:ascii="Source Sans Pro" w:hAnsi="Source Sans Pro" w:cs="Calibri"/>
          <w:color w:val="000000"/>
          <w:sz w:val="22"/>
          <w:szCs w:val="22"/>
          <w:lang w:val="en-GB"/>
        </w:rPr>
        <w:t xml:space="preserve"> boys to </w:t>
      </w:r>
      <w:r>
        <w:rPr>
          <w:rFonts w:ascii="Source Sans Pro" w:hAnsi="Source Sans Pro" w:cs="Calibri"/>
          <w:color w:val="000000"/>
          <w:sz w:val="22"/>
          <w:szCs w:val="22"/>
          <w:lang w:val="en-GB"/>
        </w:rPr>
        <w:t>4.7</w:t>
      </w:r>
      <w:r>
        <w:rPr>
          <w:rFonts w:ascii="Source Sans Pro" w:hAnsi="Source Sans Pro" w:cs="Calibri"/>
          <w:color w:val="000000"/>
          <w:sz w:val="22"/>
          <w:szCs w:val="22"/>
          <w:lang w:val="en-GB"/>
        </w:rPr>
        <w:t xml:space="preserve"> girls in average. </w:t>
      </w:r>
    </w:p>
    <w:p w14:paraId="474A6413" w14:textId="0DF5D638" w:rsidR="008C31AB" w:rsidRPr="008939E1" w:rsidRDefault="008C31AB" w:rsidP="008C31AB">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Boys had a range of 5 (minimum) to </w:t>
      </w:r>
      <w:r>
        <w:rPr>
          <w:rFonts w:ascii="Source Sans Pro" w:hAnsi="Source Sans Pro" w:cs="Calibri"/>
          <w:color w:val="000000"/>
          <w:sz w:val="22"/>
          <w:szCs w:val="22"/>
          <w:lang w:val="en-GB"/>
        </w:rPr>
        <w:t>69</w:t>
      </w:r>
      <w:r>
        <w:rPr>
          <w:rFonts w:ascii="Source Sans Pro" w:hAnsi="Source Sans Pro" w:cs="Calibri"/>
          <w:color w:val="000000"/>
          <w:sz w:val="22"/>
          <w:szCs w:val="22"/>
          <w:lang w:val="en-GB"/>
        </w:rPr>
        <w:t xml:space="preserve"> (maximum), while girls moved from 0 to </w:t>
      </w:r>
      <w:r>
        <w:rPr>
          <w:rFonts w:ascii="Source Sans Pro" w:hAnsi="Source Sans Pro" w:cs="Calibri"/>
          <w:color w:val="000000"/>
          <w:sz w:val="22"/>
          <w:szCs w:val="22"/>
          <w:lang w:val="en-GB"/>
        </w:rPr>
        <w:t>16</w:t>
      </w:r>
      <w:r>
        <w:rPr>
          <w:rFonts w:ascii="Source Sans Pro" w:hAnsi="Source Sans Pro" w:cs="Calibri"/>
          <w:color w:val="000000"/>
          <w:sz w:val="22"/>
          <w:szCs w:val="22"/>
          <w:lang w:val="en-GB"/>
        </w:rPr>
        <w:t xml:space="preserve">. </w:t>
      </w:r>
    </w:p>
    <w:p w14:paraId="23F317A7" w14:textId="2F2516E9" w:rsidR="008C31AB" w:rsidRPr="008C31AB" w:rsidRDefault="008C31AB" w:rsidP="008C31AB">
      <w:pPr>
        <w:pStyle w:val="ListParagraph"/>
        <w:numPr>
          <w:ilvl w:val="0"/>
          <w:numId w:val="15"/>
        </w:numPr>
        <w:spacing w:after="0" w:line="240" w:lineRule="auto"/>
        <w:ind w:left="714" w:hanging="357"/>
        <w:jc w:val="both"/>
        <w:rPr>
          <w:rFonts w:ascii="Source Sans Pro" w:hAnsi="Source Sans Pro"/>
          <w:color w:val="auto"/>
          <w:sz w:val="22"/>
          <w:szCs w:val="22"/>
        </w:rPr>
      </w:pPr>
      <w:r>
        <w:rPr>
          <w:rFonts w:ascii="Source Sans Pro" w:hAnsi="Source Sans Pro"/>
          <w:color w:val="auto"/>
          <w:sz w:val="22"/>
          <w:szCs w:val="22"/>
          <w:lang w:val="en-GB"/>
        </w:rPr>
        <w:t xml:space="preserve">There were far </w:t>
      </w:r>
      <w:proofErr w:type="gramStart"/>
      <w:r>
        <w:rPr>
          <w:rFonts w:ascii="Source Sans Pro" w:hAnsi="Source Sans Pro"/>
          <w:color w:val="auto"/>
          <w:sz w:val="22"/>
          <w:szCs w:val="22"/>
          <w:lang w:val="en-GB"/>
        </w:rPr>
        <w:t>less</w:t>
      </w:r>
      <w:proofErr w:type="gramEnd"/>
      <w:r>
        <w:rPr>
          <w:rFonts w:ascii="Source Sans Pro" w:hAnsi="Source Sans Pro"/>
          <w:color w:val="auto"/>
          <w:sz w:val="22"/>
          <w:szCs w:val="22"/>
          <w:lang w:val="en-GB"/>
        </w:rPr>
        <w:t xml:space="preserve"> number of boys attending web development, while girls had approximately the same numbers as with software development.</w:t>
      </w:r>
    </w:p>
    <w:p w14:paraId="3CECC089" w14:textId="77777777" w:rsidR="008C31AB" w:rsidRDefault="008C31AB" w:rsidP="008C31AB">
      <w:pPr>
        <w:pStyle w:val="ListParagraph"/>
        <w:spacing w:after="0" w:line="240" w:lineRule="auto"/>
        <w:ind w:left="714"/>
        <w:jc w:val="both"/>
        <w:rPr>
          <w:rFonts w:ascii="Source Sans Pro" w:hAnsi="Source Sans Pro"/>
          <w:color w:val="auto"/>
          <w:sz w:val="22"/>
          <w:szCs w:val="22"/>
        </w:rPr>
      </w:pPr>
    </w:p>
    <w:p w14:paraId="1780364A" w14:textId="61A32414" w:rsidR="006A345F" w:rsidRDefault="00055EB5" w:rsidP="008C31AB">
      <w:pPr>
        <w:autoSpaceDE w:val="0"/>
        <w:autoSpaceDN w:val="0"/>
        <w:adjustRightInd w:val="0"/>
        <w:spacing w:after="183" w:line="240" w:lineRule="auto"/>
        <w:jc w:val="both"/>
        <w:rPr>
          <w:rFonts w:ascii="Source Sans Pro" w:hAnsi="Source Sans Pro" w:cs="Calibri"/>
          <w:b/>
          <w:bCs/>
          <w:color w:val="000000"/>
          <w:lang w:val="en-GB"/>
        </w:rPr>
      </w:pPr>
      <w:r w:rsidRPr="00A750A5">
        <w:rPr>
          <w:rFonts w:ascii="Source Sans Pro" w:hAnsi="Source Sans Pro" w:cs="Calibri"/>
          <w:b/>
          <w:bCs/>
          <w:color w:val="000000"/>
          <w:lang w:val="en-GB"/>
        </w:rPr>
        <w:t xml:space="preserve">13.2 </w:t>
      </w:r>
      <w:r w:rsidR="008B5690">
        <w:rPr>
          <w:rFonts w:ascii="Source Sans Pro" w:hAnsi="Source Sans Pro" w:cs="Calibri"/>
          <w:b/>
          <w:bCs/>
          <w:color w:val="000000"/>
          <w:lang w:val="en-GB"/>
        </w:rPr>
        <w:t>GENDER DISTRIBUTION BY REGION</w:t>
      </w:r>
    </w:p>
    <w:p w14:paraId="62378FCB" w14:textId="65ACABE1" w:rsidR="008B5690" w:rsidRDefault="008B5690" w:rsidP="008B5690">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w:t>
      </w:r>
      <w:r>
        <w:rPr>
          <w:rFonts w:ascii="Source Sans Pro" w:hAnsi="Source Sans Pro" w:cs="Calibri"/>
          <w:b/>
          <w:bCs/>
          <w:color w:val="000000"/>
          <w:lang w:val="en-GB"/>
        </w:rPr>
        <w:t>2</w:t>
      </w:r>
      <w:r w:rsidRPr="00C80029">
        <w:rPr>
          <w:rFonts w:ascii="Source Sans Pro" w:hAnsi="Source Sans Pro" w:cs="Calibri"/>
          <w:b/>
          <w:bCs/>
          <w:color w:val="000000"/>
          <w:lang w:val="en-GB"/>
        </w:rPr>
        <w:t>.1 SOFTWARE DEVELOPMENT</w:t>
      </w:r>
    </w:p>
    <w:p w14:paraId="5A4698DA" w14:textId="440977F8" w:rsidR="00610E80" w:rsidRPr="00AA316D" w:rsidRDefault="00610E80" w:rsidP="00AA316D">
      <w:pPr>
        <w:autoSpaceDE w:val="0"/>
        <w:autoSpaceDN w:val="0"/>
        <w:adjustRightInd w:val="0"/>
        <w:spacing w:after="183" w:line="240" w:lineRule="auto"/>
        <w:jc w:val="both"/>
        <w:rPr>
          <w:rFonts w:ascii="Source Sans Pro" w:hAnsi="Source Sans Pro" w:cs="Calibri"/>
          <w:color w:val="000000"/>
          <w:sz w:val="22"/>
          <w:szCs w:val="22"/>
          <w:lang w:val="en-GB"/>
        </w:rPr>
      </w:pPr>
      <w:r w:rsidRPr="00AA316D">
        <w:rPr>
          <w:rFonts w:ascii="Source Sans Pro" w:hAnsi="Source Sans Pro" w:cs="Calibri"/>
          <w:color w:val="000000"/>
          <w:sz w:val="22"/>
          <w:szCs w:val="22"/>
          <w:lang w:val="en-GB"/>
        </w:rPr>
        <w:t>T</w:t>
      </w:r>
      <w:r w:rsidRPr="00AA316D">
        <w:rPr>
          <w:rFonts w:ascii="Source Sans Pro" w:hAnsi="Source Sans Pro" w:cs="Calibri"/>
          <w:color w:val="000000"/>
          <w:sz w:val="22"/>
          <w:szCs w:val="22"/>
          <w:lang w:val="en-GB"/>
        </w:rPr>
        <w:t>he main hub for learning software development is Glasgow, followed by Aberdeen, Dundee and Edinburgh. Aberdeen has been increasing its importance as a hub in this subject in the latest years.</w:t>
      </w:r>
    </w:p>
    <w:p w14:paraId="0E50C902" w14:textId="77777777" w:rsidR="00610E80" w:rsidRPr="00AA316D" w:rsidRDefault="00610E80" w:rsidP="00AA316D">
      <w:pPr>
        <w:autoSpaceDE w:val="0"/>
        <w:autoSpaceDN w:val="0"/>
        <w:adjustRightInd w:val="0"/>
        <w:spacing w:after="183" w:line="240" w:lineRule="auto"/>
        <w:jc w:val="both"/>
        <w:rPr>
          <w:rFonts w:ascii="Source Sans Pro" w:hAnsi="Source Sans Pro" w:cs="Calibri"/>
          <w:color w:val="000000"/>
          <w:sz w:val="22"/>
          <w:szCs w:val="22"/>
          <w:lang w:val="en-GB"/>
        </w:rPr>
      </w:pPr>
      <w:r w:rsidRPr="00AA316D">
        <w:rPr>
          <w:rFonts w:ascii="Source Sans Pro" w:hAnsi="Source Sans Pro" w:cs="Calibri"/>
          <w:color w:val="000000"/>
          <w:sz w:val="22"/>
          <w:szCs w:val="22"/>
          <w:lang w:val="en-GB"/>
        </w:rPr>
        <w:t xml:space="preserve">The proportion of </w:t>
      </w:r>
      <w:proofErr w:type="gramStart"/>
      <w:r w:rsidRPr="00AA316D">
        <w:rPr>
          <w:rFonts w:ascii="Source Sans Pro" w:hAnsi="Source Sans Pro" w:cs="Calibri"/>
          <w:color w:val="000000"/>
          <w:sz w:val="22"/>
          <w:szCs w:val="22"/>
          <w:lang w:val="en-GB"/>
        </w:rPr>
        <w:t>girls</w:t>
      </w:r>
      <w:proofErr w:type="gramEnd"/>
      <w:r w:rsidRPr="00AA316D">
        <w:rPr>
          <w:rFonts w:ascii="Source Sans Pro" w:hAnsi="Source Sans Pro" w:cs="Calibri"/>
          <w:color w:val="000000"/>
          <w:sz w:val="22"/>
          <w:szCs w:val="22"/>
          <w:lang w:val="en-GB"/>
        </w:rPr>
        <w:t xml:space="preserve"> vs boys by region </w:t>
      </w:r>
      <w:r w:rsidRPr="00AA316D">
        <w:rPr>
          <w:rFonts w:ascii="Source Sans Pro" w:hAnsi="Source Sans Pro" w:cs="Calibri"/>
          <w:color w:val="000000"/>
          <w:sz w:val="22"/>
          <w:szCs w:val="22"/>
          <w:lang w:val="en-GB"/>
        </w:rPr>
        <w:t>shows:</w:t>
      </w:r>
    </w:p>
    <w:p w14:paraId="53815CF5" w14:textId="350E154C" w:rsidR="00610E80" w:rsidRPr="00AA316D" w:rsidRDefault="003C765F" w:rsidP="00AA316D">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T</w:t>
      </w:r>
      <w:r w:rsidR="00610E80" w:rsidRPr="00AA316D">
        <w:rPr>
          <w:rFonts w:ascii="Source Sans Pro" w:hAnsi="Source Sans Pro" w:cs="Calibri"/>
          <w:color w:val="000000"/>
          <w:sz w:val="22"/>
          <w:szCs w:val="22"/>
          <w:lang w:val="en-GB"/>
        </w:rPr>
        <w:t xml:space="preserve">he </w:t>
      </w:r>
      <w:r w:rsidR="00610E80" w:rsidRPr="00AA316D">
        <w:rPr>
          <w:rFonts w:ascii="Source Sans Pro" w:hAnsi="Source Sans Pro" w:cs="Calibri"/>
          <w:color w:val="000000"/>
          <w:sz w:val="22"/>
          <w:szCs w:val="22"/>
          <w:lang w:val="en-GB"/>
        </w:rPr>
        <w:t xml:space="preserve">worst region, </w:t>
      </w:r>
      <w:proofErr w:type="spellStart"/>
      <w:r w:rsidR="00610E80" w:rsidRPr="00AA316D">
        <w:rPr>
          <w:rFonts w:ascii="Source Sans Pro" w:hAnsi="Source Sans Pro" w:cs="Calibri"/>
          <w:color w:val="000000"/>
          <w:sz w:val="22"/>
          <w:szCs w:val="22"/>
          <w:lang w:val="en-GB"/>
        </w:rPr>
        <w:t>Forth</w:t>
      </w:r>
      <w:proofErr w:type="spellEnd"/>
      <w:r w:rsidR="00610E80" w:rsidRPr="00AA316D">
        <w:rPr>
          <w:rFonts w:ascii="Source Sans Pro" w:hAnsi="Source Sans Pro" w:cs="Calibri"/>
          <w:color w:val="000000"/>
          <w:sz w:val="22"/>
          <w:szCs w:val="22"/>
          <w:lang w:val="en-GB"/>
        </w:rPr>
        <w:t xml:space="preserve"> Valley, with 1 girl for every 15 boys</w:t>
      </w:r>
    </w:p>
    <w:p w14:paraId="6162B82A" w14:textId="411FDAC4" w:rsidR="00610E80" w:rsidRPr="00AA316D" w:rsidRDefault="003C765F" w:rsidP="00AA316D">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T</w:t>
      </w:r>
      <w:r w:rsidR="00610E80" w:rsidRPr="00AA316D">
        <w:rPr>
          <w:rFonts w:ascii="Source Sans Pro" w:hAnsi="Source Sans Pro" w:cs="Calibri"/>
          <w:color w:val="000000"/>
          <w:sz w:val="22"/>
          <w:szCs w:val="22"/>
          <w:lang w:val="en-GB"/>
        </w:rPr>
        <w:t xml:space="preserve">he best </w:t>
      </w:r>
      <w:r w:rsidR="00610E80" w:rsidRPr="00AA316D">
        <w:rPr>
          <w:rFonts w:ascii="Source Sans Pro" w:hAnsi="Source Sans Pro" w:cs="Calibri"/>
          <w:color w:val="000000"/>
          <w:sz w:val="22"/>
          <w:szCs w:val="22"/>
          <w:lang w:val="en-GB"/>
        </w:rPr>
        <w:t>region</w:t>
      </w:r>
      <w:r w:rsidR="00610E80" w:rsidRPr="00AA316D">
        <w:rPr>
          <w:rFonts w:ascii="Source Sans Pro" w:hAnsi="Source Sans Pro" w:cs="Calibri"/>
          <w:color w:val="000000"/>
          <w:sz w:val="22"/>
          <w:szCs w:val="22"/>
          <w:lang w:val="en-GB"/>
        </w:rPr>
        <w:t xml:space="preserve"> is Glasgow with 1 girl for every 8.3 boys</w:t>
      </w:r>
      <w:r w:rsidR="00610E80" w:rsidRPr="00AA316D">
        <w:rPr>
          <w:rFonts w:ascii="Source Sans Pro" w:hAnsi="Source Sans Pro" w:cs="Calibri"/>
          <w:color w:val="000000"/>
          <w:sz w:val="22"/>
          <w:szCs w:val="22"/>
          <w:lang w:val="en-GB"/>
        </w:rPr>
        <w:t>.</w:t>
      </w:r>
    </w:p>
    <w:p w14:paraId="6B3A9A47" w14:textId="3AA09A84" w:rsidR="00610E80" w:rsidRPr="002B291D" w:rsidRDefault="00610E80" w:rsidP="002B291D">
      <w:pPr>
        <w:autoSpaceDE w:val="0"/>
        <w:autoSpaceDN w:val="0"/>
        <w:adjustRightInd w:val="0"/>
        <w:spacing w:after="183" w:line="240" w:lineRule="auto"/>
        <w:jc w:val="both"/>
        <w:rPr>
          <w:rFonts w:ascii="Source Sans Pro" w:hAnsi="Source Sans Pro" w:cs="Calibri"/>
          <w:color w:val="000000"/>
          <w:sz w:val="22"/>
          <w:szCs w:val="22"/>
          <w:lang w:val="en-GB"/>
        </w:rPr>
      </w:pPr>
      <w:r w:rsidRPr="002B291D">
        <w:rPr>
          <w:rFonts w:ascii="Source Sans Pro" w:hAnsi="Source Sans Pro" w:cs="Calibri"/>
          <w:color w:val="000000"/>
          <w:sz w:val="22"/>
          <w:szCs w:val="22"/>
          <w:lang w:val="en-GB"/>
        </w:rPr>
        <w:lastRenderedPageBreak/>
        <w:t xml:space="preserve">West Lothian had the smallest number of boys during 2005 to 2015 (only 30) but one of the best with the </w:t>
      </w:r>
      <w:proofErr w:type="gramStart"/>
      <w:r w:rsidRPr="002B291D">
        <w:rPr>
          <w:rFonts w:ascii="Source Sans Pro" w:hAnsi="Source Sans Pro" w:cs="Calibri"/>
          <w:color w:val="000000"/>
          <w:sz w:val="22"/>
          <w:szCs w:val="22"/>
          <w:lang w:val="en-GB"/>
        </w:rPr>
        <w:t>girls</w:t>
      </w:r>
      <w:proofErr w:type="gramEnd"/>
      <w:r w:rsidRPr="002B291D">
        <w:rPr>
          <w:rFonts w:ascii="Source Sans Pro" w:hAnsi="Source Sans Pro" w:cs="Calibri"/>
          <w:color w:val="000000"/>
          <w:sz w:val="22"/>
          <w:szCs w:val="22"/>
          <w:lang w:val="en-GB"/>
        </w:rPr>
        <w:t xml:space="preserve"> vs boys ratio: </w:t>
      </w:r>
      <w:r w:rsidR="003C765F" w:rsidRPr="002B291D">
        <w:rPr>
          <w:rFonts w:ascii="Source Sans Pro" w:hAnsi="Source Sans Pro" w:cs="Calibri"/>
          <w:color w:val="000000"/>
          <w:sz w:val="22"/>
          <w:szCs w:val="22"/>
          <w:lang w:val="en-GB"/>
        </w:rPr>
        <w:t>8.37 (</w:t>
      </w:r>
      <w:r w:rsidRPr="002B291D">
        <w:rPr>
          <w:rFonts w:ascii="Source Sans Pro" w:hAnsi="Source Sans Pro" w:cs="Calibri"/>
          <w:color w:val="000000"/>
          <w:sz w:val="22"/>
          <w:szCs w:val="22"/>
          <w:lang w:val="en-GB"/>
        </w:rPr>
        <w:t xml:space="preserve">they had 11 girls during </w:t>
      </w:r>
      <w:r w:rsidR="003C765F" w:rsidRPr="002B291D">
        <w:rPr>
          <w:rFonts w:ascii="Source Sans Pro" w:hAnsi="Source Sans Pro" w:cs="Calibri"/>
          <w:color w:val="000000"/>
          <w:sz w:val="22"/>
          <w:szCs w:val="22"/>
          <w:lang w:val="en-GB"/>
        </w:rPr>
        <w:t>the same period</w:t>
      </w:r>
      <w:r w:rsidRPr="002B291D">
        <w:rPr>
          <w:rFonts w:ascii="Source Sans Pro" w:hAnsi="Source Sans Pro" w:cs="Calibri"/>
          <w:color w:val="000000"/>
          <w:sz w:val="22"/>
          <w:szCs w:val="22"/>
          <w:lang w:val="en-GB"/>
        </w:rPr>
        <w:t>).</w:t>
      </w:r>
      <w:r w:rsidR="003C765F" w:rsidRPr="002B291D">
        <w:rPr>
          <w:rFonts w:ascii="Source Sans Pro" w:hAnsi="Source Sans Pro" w:cs="Calibri"/>
          <w:color w:val="000000"/>
          <w:sz w:val="22"/>
          <w:szCs w:val="22"/>
          <w:lang w:val="en-GB"/>
        </w:rPr>
        <w:t xml:space="preserve"> This could be explained, not because more girls attended the courses, but less boys were present.</w:t>
      </w:r>
    </w:p>
    <w:p w14:paraId="1998692D" w14:textId="5CBA9850" w:rsidR="00610E80" w:rsidRPr="002B291D" w:rsidRDefault="00610E80" w:rsidP="002B291D">
      <w:pPr>
        <w:autoSpaceDE w:val="0"/>
        <w:autoSpaceDN w:val="0"/>
        <w:adjustRightInd w:val="0"/>
        <w:spacing w:after="183" w:line="240" w:lineRule="auto"/>
        <w:jc w:val="both"/>
        <w:rPr>
          <w:rFonts w:ascii="Source Sans Pro" w:hAnsi="Source Sans Pro" w:cs="Calibri"/>
          <w:color w:val="000000"/>
          <w:sz w:val="22"/>
          <w:szCs w:val="22"/>
          <w:lang w:val="en-GB"/>
        </w:rPr>
      </w:pPr>
      <w:r w:rsidRPr="002B291D">
        <w:rPr>
          <w:rFonts w:ascii="Source Sans Pro" w:hAnsi="Source Sans Pro" w:cs="Calibri"/>
          <w:color w:val="000000"/>
          <w:sz w:val="22"/>
          <w:szCs w:val="22"/>
          <w:lang w:val="en-GB"/>
        </w:rPr>
        <w:t>Ayrshire had the least number of girls during these years, only 9, but also a small number of boys (35), so the ratio is not much different from other regions (11.55).</w:t>
      </w:r>
    </w:p>
    <w:p w14:paraId="4CD0C5C9" w14:textId="425A00F0" w:rsidR="00610E80" w:rsidRPr="00B533A9" w:rsidRDefault="00610E80" w:rsidP="00610E80">
      <w:pPr>
        <w:shd w:val="clear" w:color="auto" w:fill="FFFFFF"/>
        <w:spacing w:after="0" w:line="240" w:lineRule="auto"/>
        <w:ind w:left="1440"/>
        <w:rPr>
          <w:rFonts w:ascii="Helvetica" w:eastAsia="Times New Roman" w:hAnsi="Helvetica" w:cs="Times New Roman"/>
          <w:b/>
          <w:bCs/>
          <w:color w:val="000000"/>
          <w:sz w:val="16"/>
          <w:szCs w:val="16"/>
          <w:lang w:val="en-GB" w:eastAsia="en-GB"/>
        </w:rPr>
      </w:pPr>
      <w:r w:rsidRPr="00B533A9">
        <w:rPr>
          <w:rFonts w:ascii="Helvetica" w:eastAsia="Times New Roman" w:hAnsi="Helvetica" w:cs="Times New Roman"/>
          <w:b/>
          <w:bCs/>
          <w:color w:val="000000"/>
          <w:sz w:val="16"/>
          <w:szCs w:val="16"/>
          <w:lang w:val="en-GB" w:eastAsia="en-GB"/>
        </w:rPr>
        <w:t>Region</w:t>
      </w:r>
      <w:r w:rsidRPr="00B533A9">
        <w:rPr>
          <w:rFonts w:ascii="Helvetica" w:eastAsia="Times New Roman" w:hAnsi="Helvetica" w:cs="Times New Roman"/>
          <w:b/>
          <w:bCs/>
          <w:color w:val="000000"/>
          <w:sz w:val="16"/>
          <w:szCs w:val="16"/>
          <w:lang w:val="en-GB" w:eastAsia="en-GB"/>
        </w:rPr>
        <w:tab/>
      </w:r>
      <w:r w:rsidR="00C82A09" w:rsidRPr="00B533A9">
        <w:rPr>
          <w:rFonts w:ascii="Helvetica" w:eastAsia="Times New Roman" w:hAnsi="Helvetica" w:cs="Times New Roman"/>
          <w:b/>
          <w:bCs/>
          <w:color w:val="000000"/>
          <w:sz w:val="16"/>
          <w:szCs w:val="16"/>
          <w:lang w:val="en-GB" w:eastAsia="en-GB"/>
        </w:rPr>
        <w:tab/>
      </w:r>
      <w:r w:rsidR="00C82A09" w:rsidRPr="00B533A9">
        <w:rPr>
          <w:rFonts w:ascii="Helvetica" w:eastAsia="Times New Roman" w:hAnsi="Helvetica" w:cs="Times New Roman"/>
          <w:b/>
          <w:bCs/>
          <w:color w:val="000000"/>
          <w:sz w:val="16"/>
          <w:szCs w:val="16"/>
          <w:lang w:val="en-GB" w:eastAsia="en-GB"/>
        </w:rPr>
        <w:tab/>
      </w:r>
      <w:r w:rsidR="00C82A09" w:rsidRPr="00B533A9">
        <w:rPr>
          <w:rFonts w:ascii="Helvetica" w:eastAsia="Times New Roman" w:hAnsi="Helvetica" w:cs="Times New Roman"/>
          <w:b/>
          <w:bCs/>
          <w:color w:val="000000"/>
          <w:sz w:val="16"/>
          <w:szCs w:val="16"/>
          <w:lang w:val="en-GB" w:eastAsia="en-GB"/>
        </w:rPr>
        <w:tab/>
      </w:r>
      <w:r w:rsidRPr="00B533A9">
        <w:rPr>
          <w:rFonts w:ascii="Helvetica" w:eastAsia="Times New Roman" w:hAnsi="Helvetica" w:cs="Times New Roman"/>
          <w:b/>
          <w:bCs/>
          <w:color w:val="000000"/>
          <w:sz w:val="16"/>
          <w:szCs w:val="16"/>
          <w:lang w:val="en-GB" w:eastAsia="en-GB"/>
        </w:rPr>
        <w:t>Proportion boys/girls real</w:t>
      </w:r>
    </w:p>
    <w:p w14:paraId="00408EA8" w14:textId="6644B5C0"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Aberdeen and Aberdeenshire</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9.06</w:t>
      </w:r>
    </w:p>
    <w:p w14:paraId="47AD8651" w14:textId="54525657"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Ayrshire</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11.55</w:t>
      </w:r>
    </w:p>
    <w:p w14:paraId="6706AF9C" w14:textId="7221922E"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Dundee and Angus</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9.93</w:t>
      </w:r>
    </w:p>
    <w:p w14:paraId="068BE844" w14:textId="0CF1E361"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Edinburgh and Lothians</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10.41</w:t>
      </w:r>
    </w:p>
    <w:p w14:paraId="405A1E18" w14:textId="6EC9E0D5"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Fife</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10.94</w:t>
      </w:r>
    </w:p>
    <w:p w14:paraId="5C414AB2" w14:textId="4AF29390"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proofErr w:type="spellStart"/>
      <w:r w:rsidRPr="00610E80">
        <w:rPr>
          <w:rFonts w:ascii="Helvetica" w:eastAsia="Times New Roman" w:hAnsi="Helvetica" w:cs="Times New Roman"/>
          <w:color w:val="000000"/>
          <w:sz w:val="16"/>
          <w:szCs w:val="16"/>
          <w:lang w:val="en-GB" w:eastAsia="en-GB"/>
        </w:rPr>
        <w:t>Forth</w:t>
      </w:r>
      <w:proofErr w:type="spellEnd"/>
      <w:r w:rsidRPr="00610E80">
        <w:rPr>
          <w:rFonts w:ascii="Helvetica" w:eastAsia="Times New Roman" w:hAnsi="Helvetica" w:cs="Times New Roman"/>
          <w:color w:val="000000"/>
          <w:sz w:val="16"/>
          <w:szCs w:val="16"/>
          <w:lang w:val="en-GB" w:eastAsia="en-GB"/>
        </w:rPr>
        <w:t xml:space="preserve"> Valley</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14.87</w:t>
      </w:r>
    </w:p>
    <w:p w14:paraId="4FDB6F8C" w14:textId="42E7860D"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Glasgow</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8.3</w:t>
      </w:r>
    </w:p>
    <w:p w14:paraId="30532261" w14:textId="125B2E29"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Lanarkshire</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10.72</w:t>
      </w:r>
    </w:p>
    <w:p w14:paraId="005AB8E3" w14:textId="08363E4F"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West</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8.86</w:t>
      </w:r>
    </w:p>
    <w:p w14:paraId="2B6E9690" w14:textId="56CB0C0C" w:rsidR="00610E80" w:rsidRPr="00610E80" w:rsidRDefault="00610E80" w:rsidP="00610E80">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610E80">
        <w:rPr>
          <w:rFonts w:ascii="Helvetica" w:eastAsia="Times New Roman" w:hAnsi="Helvetica" w:cs="Times New Roman"/>
          <w:color w:val="000000"/>
          <w:sz w:val="16"/>
          <w:szCs w:val="16"/>
          <w:lang w:val="en-GB" w:eastAsia="en-GB"/>
        </w:rPr>
        <w:t>West Lothian</w:t>
      </w:r>
      <w:r w:rsidRPr="00610E80">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00C82A09">
        <w:rPr>
          <w:rFonts w:ascii="Helvetica" w:eastAsia="Times New Roman" w:hAnsi="Helvetica" w:cs="Times New Roman"/>
          <w:color w:val="000000"/>
          <w:sz w:val="16"/>
          <w:szCs w:val="16"/>
          <w:lang w:val="en-GB" w:eastAsia="en-GB"/>
        </w:rPr>
        <w:tab/>
      </w:r>
      <w:r w:rsidRPr="00610E80">
        <w:rPr>
          <w:rFonts w:ascii="Helvetica" w:eastAsia="Times New Roman" w:hAnsi="Helvetica" w:cs="Times New Roman"/>
          <w:color w:val="000000"/>
          <w:sz w:val="16"/>
          <w:szCs w:val="16"/>
          <w:lang w:val="en-GB" w:eastAsia="en-GB"/>
        </w:rPr>
        <w:t>8.37</w:t>
      </w:r>
    </w:p>
    <w:p w14:paraId="1D3391A0" w14:textId="77777777" w:rsidR="00C82A09" w:rsidRDefault="00C82A09" w:rsidP="00C82A09">
      <w:pPr>
        <w:autoSpaceDE w:val="0"/>
        <w:autoSpaceDN w:val="0"/>
        <w:adjustRightInd w:val="0"/>
        <w:spacing w:after="0" w:line="240" w:lineRule="auto"/>
        <w:jc w:val="both"/>
        <w:rPr>
          <w:rFonts w:ascii="Source Sans Pro" w:hAnsi="Source Sans Pro" w:cs="Calibri"/>
          <w:b/>
          <w:bCs/>
          <w:color w:val="000000"/>
          <w:lang w:val="en-GB"/>
        </w:rPr>
      </w:pPr>
    </w:p>
    <w:p w14:paraId="29F5EB09" w14:textId="469A0160" w:rsidR="008B5690" w:rsidRPr="00C80029" w:rsidRDefault="008B5690" w:rsidP="008B5690">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w:t>
      </w:r>
      <w:r>
        <w:rPr>
          <w:rFonts w:ascii="Source Sans Pro" w:hAnsi="Source Sans Pro" w:cs="Calibri"/>
          <w:b/>
          <w:bCs/>
          <w:color w:val="000000"/>
          <w:lang w:val="en-GB"/>
        </w:rPr>
        <w:t>2</w:t>
      </w:r>
      <w:r w:rsidRPr="00C80029">
        <w:rPr>
          <w:rFonts w:ascii="Source Sans Pro" w:hAnsi="Source Sans Pro" w:cs="Calibri"/>
          <w:b/>
          <w:bCs/>
          <w:color w:val="000000"/>
          <w:lang w:val="en-GB"/>
        </w:rPr>
        <w:t>.2 DIGITAL DESIGN AND WEB DEVELOPMENT</w:t>
      </w:r>
    </w:p>
    <w:p w14:paraId="47808EDF" w14:textId="66DC968F" w:rsidR="008B5690" w:rsidRPr="008C31AB" w:rsidRDefault="008C31AB" w:rsidP="008B5690">
      <w:pPr>
        <w:autoSpaceDE w:val="0"/>
        <w:autoSpaceDN w:val="0"/>
        <w:adjustRightInd w:val="0"/>
        <w:spacing w:after="183" w:line="240" w:lineRule="auto"/>
        <w:jc w:val="both"/>
        <w:rPr>
          <w:rFonts w:ascii="Source Sans Pro" w:hAnsi="Source Sans Pro" w:cs="Calibri"/>
          <w:color w:val="000000"/>
          <w:sz w:val="22"/>
          <w:szCs w:val="22"/>
          <w:lang w:val="en-GB"/>
        </w:rPr>
      </w:pPr>
      <w:r w:rsidRPr="008C31AB">
        <w:rPr>
          <w:rFonts w:ascii="Source Sans Pro" w:hAnsi="Source Sans Pro" w:cs="Calibri"/>
          <w:color w:val="000000"/>
          <w:sz w:val="22"/>
          <w:szCs w:val="22"/>
          <w:lang w:val="en-GB"/>
        </w:rPr>
        <w:t>The main regions and from high to small number of students are:</w:t>
      </w:r>
    </w:p>
    <w:p w14:paraId="3788D826" w14:textId="20070EA1" w:rsidR="008C31AB" w:rsidRPr="002B291D" w:rsidRDefault="008C31AB" w:rsidP="008C31AB">
      <w:pPr>
        <w:pStyle w:val="ListParagraph"/>
        <w:numPr>
          <w:ilvl w:val="0"/>
          <w:numId w:val="27"/>
        </w:numPr>
        <w:autoSpaceDE w:val="0"/>
        <w:autoSpaceDN w:val="0"/>
        <w:adjustRightInd w:val="0"/>
        <w:spacing w:after="183" w:line="240" w:lineRule="auto"/>
        <w:jc w:val="both"/>
        <w:rPr>
          <w:rFonts w:ascii="Source Sans Pro" w:hAnsi="Source Sans Pro" w:cs="Calibri"/>
          <w:color w:val="000000"/>
          <w:sz w:val="18"/>
          <w:szCs w:val="18"/>
          <w:lang w:val="en-GB"/>
        </w:rPr>
      </w:pPr>
      <w:r w:rsidRPr="002B291D">
        <w:rPr>
          <w:rFonts w:ascii="Source Sans Pro" w:hAnsi="Source Sans Pro" w:cs="Calibri"/>
          <w:color w:val="000000"/>
          <w:sz w:val="18"/>
          <w:szCs w:val="18"/>
          <w:lang w:val="en-GB"/>
        </w:rPr>
        <w:t>Glasgow</w:t>
      </w:r>
    </w:p>
    <w:p w14:paraId="49C8EE76" w14:textId="50D63591" w:rsidR="008C31AB" w:rsidRPr="002B291D" w:rsidRDefault="008C31AB" w:rsidP="008C31AB">
      <w:pPr>
        <w:pStyle w:val="ListParagraph"/>
        <w:numPr>
          <w:ilvl w:val="0"/>
          <w:numId w:val="27"/>
        </w:numPr>
        <w:autoSpaceDE w:val="0"/>
        <w:autoSpaceDN w:val="0"/>
        <w:adjustRightInd w:val="0"/>
        <w:spacing w:after="183" w:line="240" w:lineRule="auto"/>
        <w:jc w:val="both"/>
        <w:rPr>
          <w:rFonts w:ascii="Source Sans Pro" w:hAnsi="Source Sans Pro" w:cs="Calibri"/>
          <w:color w:val="000000"/>
          <w:sz w:val="18"/>
          <w:szCs w:val="18"/>
          <w:lang w:val="en-GB"/>
        </w:rPr>
      </w:pPr>
      <w:r w:rsidRPr="002B291D">
        <w:rPr>
          <w:rFonts w:ascii="Source Sans Pro" w:hAnsi="Source Sans Pro" w:cs="Calibri"/>
          <w:color w:val="000000"/>
          <w:sz w:val="18"/>
          <w:szCs w:val="18"/>
          <w:lang w:val="en-GB"/>
        </w:rPr>
        <w:t>Edinburgh</w:t>
      </w:r>
    </w:p>
    <w:p w14:paraId="44D1DAC3" w14:textId="611FDF68" w:rsidR="008C31AB" w:rsidRPr="002B291D" w:rsidRDefault="008C31AB" w:rsidP="008C31AB">
      <w:pPr>
        <w:pStyle w:val="ListParagraph"/>
        <w:numPr>
          <w:ilvl w:val="0"/>
          <w:numId w:val="27"/>
        </w:numPr>
        <w:autoSpaceDE w:val="0"/>
        <w:autoSpaceDN w:val="0"/>
        <w:adjustRightInd w:val="0"/>
        <w:spacing w:after="183" w:line="240" w:lineRule="auto"/>
        <w:jc w:val="both"/>
        <w:rPr>
          <w:rFonts w:ascii="Source Sans Pro" w:hAnsi="Source Sans Pro" w:cs="Calibri"/>
          <w:color w:val="000000"/>
          <w:sz w:val="18"/>
          <w:szCs w:val="18"/>
          <w:lang w:val="en-GB"/>
        </w:rPr>
      </w:pPr>
      <w:r w:rsidRPr="002B291D">
        <w:rPr>
          <w:rFonts w:ascii="Source Sans Pro" w:hAnsi="Source Sans Pro" w:cs="Calibri"/>
          <w:color w:val="000000"/>
          <w:sz w:val="18"/>
          <w:szCs w:val="18"/>
          <w:lang w:val="en-GB"/>
        </w:rPr>
        <w:t>Aberdeen</w:t>
      </w:r>
    </w:p>
    <w:p w14:paraId="1ECA8069" w14:textId="0CC9342F" w:rsidR="008C31AB" w:rsidRPr="002B291D" w:rsidRDefault="008C31AB" w:rsidP="008C31AB">
      <w:pPr>
        <w:pStyle w:val="ListParagraph"/>
        <w:numPr>
          <w:ilvl w:val="0"/>
          <w:numId w:val="27"/>
        </w:numPr>
        <w:autoSpaceDE w:val="0"/>
        <w:autoSpaceDN w:val="0"/>
        <w:adjustRightInd w:val="0"/>
        <w:spacing w:after="183" w:line="240" w:lineRule="auto"/>
        <w:jc w:val="both"/>
        <w:rPr>
          <w:rFonts w:ascii="Source Sans Pro" w:hAnsi="Source Sans Pro" w:cs="Calibri"/>
          <w:color w:val="000000"/>
          <w:sz w:val="18"/>
          <w:szCs w:val="18"/>
          <w:lang w:val="en-GB"/>
        </w:rPr>
      </w:pPr>
      <w:r w:rsidRPr="002B291D">
        <w:rPr>
          <w:rFonts w:ascii="Source Sans Pro" w:hAnsi="Source Sans Pro" w:cs="Calibri"/>
          <w:color w:val="000000"/>
          <w:sz w:val="18"/>
          <w:szCs w:val="18"/>
          <w:lang w:val="en-GB"/>
        </w:rPr>
        <w:t>Ayrshire</w:t>
      </w:r>
    </w:p>
    <w:p w14:paraId="43AACBF9" w14:textId="6FC3772B" w:rsidR="0045214C" w:rsidRDefault="008C31AB" w:rsidP="008C31AB">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Pr>
          <w:rFonts w:ascii="Source Sans Pro" w:eastAsia="Times New Roman" w:hAnsi="Source Sans Pro" w:cs="Times New Roman"/>
          <w:color w:val="000000"/>
          <w:sz w:val="22"/>
          <w:szCs w:val="22"/>
          <w:lang w:val="en-GB" w:eastAsia="en-GB"/>
        </w:rPr>
        <w:t>Ayrshire is unexpected</w:t>
      </w:r>
      <w:r w:rsidR="002B291D">
        <w:rPr>
          <w:rFonts w:ascii="Source Sans Pro" w:eastAsia="Times New Roman" w:hAnsi="Source Sans Pro" w:cs="Times New Roman"/>
          <w:color w:val="000000"/>
          <w:sz w:val="22"/>
          <w:szCs w:val="22"/>
          <w:lang w:val="en-GB" w:eastAsia="en-GB"/>
        </w:rPr>
        <w:t>ly</w:t>
      </w:r>
      <w:r>
        <w:rPr>
          <w:rFonts w:ascii="Source Sans Pro" w:eastAsia="Times New Roman" w:hAnsi="Source Sans Pro" w:cs="Times New Roman"/>
          <w:color w:val="000000"/>
          <w:sz w:val="22"/>
          <w:szCs w:val="22"/>
          <w:lang w:val="en-GB" w:eastAsia="en-GB"/>
        </w:rPr>
        <w:t xml:space="preserve"> included in the first positions, while Dundee is far down the list. It looks like software development is </w:t>
      </w:r>
      <w:r w:rsidR="003C765F">
        <w:rPr>
          <w:rFonts w:ascii="Source Sans Pro" w:eastAsia="Times New Roman" w:hAnsi="Source Sans Pro" w:cs="Times New Roman"/>
          <w:color w:val="000000"/>
          <w:sz w:val="22"/>
          <w:szCs w:val="22"/>
          <w:lang w:val="en-GB" w:eastAsia="en-GB"/>
        </w:rPr>
        <w:t>more sought after in Dundee than web development</w:t>
      </w:r>
      <w:r w:rsidR="002B291D">
        <w:rPr>
          <w:rFonts w:ascii="Source Sans Pro" w:eastAsia="Times New Roman" w:hAnsi="Source Sans Pro" w:cs="Times New Roman"/>
          <w:color w:val="000000"/>
          <w:sz w:val="22"/>
          <w:szCs w:val="22"/>
          <w:lang w:val="en-GB" w:eastAsia="en-GB"/>
        </w:rPr>
        <w:t>, while web development is more popular in the west of Scotland</w:t>
      </w:r>
      <w:r w:rsidR="003C765F">
        <w:rPr>
          <w:rFonts w:ascii="Source Sans Pro" w:eastAsia="Times New Roman" w:hAnsi="Source Sans Pro" w:cs="Times New Roman"/>
          <w:color w:val="000000"/>
          <w:sz w:val="22"/>
          <w:szCs w:val="22"/>
          <w:lang w:val="en-GB" w:eastAsia="en-GB"/>
        </w:rPr>
        <w:t>.</w:t>
      </w:r>
      <w:r>
        <w:rPr>
          <w:rFonts w:ascii="Source Sans Pro" w:eastAsia="Times New Roman" w:hAnsi="Source Sans Pro" w:cs="Times New Roman"/>
          <w:color w:val="000000"/>
          <w:sz w:val="22"/>
          <w:szCs w:val="22"/>
          <w:lang w:val="en-GB" w:eastAsia="en-GB"/>
        </w:rPr>
        <w:t xml:space="preserve"> </w:t>
      </w:r>
    </w:p>
    <w:p w14:paraId="233CB1EE" w14:textId="77777777" w:rsidR="003C765F" w:rsidRPr="00AA316D" w:rsidRDefault="003C765F" w:rsidP="003C765F">
      <w:pPr>
        <w:autoSpaceDE w:val="0"/>
        <w:autoSpaceDN w:val="0"/>
        <w:adjustRightInd w:val="0"/>
        <w:spacing w:after="183" w:line="240" w:lineRule="auto"/>
        <w:jc w:val="both"/>
        <w:rPr>
          <w:rFonts w:ascii="Source Sans Pro" w:hAnsi="Source Sans Pro" w:cs="Calibri"/>
          <w:color w:val="000000"/>
          <w:sz w:val="22"/>
          <w:szCs w:val="22"/>
          <w:lang w:val="en-GB"/>
        </w:rPr>
      </w:pPr>
      <w:r w:rsidRPr="00AA316D">
        <w:rPr>
          <w:rFonts w:ascii="Source Sans Pro" w:hAnsi="Source Sans Pro" w:cs="Calibri"/>
          <w:color w:val="000000"/>
          <w:sz w:val="22"/>
          <w:szCs w:val="22"/>
          <w:lang w:val="en-GB"/>
        </w:rPr>
        <w:t xml:space="preserve">The proportion of </w:t>
      </w:r>
      <w:proofErr w:type="gramStart"/>
      <w:r w:rsidRPr="00AA316D">
        <w:rPr>
          <w:rFonts w:ascii="Source Sans Pro" w:hAnsi="Source Sans Pro" w:cs="Calibri"/>
          <w:color w:val="000000"/>
          <w:sz w:val="22"/>
          <w:szCs w:val="22"/>
          <w:lang w:val="en-GB"/>
        </w:rPr>
        <w:t>girls</w:t>
      </w:r>
      <w:proofErr w:type="gramEnd"/>
      <w:r w:rsidRPr="00AA316D">
        <w:rPr>
          <w:rFonts w:ascii="Source Sans Pro" w:hAnsi="Source Sans Pro" w:cs="Calibri"/>
          <w:color w:val="000000"/>
          <w:sz w:val="22"/>
          <w:szCs w:val="22"/>
          <w:lang w:val="en-GB"/>
        </w:rPr>
        <w:t xml:space="preserve"> vs boys by region shows:</w:t>
      </w:r>
    </w:p>
    <w:p w14:paraId="6A82CC47" w14:textId="1C57D2A0" w:rsidR="003C765F" w:rsidRPr="00AA316D" w:rsidRDefault="003C765F" w:rsidP="003C765F">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T</w:t>
      </w:r>
      <w:r w:rsidRPr="00AA316D">
        <w:rPr>
          <w:rFonts w:ascii="Source Sans Pro" w:hAnsi="Source Sans Pro" w:cs="Calibri"/>
          <w:color w:val="000000"/>
          <w:sz w:val="22"/>
          <w:szCs w:val="22"/>
          <w:lang w:val="en-GB"/>
        </w:rPr>
        <w:t xml:space="preserve">he worst region, </w:t>
      </w:r>
      <w:r>
        <w:rPr>
          <w:rFonts w:ascii="Source Sans Pro" w:hAnsi="Source Sans Pro" w:cs="Calibri"/>
          <w:color w:val="000000"/>
          <w:sz w:val="22"/>
          <w:szCs w:val="22"/>
          <w:lang w:val="en-GB"/>
        </w:rPr>
        <w:t>West</w:t>
      </w:r>
      <w:r w:rsidRPr="00AA316D">
        <w:rPr>
          <w:rFonts w:ascii="Source Sans Pro" w:hAnsi="Source Sans Pro" w:cs="Calibri"/>
          <w:color w:val="000000"/>
          <w:sz w:val="22"/>
          <w:szCs w:val="22"/>
          <w:lang w:val="en-GB"/>
        </w:rPr>
        <w:t xml:space="preserve">, with 1 girl for every </w:t>
      </w:r>
      <w:r>
        <w:rPr>
          <w:rFonts w:ascii="Source Sans Pro" w:hAnsi="Source Sans Pro" w:cs="Calibri"/>
          <w:color w:val="000000"/>
          <w:sz w:val="22"/>
          <w:szCs w:val="22"/>
          <w:lang w:val="en-GB"/>
        </w:rPr>
        <w:t xml:space="preserve">5.7 </w:t>
      </w:r>
      <w:r w:rsidRPr="00AA316D">
        <w:rPr>
          <w:rFonts w:ascii="Source Sans Pro" w:hAnsi="Source Sans Pro" w:cs="Calibri"/>
          <w:color w:val="000000"/>
          <w:sz w:val="22"/>
          <w:szCs w:val="22"/>
          <w:lang w:val="en-GB"/>
        </w:rPr>
        <w:t>boys</w:t>
      </w:r>
      <w:r>
        <w:rPr>
          <w:rFonts w:ascii="Source Sans Pro" w:hAnsi="Source Sans Pro" w:cs="Calibri"/>
          <w:color w:val="000000"/>
          <w:sz w:val="22"/>
          <w:szCs w:val="22"/>
          <w:lang w:val="en-GB"/>
        </w:rPr>
        <w:t>.</w:t>
      </w:r>
    </w:p>
    <w:p w14:paraId="36E3B14F" w14:textId="38BFAC00" w:rsidR="003C765F" w:rsidRPr="00AA316D" w:rsidRDefault="003C765F" w:rsidP="003C765F">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T</w:t>
      </w:r>
      <w:r w:rsidRPr="00AA316D">
        <w:rPr>
          <w:rFonts w:ascii="Source Sans Pro" w:hAnsi="Source Sans Pro" w:cs="Calibri"/>
          <w:color w:val="000000"/>
          <w:sz w:val="22"/>
          <w:szCs w:val="22"/>
          <w:lang w:val="en-GB"/>
        </w:rPr>
        <w:t xml:space="preserve">he best region is </w:t>
      </w:r>
      <w:r>
        <w:rPr>
          <w:rFonts w:ascii="Source Sans Pro" w:hAnsi="Source Sans Pro" w:cs="Calibri"/>
          <w:color w:val="000000"/>
          <w:sz w:val="22"/>
          <w:szCs w:val="22"/>
          <w:lang w:val="en-GB"/>
        </w:rPr>
        <w:t xml:space="preserve">Forth Valley, </w:t>
      </w:r>
      <w:r w:rsidRPr="00AA316D">
        <w:rPr>
          <w:rFonts w:ascii="Source Sans Pro" w:hAnsi="Source Sans Pro" w:cs="Calibri"/>
          <w:color w:val="000000"/>
          <w:sz w:val="22"/>
          <w:szCs w:val="22"/>
          <w:lang w:val="en-GB"/>
        </w:rPr>
        <w:t xml:space="preserve">with 1 girl for every </w:t>
      </w:r>
      <w:r>
        <w:rPr>
          <w:rFonts w:ascii="Source Sans Pro" w:hAnsi="Source Sans Pro" w:cs="Calibri"/>
          <w:color w:val="000000"/>
          <w:sz w:val="22"/>
          <w:szCs w:val="22"/>
          <w:lang w:val="en-GB"/>
        </w:rPr>
        <w:t>2.7</w:t>
      </w:r>
      <w:r w:rsidRPr="00AA316D">
        <w:rPr>
          <w:rFonts w:ascii="Source Sans Pro" w:hAnsi="Source Sans Pro" w:cs="Calibri"/>
          <w:color w:val="000000"/>
          <w:sz w:val="22"/>
          <w:szCs w:val="22"/>
          <w:lang w:val="en-GB"/>
        </w:rPr>
        <w:t xml:space="preserve"> boys.</w:t>
      </w:r>
      <w:r>
        <w:rPr>
          <w:rFonts w:ascii="Source Sans Pro" w:hAnsi="Source Sans Pro" w:cs="Calibri"/>
          <w:color w:val="000000"/>
          <w:sz w:val="22"/>
          <w:szCs w:val="22"/>
          <w:lang w:val="en-GB"/>
        </w:rPr>
        <w:t xml:space="preserve"> This could be explained, not because more girls attended the courses, but because this college has the smallest number of boys in all the colleges in 15 years, just 61.</w:t>
      </w:r>
    </w:p>
    <w:p w14:paraId="5FBD7C84" w14:textId="2C2285F2" w:rsidR="003C765F" w:rsidRPr="00AA316D" w:rsidRDefault="002B291D" w:rsidP="003C765F">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Fife</w:t>
      </w:r>
      <w:r w:rsidR="003C765F" w:rsidRPr="00AA316D">
        <w:rPr>
          <w:rFonts w:ascii="Source Sans Pro" w:hAnsi="Source Sans Pro" w:cs="Calibri"/>
          <w:color w:val="000000"/>
          <w:sz w:val="22"/>
          <w:szCs w:val="22"/>
          <w:lang w:val="en-GB"/>
        </w:rPr>
        <w:t xml:space="preserve"> had the least number of girls during these years, only </w:t>
      </w:r>
      <w:r>
        <w:rPr>
          <w:rFonts w:ascii="Source Sans Pro" w:hAnsi="Source Sans Pro" w:cs="Calibri"/>
          <w:color w:val="000000"/>
          <w:sz w:val="22"/>
          <w:szCs w:val="22"/>
          <w:lang w:val="en-GB"/>
        </w:rPr>
        <w:t>18</w:t>
      </w:r>
      <w:r w:rsidR="003C765F" w:rsidRPr="00AA316D">
        <w:rPr>
          <w:rFonts w:ascii="Source Sans Pro" w:hAnsi="Source Sans Pro" w:cs="Calibri"/>
          <w:color w:val="000000"/>
          <w:sz w:val="22"/>
          <w:szCs w:val="22"/>
          <w:lang w:val="en-GB"/>
        </w:rPr>
        <w:t xml:space="preserve">, but also a </w:t>
      </w:r>
      <w:r>
        <w:rPr>
          <w:rFonts w:ascii="Source Sans Pro" w:hAnsi="Source Sans Pro" w:cs="Calibri"/>
          <w:color w:val="000000"/>
          <w:sz w:val="22"/>
          <w:szCs w:val="22"/>
          <w:lang w:val="en-GB"/>
        </w:rPr>
        <w:t xml:space="preserve">very big </w:t>
      </w:r>
      <w:r w:rsidR="003C765F" w:rsidRPr="00AA316D">
        <w:rPr>
          <w:rFonts w:ascii="Source Sans Pro" w:hAnsi="Source Sans Pro" w:cs="Calibri"/>
          <w:color w:val="000000"/>
          <w:sz w:val="22"/>
          <w:szCs w:val="22"/>
          <w:lang w:val="en-GB"/>
        </w:rPr>
        <w:t>number of boys (</w:t>
      </w:r>
      <w:r>
        <w:rPr>
          <w:rFonts w:ascii="Source Sans Pro" w:hAnsi="Source Sans Pro" w:cs="Calibri"/>
          <w:color w:val="000000"/>
          <w:sz w:val="22"/>
          <w:szCs w:val="22"/>
          <w:lang w:val="en-GB"/>
        </w:rPr>
        <w:t>8</w:t>
      </w:r>
      <w:r w:rsidR="003C765F" w:rsidRPr="00AA316D">
        <w:rPr>
          <w:rFonts w:ascii="Source Sans Pro" w:hAnsi="Source Sans Pro" w:cs="Calibri"/>
          <w:color w:val="000000"/>
          <w:sz w:val="22"/>
          <w:szCs w:val="22"/>
          <w:lang w:val="en-GB"/>
        </w:rPr>
        <w:t xml:space="preserve">5), </w:t>
      </w:r>
      <w:r>
        <w:rPr>
          <w:rFonts w:ascii="Source Sans Pro" w:hAnsi="Source Sans Pro" w:cs="Calibri"/>
          <w:color w:val="000000"/>
          <w:sz w:val="22"/>
          <w:szCs w:val="22"/>
          <w:lang w:val="en-GB"/>
        </w:rPr>
        <w:t>making it one of the worst areas for the number of girls vs boys (4.72)</w:t>
      </w:r>
      <w:r w:rsidR="003C765F" w:rsidRPr="00AA316D">
        <w:rPr>
          <w:rFonts w:ascii="Source Sans Pro" w:hAnsi="Source Sans Pro" w:cs="Calibri"/>
          <w:color w:val="000000"/>
          <w:sz w:val="22"/>
          <w:szCs w:val="22"/>
          <w:lang w:val="en-GB"/>
        </w:rPr>
        <w:t>.</w:t>
      </w:r>
    </w:p>
    <w:p w14:paraId="60817058" w14:textId="130D905A" w:rsidR="002B291D" w:rsidRPr="002B291D" w:rsidRDefault="002B291D" w:rsidP="002B291D">
      <w:pPr>
        <w:shd w:val="clear" w:color="auto" w:fill="FFFFFF"/>
        <w:spacing w:after="0" w:line="240" w:lineRule="auto"/>
        <w:ind w:left="1440"/>
        <w:rPr>
          <w:rFonts w:ascii="Helvetica" w:eastAsia="Times New Roman" w:hAnsi="Helvetica" w:cs="Times New Roman"/>
          <w:b/>
          <w:bCs/>
          <w:color w:val="000000"/>
          <w:sz w:val="16"/>
          <w:szCs w:val="16"/>
          <w:lang w:val="en-GB" w:eastAsia="en-GB"/>
        </w:rPr>
      </w:pPr>
      <w:r w:rsidRPr="002B291D">
        <w:rPr>
          <w:rFonts w:ascii="Helvetica" w:eastAsia="Times New Roman" w:hAnsi="Helvetica" w:cs="Times New Roman"/>
          <w:b/>
          <w:bCs/>
          <w:color w:val="000000"/>
          <w:sz w:val="16"/>
          <w:szCs w:val="16"/>
          <w:lang w:val="en-GB" w:eastAsia="en-GB"/>
        </w:rPr>
        <w:t>Region</w:t>
      </w:r>
      <w:r w:rsidRPr="002B291D">
        <w:rPr>
          <w:rFonts w:ascii="Helvetica" w:eastAsia="Times New Roman" w:hAnsi="Helvetica" w:cs="Times New Roman"/>
          <w:b/>
          <w:bCs/>
          <w:color w:val="000000"/>
          <w:sz w:val="16"/>
          <w:szCs w:val="16"/>
          <w:lang w:val="en-GB" w:eastAsia="en-GB"/>
        </w:rPr>
        <w:tab/>
      </w:r>
      <w:r>
        <w:rPr>
          <w:rFonts w:ascii="Helvetica" w:eastAsia="Times New Roman" w:hAnsi="Helvetica" w:cs="Times New Roman"/>
          <w:b/>
          <w:bCs/>
          <w:color w:val="000000"/>
          <w:sz w:val="16"/>
          <w:szCs w:val="16"/>
          <w:lang w:val="en-GB" w:eastAsia="en-GB"/>
        </w:rPr>
        <w:tab/>
      </w:r>
      <w:r>
        <w:rPr>
          <w:rFonts w:ascii="Helvetica" w:eastAsia="Times New Roman" w:hAnsi="Helvetica" w:cs="Times New Roman"/>
          <w:b/>
          <w:bCs/>
          <w:color w:val="000000"/>
          <w:sz w:val="16"/>
          <w:szCs w:val="16"/>
          <w:lang w:val="en-GB" w:eastAsia="en-GB"/>
        </w:rPr>
        <w:tab/>
      </w:r>
      <w:r>
        <w:rPr>
          <w:rFonts w:ascii="Helvetica" w:eastAsia="Times New Roman" w:hAnsi="Helvetica" w:cs="Times New Roman"/>
          <w:b/>
          <w:bCs/>
          <w:color w:val="000000"/>
          <w:sz w:val="16"/>
          <w:szCs w:val="16"/>
          <w:lang w:val="en-GB" w:eastAsia="en-GB"/>
        </w:rPr>
        <w:tab/>
      </w:r>
      <w:r w:rsidRPr="002B291D">
        <w:rPr>
          <w:rFonts w:ascii="Helvetica" w:eastAsia="Times New Roman" w:hAnsi="Helvetica" w:cs="Times New Roman"/>
          <w:b/>
          <w:bCs/>
          <w:color w:val="000000"/>
          <w:sz w:val="16"/>
          <w:szCs w:val="16"/>
          <w:lang w:val="en-GB" w:eastAsia="en-GB"/>
        </w:rPr>
        <w:t>Proportion boys/girls real</w:t>
      </w:r>
    </w:p>
    <w:p w14:paraId="60BFC858" w14:textId="74AC5A35"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Aberdeen and Aberdeenshire</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3.5</w:t>
      </w:r>
    </w:p>
    <w:p w14:paraId="3875B2C8" w14:textId="498FF12E"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Ayrshire</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3.44</w:t>
      </w:r>
    </w:p>
    <w:p w14:paraId="16588231" w14:textId="5262719D"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Dundee and Angus</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2.77</w:t>
      </w:r>
    </w:p>
    <w:p w14:paraId="5C875BFA" w14:textId="43B5BC42"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Edinburgh and Lothians</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4.45</w:t>
      </w:r>
    </w:p>
    <w:p w14:paraId="4FE07F47" w14:textId="7589B681"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Fife</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4.72</w:t>
      </w:r>
    </w:p>
    <w:p w14:paraId="727FB17D" w14:textId="7FD63156"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proofErr w:type="spellStart"/>
      <w:r w:rsidRPr="002B291D">
        <w:rPr>
          <w:rFonts w:ascii="Helvetica" w:eastAsia="Times New Roman" w:hAnsi="Helvetica" w:cs="Times New Roman"/>
          <w:color w:val="000000"/>
          <w:sz w:val="16"/>
          <w:szCs w:val="16"/>
          <w:lang w:val="en-GB" w:eastAsia="en-GB"/>
        </w:rPr>
        <w:t>Forth</w:t>
      </w:r>
      <w:proofErr w:type="spellEnd"/>
      <w:r w:rsidRPr="002B291D">
        <w:rPr>
          <w:rFonts w:ascii="Helvetica" w:eastAsia="Times New Roman" w:hAnsi="Helvetica" w:cs="Times New Roman"/>
          <w:color w:val="000000"/>
          <w:sz w:val="16"/>
          <w:szCs w:val="16"/>
          <w:lang w:val="en-GB" w:eastAsia="en-GB"/>
        </w:rPr>
        <w:t xml:space="preserve"> Valley</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2.65</w:t>
      </w:r>
    </w:p>
    <w:p w14:paraId="27C8FB6D" w14:textId="37BA6319"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Glasgow</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4.25</w:t>
      </w:r>
    </w:p>
    <w:p w14:paraId="6462578B" w14:textId="1F9AE964"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Lanarkshire</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5</w:t>
      </w:r>
    </w:p>
    <w:p w14:paraId="2022A742" w14:textId="763C5471" w:rsid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r w:rsidRPr="002B291D">
        <w:rPr>
          <w:rFonts w:ascii="Helvetica" w:eastAsia="Times New Roman" w:hAnsi="Helvetica" w:cs="Times New Roman"/>
          <w:color w:val="000000"/>
          <w:sz w:val="16"/>
          <w:szCs w:val="16"/>
          <w:lang w:val="en-GB" w:eastAsia="en-GB"/>
        </w:rPr>
        <w:t>West</w:t>
      </w:r>
      <w:r w:rsidRPr="002B291D">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Pr>
          <w:rFonts w:ascii="Helvetica" w:eastAsia="Times New Roman" w:hAnsi="Helvetica" w:cs="Times New Roman"/>
          <w:color w:val="000000"/>
          <w:sz w:val="16"/>
          <w:szCs w:val="16"/>
          <w:lang w:val="en-GB" w:eastAsia="en-GB"/>
        </w:rPr>
        <w:tab/>
      </w:r>
      <w:r w:rsidRPr="002B291D">
        <w:rPr>
          <w:rFonts w:ascii="Helvetica" w:eastAsia="Times New Roman" w:hAnsi="Helvetica" w:cs="Times New Roman"/>
          <w:color w:val="000000"/>
          <w:sz w:val="16"/>
          <w:szCs w:val="16"/>
          <w:lang w:val="en-GB" w:eastAsia="en-GB"/>
        </w:rPr>
        <w:t>5.66</w:t>
      </w:r>
    </w:p>
    <w:p w14:paraId="2527974D" w14:textId="77777777" w:rsidR="002B291D" w:rsidRPr="002B291D" w:rsidRDefault="002B291D" w:rsidP="002B291D">
      <w:pPr>
        <w:shd w:val="clear" w:color="auto" w:fill="FFFFFF"/>
        <w:spacing w:after="0" w:line="240" w:lineRule="auto"/>
        <w:ind w:left="1440"/>
        <w:rPr>
          <w:rFonts w:ascii="Helvetica" w:eastAsia="Times New Roman" w:hAnsi="Helvetica" w:cs="Times New Roman"/>
          <w:color w:val="000000"/>
          <w:sz w:val="16"/>
          <w:szCs w:val="16"/>
          <w:lang w:val="en-GB" w:eastAsia="en-GB"/>
        </w:rPr>
      </w:pPr>
    </w:p>
    <w:p w14:paraId="6B02459C" w14:textId="49CBE1D6" w:rsidR="003F178B" w:rsidRDefault="0045214C" w:rsidP="003F178B">
      <w:pPr>
        <w:autoSpaceDE w:val="0"/>
        <w:autoSpaceDN w:val="0"/>
        <w:adjustRightInd w:val="0"/>
        <w:spacing w:after="183" w:line="240" w:lineRule="auto"/>
        <w:rPr>
          <w:rFonts w:ascii="Source Sans Pro" w:hAnsi="Source Sans Pro" w:cs="Calibri"/>
          <w:b/>
          <w:bCs/>
          <w:color w:val="000000"/>
          <w:lang w:val="en-GB"/>
        </w:rPr>
      </w:pPr>
      <w:r w:rsidRPr="0045214C">
        <w:rPr>
          <w:rFonts w:ascii="Source Sans Pro" w:hAnsi="Source Sans Pro" w:cs="Calibri"/>
          <w:b/>
          <w:bCs/>
          <w:color w:val="000000"/>
          <w:lang w:val="en-GB"/>
        </w:rPr>
        <w:t xml:space="preserve">13.3 </w:t>
      </w:r>
      <w:r w:rsidR="003F178B">
        <w:rPr>
          <w:rFonts w:ascii="Source Sans Pro" w:hAnsi="Source Sans Pro" w:cs="Calibri"/>
          <w:b/>
          <w:bCs/>
          <w:color w:val="000000"/>
          <w:lang w:val="en-GB"/>
        </w:rPr>
        <w:t xml:space="preserve">GENDER DISTRIBUTION BY </w:t>
      </w:r>
      <w:r w:rsidR="003F178B">
        <w:rPr>
          <w:rFonts w:ascii="Source Sans Pro" w:hAnsi="Source Sans Pro" w:cs="Calibri"/>
          <w:b/>
          <w:bCs/>
          <w:color w:val="000000"/>
          <w:lang w:val="en-GB"/>
        </w:rPr>
        <w:t>YEAR</w:t>
      </w:r>
    </w:p>
    <w:p w14:paraId="7D642CD2" w14:textId="77777777" w:rsidR="003F178B" w:rsidRDefault="003F178B" w:rsidP="003F178B">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w:t>
      </w:r>
      <w:r>
        <w:rPr>
          <w:rFonts w:ascii="Source Sans Pro" w:hAnsi="Source Sans Pro" w:cs="Calibri"/>
          <w:b/>
          <w:bCs/>
          <w:color w:val="000000"/>
          <w:lang w:val="en-GB"/>
        </w:rPr>
        <w:t>3</w:t>
      </w:r>
      <w:r w:rsidRPr="00C80029">
        <w:rPr>
          <w:rFonts w:ascii="Source Sans Pro" w:hAnsi="Source Sans Pro" w:cs="Calibri"/>
          <w:b/>
          <w:bCs/>
          <w:color w:val="000000"/>
          <w:lang w:val="en-GB"/>
        </w:rPr>
        <w:t>.1 SOFTWARE DEVELOPMENT</w:t>
      </w:r>
    </w:p>
    <w:p w14:paraId="2EE1C49E" w14:textId="77777777" w:rsidR="00FC2BB0" w:rsidRPr="00AA316D" w:rsidRDefault="00FC2BB0" w:rsidP="00FC2BB0">
      <w:pPr>
        <w:pStyle w:val="NormalWeb"/>
        <w:shd w:val="clear" w:color="auto" w:fill="FFFFFF"/>
        <w:spacing w:before="240" w:beforeAutospacing="0" w:after="0" w:afterAutospacing="0"/>
        <w:rPr>
          <w:rFonts w:ascii="Source Sans Pro" w:eastAsiaTheme="minorHAnsi" w:hAnsi="Source Sans Pro" w:cs="Calibri"/>
          <w:color w:val="000000"/>
          <w:sz w:val="22"/>
          <w:szCs w:val="22"/>
          <w:lang w:eastAsia="ja-JP"/>
        </w:rPr>
      </w:pPr>
      <w:r w:rsidRPr="00AA316D">
        <w:rPr>
          <w:rFonts w:ascii="Source Sans Pro" w:eastAsiaTheme="minorHAnsi" w:hAnsi="Source Sans Pro" w:cs="Calibri"/>
          <w:color w:val="000000"/>
          <w:sz w:val="22"/>
          <w:szCs w:val="22"/>
          <w:lang w:eastAsia="ja-JP"/>
        </w:rPr>
        <w:t xml:space="preserve">It looks like the number of boys attending software development was quite constant until 2009, when the classes began to be more populated, reaching maximums from 2014 to 2017 and slightly decreasing after </w:t>
      </w:r>
      <w:r w:rsidRPr="00AA316D">
        <w:rPr>
          <w:rFonts w:ascii="Source Sans Pro" w:eastAsiaTheme="minorHAnsi" w:hAnsi="Source Sans Pro" w:cs="Calibri"/>
          <w:color w:val="000000"/>
          <w:sz w:val="22"/>
          <w:szCs w:val="22"/>
          <w:lang w:eastAsia="ja-JP"/>
        </w:rPr>
        <w:lastRenderedPageBreak/>
        <w:t>that. The tendency could be to decrease a little bit more in the future, depending on the job market and prospects.</w:t>
      </w:r>
    </w:p>
    <w:p w14:paraId="2640AA15" w14:textId="1D2FE4B0" w:rsidR="00FC2BB0" w:rsidRPr="00AA316D" w:rsidRDefault="00FC2BB0" w:rsidP="00FC2BB0">
      <w:pPr>
        <w:pStyle w:val="NormalWeb"/>
        <w:shd w:val="clear" w:color="auto" w:fill="FFFFFF"/>
        <w:spacing w:before="240" w:beforeAutospacing="0" w:after="0" w:afterAutospacing="0"/>
        <w:rPr>
          <w:rFonts w:ascii="Source Sans Pro" w:eastAsiaTheme="minorHAnsi" w:hAnsi="Source Sans Pro" w:cs="Calibri"/>
          <w:color w:val="000000"/>
          <w:sz w:val="22"/>
          <w:szCs w:val="22"/>
          <w:lang w:eastAsia="ja-JP"/>
        </w:rPr>
      </w:pPr>
      <w:r w:rsidRPr="00AA316D">
        <w:rPr>
          <w:rFonts w:ascii="Source Sans Pro" w:eastAsiaTheme="minorHAnsi" w:hAnsi="Source Sans Pro" w:cs="Calibri"/>
          <w:color w:val="000000"/>
          <w:sz w:val="22"/>
          <w:szCs w:val="22"/>
          <w:lang w:eastAsia="ja-JP"/>
        </w:rPr>
        <w:t xml:space="preserve">Regarding the number of girls, it looks like it has been more or less constant during these 15 years, with </w:t>
      </w:r>
      <w:r w:rsidR="00366095" w:rsidRPr="00AA316D">
        <w:rPr>
          <w:rFonts w:ascii="Source Sans Pro" w:eastAsiaTheme="minorHAnsi" w:hAnsi="Source Sans Pro" w:cs="Calibri"/>
          <w:color w:val="000000"/>
          <w:sz w:val="22"/>
          <w:szCs w:val="22"/>
          <w:lang w:eastAsia="ja-JP"/>
        </w:rPr>
        <w:t xml:space="preserve">a </w:t>
      </w:r>
      <w:r w:rsidR="00366095">
        <w:rPr>
          <w:rFonts w:ascii="Source Sans Pro" w:eastAsiaTheme="minorHAnsi" w:hAnsi="Source Sans Pro" w:cs="Calibri"/>
          <w:color w:val="000000"/>
          <w:sz w:val="22"/>
          <w:szCs w:val="22"/>
          <w:lang w:eastAsia="ja-JP"/>
        </w:rPr>
        <w:t>slight</w:t>
      </w:r>
      <w:r w:rsidRPr="00AA316D">
        <w:rPr>
          <w:rFonts w:ascii="Source Sans Pro" w:eastAsiaTheme="minorHAnsi" w:hAnsi="Source Sans Pro" w:cs="Calibri"/>
          <w:color w:val="000000"/>
          <w:sz w:val="22"/>
          <w:szCs w:val="22"/>
          <w:lang w:eastAsia="ja-JP"/>
        </w:rPr>
        <w:t xml:space="preserve"> increase </w:t>
      </w:r>
      <w:r w:rsidR="007E1D3B">
        <w:rPr>
          <w:rFonts w:ascii="Source Sans Pro" w:eastAsiaTheme="minorHAnsi" w:hAnsi="Source Sans Pro" w:cs="Calibri"/>
          <w:color w:val="000000"/>
          <w:sz w:val="22"/>
          <w:szCs w:val="22"/>
          <w:lang w:eastAsia="ja-JP"/>
        </w:rPr>
        <w:t xml:space="preserve">from </w:t>
      </w:r>
      <w:r w:rsidRPr="00AA316D">
        <w:rPr>
          <w:rFonts w:ascii="Source Sans Pro" w:eastAsiaTheme="minorHAnsi" w:hAnsi="Source Sans Pro" w:cs="Calibri"/>
          <w:color w:val="000000"/>
          <w:sz w:val="22"/>
          <w:szCs w:val="22"/>
          <w:lang w:eastAsia="ja-JP"/>
        </w:rPr>
        <w:t>2014</w:t>
      </w:r>
      <w:r w:rsidR="007E1D3B">
        <w:rPr>
          <w:rFonts w:ascii="Source Sans Pro" w:eastAsiaTheme="minorHAnsi" w:hAnsi="Source Sans Pro" w:cs="Calibri"/>
          <w:color w:val="000000"/>
          <w:sz w:val="22"/>
          <w:szCs w:val="22"/>
          <w:lang w:eastAsia="ja-JP"/>
        </w:rPr>
        <w:t xml:space="preserve"> to 2016, remaining more or less stable since then</w:t>
      </w:r>
      <w:r w:rsidR="00AA316D">
        <w:rPr>
          <w:rFonts w:ascii="Source Sans Pro" w:eastAsiaTheme="minorHAnsi" w:hAnsi="Source Sans Pro" w:cs="Calibri"/>
          <w:color w:val="000000"/>
          <w:sz w:val="22"/>
          <w:szCs w:val="22"/>
          <w:lang w:eastAsia="ja-JP"/>
        </w:rPr>
        <w:t>.</w:t>
      </w:r>
      <w:r w:rsidR="0038749B" w:rsidRPr="00AA316D">
        <w:rPr>
          <w:rFonts w:ascii="Source Sans Pro" w:eastAsiaTheme="minorHAnsi" w:hAnsi="Source Sans Pro" w:cs="Calibri"/>
          <w:color w:val="000000"/>
          <w:sz w:val="22"/>
          <w:szCs w:val="22"/>
          <w:lang w:eastAsia="ja-JP"/>
        </w:rPr>
        <w:t xml:space="preserve"> </w:t>
      </w:r>
    </w:p>
    <w:p w14:paraId="2DA3BBB0" w14:textId="353E9C83" w:rsidR="003F178B" w:rsidRPr="00AA316D" w:rsidRDefault="003F178B" w:rsidP="0038749B">
      <w:pPr>
        <w:autoSpaceDE w:val="0"/>
        <w:autoSpaceDN w:val="0"/>
        <w:adjustRightInd w:val="0"/>
        <w:spacing w:after="0" w:line="240" w:lineRule="auto"/>
        <w:rPr>
          <w:rFonts w:ascii="Source Sans Pro" w:hAnsi="Source Sans Pro" w:cs="Calibri"/>
          <w:color w:val="000000"/>
          <w:sz w:val="22"/>
          <w:szCs w:val="22"/>
          <w:lang w:val="en-GB"/>
        </w:rPr>
      </w:pPr>
    </w:p>
    <w:p w14:paraId="3E073059" w14:textId="69A5EFFB" w:rsidR="00FC2BB0" w:rsidRPr="00B533A9" w:rsidRDefault="00FC2BB0" w:rsidP="00B533A9">
      <w:pPr>
        <w:pStyle w:val="ListParagraph"/>
        <w:numPr>
          <w:ilvl w:val="0"/>
          <w:numId w:val="26"/>
        </w:numPr>
        <w:autoSpaceDE w:val="0"/>
        <w:autoSpaceDN w:val="0"/>
        <w:adjustRightInd w:val="0"/>
        <w:spacing w:after="0" w:line="240" w:lineRule="auto"/>
        <w:rPr>
          <w:rFonts w:ascii="Source Sans Pro" w:hAnsi="Source Sans Pro" w:cs="Calibri"/>
          <w:color w:val="000000"/>
          <w:sz w:val="22"/>
          <w:szCs w:val="22"/>
          <w:lang w:val="en-GB"/>
        </w:rPr>
      </w:pPr>
      <w:r w:rsidRPr="00B533A9">
        <w:rPr>
          <w:rFonts w:ascii="Source Sans Pro" w:hAnsi="Source Sans Pro" w:cs="Calibri"/>
          <w:color w:val="000000"/>
          <w:sz w:val="22"/>
          <w:szCs w:val="22"/>
          <w:lang w:val="en-GB"/>
        </w:rPr>
        <w:t xml:space="preserve">Boys went from a minimum of </w:t>
      </w:r>
      <w:r w:rsidRPr="00B533A9">
        <w:rPr>
          <w:rFonts w:ascii="Source Sans Pro" w:hAnsi="Source Sans Pro" w:cs="Calibri"/>
          <w:b/>
          <w:bCs/>
          <w:color w:val="000000"/>
          <w:sz w:val="22"/>
          <w:szCs w:val="22"/>
          <w:lang w:val="en-GB"/>
        </w:rPr>
        <w:t>127</w:t>
      </w:r>
      <w:r w:rsidRPr="00B533A9">
        <w:rPr>
          <w:rFonts w:ascii="Source Sans Pro" w:hAnsi="Source Sans Pro" w:cs="Calibri"/>
          <w:color w:val="000000"/>
          <w:sz w:val="22"/>
          <w:szCs w:val="22"/>
          <w:lang w:val="en-GB"/>
        </w:rPr>
        <w:t xml:space="preserve"> in </w:t>
      </w:r>
      <w:r w:rsidRPr="00B533A9">
        <w:rPr>
          <w:rFonts w:ascii="Source Sans Pro" w:hAnsi="Source Sans Pro" w:cs="Calibri"/>
          <w:b/>
          <w:bCs/>
          <w:color w:val="000000"/>
          <w:sz w:val="22"/>
          <w:szCs w:val="22"/>
          <w:lang w:val="en-GB"/>
        </w:rPr>
        <w:t>2007</w:t>
      </w:r>
      <w:r w:rsidRPr="00B533A9">
        <w:rPr>
          <w:rFonts w:ascii="Source Sans Pro" w:hAnsi="Source Sans Pro" w:cs="Calibri"/>
          <w:color w:val="000000"/>
          <w:sz w:val="22"/>
          <w:szCs w:val="22"/>
          <w:lang w:val="en-GB"/>
        </w:rPr>
        <w:t xml:space="preserve"> to a maximum of </w:t>
      </w:r>
      <w:r w:rsidRPr="00B533A9">
        <w:rPr>
          <w:rFonts w:ascii="Source Sans Pro" w:hAnsi="Source Sans Pro" w:cs="Calibri"/>
          <w:b/>
          <w:bCs/>
          <w:color w:val="000000"/>
          <w:sz w:val="22"/>
          <w:szCs w:val="22"/>
          <w:lang w:val="en-GB"/>
        </w:rPr>
        <w:t>590</w:t>
      </w:r>
      <w:r w:rsidRPr="00B533A9">
        <w:rPr>
          <w:rFonts w:ascii="Source Sans Pro" w:hAnsi="Source Sans Pro" w:cs="Calibri"/>
          <w:color w:val="000000"/>
          <w:sz w:val="22"/>
          <w:szCs w:val="22"/>
          <w:lang w:val="en-GB"/>
        </w:rPr>
        <w:t xml:space="preserve"> in </w:t>
      </w:r>
      <w:r w:rsidRPr="00B533A9">
        <w:rPr>
          <w:rFonts w:ascii="Source Sans Pro" w:hAnsi="Source Sans Pro" w:cs="Calibri"/>
          <w:b/>
          <w:bCs/>
          <w:color w:val="000000"/>
          <w:sz w:val="22"/>
          <w:szCs w:val="22"/>
          <w:lang w:val="en-GB"/>
        </w:rPr>
        <w:t>2015</w:t>
      </w:r>
      <w:r w:rsidRPr="00B533A9">
        <w:rPr>
          <w:rFonts w:ascii="Source Sans Pro" w:hAnsi="Source Sans Pro" w:cs="Calibri"/>
          <w:color w:val="000000"/>
          <w:sz w:val="22"/>
          <w:szCs w:val="22"/>
          <w:lang w:val="en-GB"/>
        </w:rPr>
        <w:t>.</w:t>
      </w:r>
    </w:p>
    <w:p w14:paraId="44DB9817" w14:textId="465C0681" w:rsidR="00FC2BB0" w:rsidRPr="00B533A9" w:rsidRDefault="00FC2BB0" w:rsidP="00B533A9">
      <w:pPr>
        <w:pStyle w:val="ListParagraph"/>
        <w:numPr>
          <w:ilvl w:val="0"/>
          <w:numId w:val="26"/>
        </w:numPr>
        <w:autoSpaceDE w:val="0"/>
        <w:autoSpaceDN w:val="0"/>
        <w:adjustRightInd w:val="0"/>
        <w:spacing w:after="0" w:line="240" w:lineRule="auto"/>
        <w:rPr>
          <w:rFonts w:ascii="Source Sans Pro" w:hAnsi="Source Sans Pro" w:cs="Calibri"/>
          <w:color w:val="000000"/>
          <w:sz w:val="22"/>
          <w:szCs w:val="22"/>
          <w:lang w:val="en-GB"/>
        </w:rPr>
      </w:pPr>
      <w:r w:rsidRPr="00B533A9">
        <w:rPr>
          <w:rFonts w:ascii="Source Sans Pro" w:hAnsi="Source Sans Pro" w:cs="Calibri"/>
          <w:color w:val="000000"/>
          <w:sz w:val="22"/>
          <w:szCs w:val="22"/>
          <w:lang w:val="en-GB"/>
        </w:rPr>
        <w:t xml:space="preserve">Girls went from </w:t>
      </w:r>
      <w:r w:rsidR="0038749B" w:rsidRPr="00B533A9">
        <w:rPr>
          <w:rFonts w:ascii="Source Sans Pro" w:hAnsi="Source Sans Pro" w:cs="Calibri"/>
          <w:b/>
          <w:bCs/>
          <w:color w:val="000000"/>
          <w:sz w:val="22"/>
          <w:szCs w:val="22"/>
          <w:lang w:val="en-GB"/>
        </w:rPr>
        <w:t>17</w:t>
      </w:r>
      <w:r w:rsidR="0038749B" w:rsidRPr="00B533A9">
        <w:rPr>
          <w:rFonts w:ascii="Source Sans Pro" w:hAnsi="Source Sans Pro" w:cs="Calibri"/>
          <w:color w:val="000000"/>
          <w:sz w:val="22"/>
          <w:szCs w:val="22"/>
          <w:lang w:val="en-GB"/>
        </w:rPr>
        <w:t xml:space="preserve"> in </w:t>
      </w:r>
      <w:r w:rsidR="0038749B" w:rsidRPr="00B533A9">
        <w:rPr>
          <w:rFonts w:ascii="Source Sans Pro" w:hAnsi="Source Sans Pro" w:cs="Calibri"/>
          <w:b/>
          <w:bCs/>
          <w:color w:val="000000"/>
          <w:sz w:val="22"/>
          <w:szCs w:val="22"/>
          <w:lang w:val="en-GB"/>
        </w:rPr>
        <w:t>2008</w:t>
      </w:r>
      <w:r w:rsidR="0038749B" w:rsidRPr="00B533A9">
        <w:rPr>
          <w:rFonts w:ascii="Source Sans Pro" w:hAnsi="Source Sans Pro" w:cs="Calibri"/>
          <w:color w:val="000000"/>
          <w:sz w:val="22"/>
          <w:szCs w:val="22"/>
          <w:lang w:val="en-GB"/>
        </w:rPr>
        <w:t xml:space="preserve"> (in average, 1 female per college) to </w:t>
      </w:r>
      <w:r w:rsidR="0038749B" w:rsidRPr="00B533A9">
        <w:rPr>
          <w:rFonts w:ascii="Source Sans Pro" w:hAnsi="Source Sans Pro" w:cs="Calibri"/>
          <w:b/>
          <w:bCs/>
          <w:color w:val="000000"/>
          <w:sz w:val="22"/>
          <w:szCs w:val="22"/>
          <w:lang w:val="en-GB"/>
        </w:rPr>
        <w:t>72</w:t>
      </w:r>
      <w:r w:rsidR="0038749B" w:rsidRPr="00B533A9">
        <w:rPr>
          <w:rFonts w:ascii="Source Sans Pro" w:hAnsi="Source Sans Pro" w:cs="Calibri"/>
          <w:color w:val="000000"/>
          <w:sz w:val="22"/>
          <w:szCs w:val="22"/>
          <w:lang w:val="en-GB"/>
        </w:rPr>
        <w:t xml:space="preserve"> in </w:t>
      </w:r>
      <w:r w:rsidR="0038749B" w:rsidRPr="00B533A9">
        <w:rPr>
          <w:rFonts w:ascii="Source Sans Pro" w:hAnsi="Source Sans Pro" w:cs="Calibri"/>
          <w:b/>
          <w:bCs/>
          <w:color w:val="000000"/>
          <w:sz w:val="22"/>
          <w:szCs w:val="22"/>
          <w:lang w:val="en-GB"/>
        </w:rPr>
        <w:t>2016</w:t>
      </w:r>
      <w:r w:rsidR="0038749B" w:rsidRPr="00B533A9">
        <w:rPr>
          <w:rFonts w:ascii="Source Sans Pro" w:hAnsi="Source Sans Pro" w:cs="Calibri"/>
          <w:color w:val="000000"/>
          <w:sz w:val="22"/>
          <w:szCs w:val="22"/>
          <w:lang w:val="en-GB"/>
        </w:rPr>
        <w:t>.</w:t>
      </w:r>
    </w:p>
    <w:p w14:paraId="2972250C" w14:textId="77777777" w:rsidR="00AA316D" w:rsidRPr="00AA316D" w:rsidRDefault="00AA316D" w:rsidP="0038749B">
      <w:pPr>
        <w:autoSpaceDE w:val="0"/>
        <w:autoSpaceDN w:val="0"/>
        <w:adjustRightInd w:val="0"/>
        <w:spacing w:after="0" w:line="240" w:lineRule="auto"/>
        <w:rPr>
          <w:rFonts w:ascii="Source Sans Pro" w:hAnsi="Source Sans Pro" w:cs="Calibri"/>
          <w:color w:val="000000"/>
          <w:sz w:val="22"/>
          <w:szCs w:val="22"/>
          <w:lang w:val="en-GB"/>
        </w:rPr>
      </w:pPr>
    </w:p>
    <w:p w14:paraId="381FD27D" w14:textId="7C3617B4" w:rsidR="0038749B" w:rsidRPr="00AA316D" w:rsidRDefault="00AA316D" w:rsidP="0038749B">
      <w:pPr>
        <w:autoSpaceDE w:val="0"/>
        <w:autoSpaceDN w:val="0"/>
        <w:adjustRightInd w:val="0"/>
        <w:spacing w:after="0" w:line="240" w:lineRule="auto"/>
        <w:rPr>
          <w:rFonts w:ascii="Source Sans Pro" w:hAnsi="Source Sans Pro" w:cs="Calibri"/>
          <w:color w:val="000000"/>
          <w:sz w:val="22"/>
          <w:szCs w:val="22"/>
          <w:lang w:val="en-GB"/>
        </w:rPr>
      </w:pPr>
      <w:r w:rsidRPr="00AA316D">
        <w:rPr>
          <w:rFonts w:ascii="Source Sans Pro" w:hAnsi="Source Sans Pro" w:cs="Calibri"/>
          <w:color w:val="000000"/>
          <w:sz w:val="22"/>
          <w:szCs w:val="22"/>
          <w:lang w:val="en-GB"/>
        </w:rPr>
        <w:t>In this case, i</w:t>
      </w:r>
      <w:r w:rsidRPr="00AA316D">
        <w:rPr>
          <w:rFonts w:ascii="Source Sans Pro" w:hAnsi="Source Sans Pro" w:cs="Calibri"/>
          <w:color w:val="000000"/>
          <w:sz w:val="22"/>
          <w:szCs w:val="22"/>
          <w:lang w:val="en-GB"/>
        </w:rPr>
        <w:t xml:space="preserve">t looks like when boys reached a minimum, girls did the same the following year, and </w:t>
      </w:r>
      <w:r w:rsidRPr="00AA316D">
        <w:rPr>
          <w:rFonts w:ascii="Source Sans Pro" w:hAnsi="Source Sans Pro" w:cs="Calibri"/>
          <w:color w:val="000000"/>
          <w:sz w:val="22"/>
          <w:szCs w:val="22"/>
          <w:lang w:val="en-GB"/>
        </w:rPr>
        <w:t xml:space="preserve">the same with the maximums. These are coincidences, because gender distribution followed a wave, with up and </w:t>
      </w:r>
      <w:r w:rsidRPr="00B533A9">
        <w:rPr>
          <w:rFonts w:ascii="Source Sans Pro" w:hAnsi="Source Sans Pro" w:cs="Calibri"/>
          <w:color w:val="000000"/>
          <w:sz w:val="22"/>
          <w:szCs w:val="22"/>
          <w:lang w:val="en-GB"/>
        </w:rPr>
        <w:t>downs since 2005</w:t>
      </w:r>
      <w:r w:rsidR="00B01FFB" w:rsidRPr="00B533A9">
        <w:rPr>
          <w:rFonts w:ascii="Source Sans Pro" w:hAnsi="Source Sans Pro" w:cs="Calibri"/>
          <w:color w:val="000000"/>
          <w:sz w:val="22"/>
          <w:szCs w:val="22"/>
          <w:lang w:val="en-GB"/>
        </w:rPr>
        <w:t>,</w:t>
      </w:r>
      <w:r w:rsidR="00B01FFB">
        <w:rPr>
          <w:rFonts w:ascii="Source Sans Pro" w:hAnsi="Source Sans Pro" w:cs="Calibri"/>
          <w:color w:val="000000"/>
          <w:sz w:val="22"/>
          <w:szCs w:val="22"/>
          <w:lang w:val="en-GB"/>
        </w:rPr>
        <w:t xml:space="preserve"> however those are more clearly visible with boys than with girls, due to the difference in numbers</w:t>
      </w:r>
      <w:r w:rsidRPr="00AA316D">
        <w:rPr>
          <w:rFonts w:ascii="Source Sans Pro" w:hAnsi="Source Sans Pro" w:cs="Calibri"/>
          <w:color w:val="000000"/>
          <w:sz w:val="22"/>
          <w:szCs w:val="22"/>
          <w:lang w:val="en-GB"/>
        </w:rPr>
        <w:t>.</w:t>
      </w:r>
    </w:p>
    <w:p w14:paraId="1DEF67C2" w14:textId="77777777" w:rsidR="00AA316D" w:rsidRPr="00FC2BB0" w:rsidRDefault="00AA316D" w:rsidP="0038749B">
      <w:pPr>
        <w:autoSpaceDE w:val="0"/>
        <w:autoSpaceDN w:val="0"/>
        <w:adjustRightInd w:val="0"/>
        <w:spacing w:after="0" w:line="240" w:lineRule="auto"/>
        <w:rPr>
          <w:rFonts w:ascii="Helvetica" w:eastAsia="Times New Roman" w:hAnsi="Helvetica" w:cs="Times New Roman"/>
          <w:color w:val="000000"/>
          <w:sz w:val="21"/>
          <w:szCs w:val="21"/>
          <w:lang w:val="en-GB" w:eastAsia="en-GB"/>
        </w:rPr>
      </w:pPr>
    </w:p>
    <w:p w14:paraId="3CA67FA3" w14:textId="4DE6D237" w:rsidR="003F178B" w:rsidRPr="00C80029" w:rsidRDefault="003F178B" w:rsidP="003F178B">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w:t>
      </w:r>
      <w:r>
        <w:rPr>
          <w:rFonts w:ascii="Source Sans Pro" w:hAnsi="Source Sans Pro" w:cs="Calibri"/>
          <w:b/>
          <w:bCs/>
          <w:color w:val="000000"/>
          <w:lang w:val="en-GB"/>
        </w:rPr>
        <w:t>3</w:t>
      </w:r>
      <w:r w:rsidRPr="00C80029">
        <w:rPr>
          <w:rFonts w:ascii="Source Sans Pro" w:hAnsi="Source Sans Pro" w:cs="Calibri"/>
          <w:b/>
          <w:bCs/>
          <w:color w:val="000000"/>
          <w:lang w:val="en-GB"/>
        </w:rPr>
        <w:t>.2 DIGITAL DESIGN AND WEB DEVELOPMENT</w:t>
      </w:r>
    </w:p>
    <w:p w14:paraId="2985318B" w14:textId="3DA332A3" w:rsidR="006A345F" w:rsidRDefault="002B291D" w:rsidP="00A61F12">
      <w:pPr>
        <w:autoSpaceDE w:val="0"/>
        <w:autoSpaceDN w:val="0"/>
        <w:adjustRightInd w:val="0"/>
        <w:spacing w:after="183" w:line="240" w:lineRule="auto"/>
        <w:rPr>
          <w:rFonts w:ascii="Source Sans Pro" w:hAnsi="Source Sans Pro" w:cs="Calibri"/>
          <w:color w:val="000000"/>
          <w:sz w:val="22"/>
          <w:szCs w:val="22"/>
          <w:lang w:val="en-GB"/>
        </w:rPr>
      </w:pPr>
      <w:r w:rsidRPr="002B291D">
        <w:rPr>
          <w:rFonts w:ascii="Source Sans Pro" w:hAnsi="Source Sans Pro" w:cs="Calibri"/>
          <w:color w:val="000000"/>
          <w:sz w:val="22"/>
          <w:szCs w:val="22"/>
          <w:lang w:val="en-GB"/>
        </w:rPr>
        <w:t xml:space="preserve">Boys and girls follow the same curve (when there are more boys, there are more girls and when there are less, the number of girls decreases as well). From 2010 to 2012 there is a big decrease, </w:t>
      </w:r>
      <w:r w:rsidR="00DE14C0">
        <w:rPr>
          <w:rFonts w:ascii="Source Sans Pro" w:hAnsi="Source Sans Pro" w:cs="Calibri"/>
          <w:color w:val="000000"/>
          <w:sz w:val="22"/>
          <w:szCs w:val="22"/>
          <w:lang w:val="en-GB"/>
        </w:rPr>
        <w:t xml:space="preserve">and only </w:t>
      </w:r>
      <w:r w:rsidR="00DE14C0" w:rsidRPr="002B7686">
        <w:rPr>
          <w:rFonts w:ascii="Source Sans Pro" w:hAnsi="Source Sans Pro" w:cs="Calibri"/>
          <w:b/>
          <w:bCs/>
          <w:color w:val="000000"/>
          <w:sz w:val="22"/>
          <w:szCs w:val="22"/>
          <w:lang w:val="en-GB"/>
        </w:rPr>
        <w:t>8</w:t>
      </w:r>
      <w:r w:rsidRPr="002B291D">
        <w:rPr>
          <w:rFonts w:ascii="Source Sans Pro" w:hAnsi="Source Sans Pro" w:cs="Calibri"/>
          <w:color w:val="000000"/>
          <w:sz w:val="22"/>
          <w:szCs w:val="22"/>
          <w:lang w:val="en-GB"/>
        </w:rPr>
        <w:t xml:space="preserve"> women </w:t>
      </w:r>
      <w:r w:rsidR="00DE14C0">
        <w:rPr>
          <w:rFonts w:ascii="Source Sans Pro" w:hAnsi="Source Sans Pro" w:cs="Calibri"/>
          <w:color w:val="000000"/>
          <w:sz w:val="22"/>
          <w:szCs w:val="22"/>
          <w:lang w:val="en-GB"/>
        </w:rPr>
        <w:t>studied web development</w:t>
      </w:r>
      <w:r w:rsidRPr="002B291D">
        <w:rPr>
          <w:rFonts w:ascii="Source Sans Pro" w:hAnsi="Source Sans Pro" w:cs="Calibri"/>
          <w:color w:val="000000"/>
          <w:sz w:val="22"/>
          <w:szCs w:val="22"/>
          <w:lang w:val="en-GB"/>
        </w:rPr>
        <w:t xml:space="preserve"> in 2010</w:t>
      </w:r>
      <w:r w:rsidR="00DE14C0">
        <w:rPr>
          <w:rFonts w:ascii="Source Sans Pro" w:hAnsi="Source Sans Pro" w:cs="Calibri"/>
          <w:color w:val="000000"/>
          <w:sz w:val="22"/>
          <w:szCs w:val="22"/>
          <w:lang w:val="en-GB"/>
        </w:rPr>
        <w:t xml:space="preserve">. The maximum of </w:t>
      </w:r>
      <w:r w:rsidR="00DE14C0" w:rsidRPr="002B7686">
        <w:rPr>
          <w:rFonts w:ascii="Source Sans Pro" w:hAnsi="Source Sans Pro" w:cs="Calibri"/>
          <w:b/>
          <w:bCs/>
          <w:color w:val="000000"/>
          <w:sz w:val="22"/>
          <w:szCs w:val="22"/>
          <w:lang w:val="en-GB"/>
        </w:rPr>
        <w:t>44</w:t>
      </w:r>
      <w:r w:rsidR="00DE14C0">
        <w:rPr>
          <w:rFonts w:ascii="Source Sans Pro" w:hAnsi="Source Sans Pro" w:cs="Calibri"/>
          <w:color w:val="000000"/>
          <w:sz w:val="22"/>
          <w:szCs w:val="22"/>
          <w:lang w:val="en-GB"/>
        </w:rPr>
        <w:t xml:space="preserve"> was reached in 2015.</w:t>
      </w:r>
    </w:p>
    <w:p w14:paraId="38DA697D" w14:textId="316E4028" w:rsidR="00DE14C0" w:rsidRDefault="00DE14C0" w:rsidP="00A61F12">
      <w:pPr>
        <w:autoSpaceDE w:val="0"/>
        <w:autoSpaceDN w:val="0"/>
        <w:adjustRightInd w:val="0"/>
        <w:spacing w:after="183" w:line="240" w:lineRule="auto"/>
        <w:rPr>
          <w:rFonts w:ascii="Source Sans Pro" w:hAnsi="Source Sans Pro" w:cs="Calibri"/>
          <w:color w:val="000000"/>
          <w:sz w:val="22"/>
          <w:szCs w:val="22"/>
          <w:lang w:val="en-GB"/>
        </w:rPr>
      </w:pPr>
      <w:r>
        <w:rPr>
          <w:rFonts w:ascii="Source Sans Pro" w:hAnsi="Source Sans Pro" w:cs="Calibri"/>
          <w:color w:val="000000"/>
          <w:sz w:val="22"/>
          <w:szCs w:val="22"/>
          <w:lang w:val="en-GB"/>
        </w:rPr>
        <w:t>For men, the minimum is 41 in 2010 and 169 in 2015.</w:t>
      </w:r>
    </w:p>
    <w:p w14:paraId="22043833" w14:textId="1A6BBFF7" w:rsidR="006A345F" w:rsidRDefault="00CD76D6" w:rsidP="00A61F12">
      <w:pPr>
        <w:autoSpaceDE w:val="0"/>
        <w:autoSpaceDN w:val="0"/>
        <w:adjustRightInd w:val="0"/>
        <w:spacing w:after="183" w:line="240" w:lineRule="auto"/>
        <w:rPr>
          <w:rFonts w:ascii="Source Sans Pro" w:hAnsi="Source Sans Pro" w:cs="Calibri"/>
          <w:b/>
          <w:bCs/>
          <w:color w:val="000000"/>
          <w:lang w:val="en-GB"/>
        </w:rPr>
      </w:pPr>
      <w:r w:rsidRPr="00CD76D6">
        <w:rPr>
          <w:rFonts w:ascii="Source Sans Pro" w:hAnsi="Source Sans Pro" w:cs="Calibri"/>
          <w:b/>
          <w:bCs/>
          <w:color w:val="000000"/>
          <w:lang w:val="en-GB"/>
        </w:rPr>
        <w:t xml:space="preserve">13.4 </w:t>
      </w:r>
      <w:r w:rsidR="00366095">
        <w:rPr>
          <w:rFonts w:ascii="Source Sans Pro" w:hAnsi="Source Sans Pro" w:cs="Calibri"/>
          <w:b/>
          <w:bCs/>
          <w:color w:val="000000"/>
          <w:lang w:val="en-GB"/>
        </w:rPr>
        <w:t xml:space="preserve">GENDER DISTRIBUTION BY </w:t>
      </w:r>
      <w:r w:rsidR="00366095">
        <w:rPr>
          <w:rFonts w:ascii="Source Sans Pro" w:hAnsi="Source Sans Pro" w:cs="Calibri"/>
          <w:b/>
          <w:bCs/>
          <w:color w:val="000000"/>
          <w:lang w:val="en-GB"/>
        </w:rPr>
        <w:t>COLLEGE</w:t>
      </w:r>
    </w:p>
    <w:p w14:paraId="2AF9D20C" w14:textId="40A71C75" w:rsidR="00366095" w:rsidRDefault="00366095" w:rsidP="00366095">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w:t>
      </w:r>
      <w:r>
        <w:rPr>
          <w:rFonts w:ascii="Source Sans Pro" w:hAnsi="Source Sans Pro" w:cs="Calibri"/>
          <w:b/>
          <w:bCs/>
          <w:color w:val="000000"/>
          <w:lang w:val="en-GB"/>
        </w:rPr>
        <w:t>4</w:t>
      </w:r>
      <w:r w:rsidRPr="00C80029">
        <w:rPr>
          <w:rFonts w:ascii="Source Sans Pro" w:hAnsi="Source Sans Pro" w:cs="Calibri"/>
          <w:b/>
          <w:bCs/>
          <w:color w:val="000000"/>
          <w:lang w:val="en-GB"/>
        </w:rPr>
        <w:t>.1 SOFTWARE DEVELOPMENT</w:t>
      </w:r>
    </w:p>
    <w:p w14:paraId="78EA2142" w14:textId="4B74F598" w:rsidR="00366095" w:rsidRDefault="00B533A9" w:rsidP="00366095">
      <w:pPr>
        <w:autoSpaceDE w:val="0"/>
        <w:autoSpaceDN w:val="0"/>
        <w:adjustRightInd w:val="0"/>
        <w:spacing w:after="183" w:line="240" w:lineRule="auto"/>
        <w:jc w:val="both"/>
        <w:rPr>
          <w:rFonts w:ascii="Source Sans Pro" w:hAnsi="Source Sans Pro" w:cs="Calibri"/>
          <w:color w:val="000000"/>
          <w:sz w:val="22"/>
          <w:szCs w:val="22"/>
          <w:lang w:val="en-GB"/>
        </w:rPr>
      </w:pPr>
      <w:r w:rsidRPr="00B533A9">
        <w:rPr>
          <w:rFonts w:ascii="Source Sans Pro" w:hAnsi="Source Sans Pro" w:cs="Calibri"/>
          <w:color w:val="000000"/>
          <w:sz w:val="22"/>
          <w:szCs w:val="22"/>
          <w:lang w:val="en-GB"/>
        </w:rPr>
        <w:t>In total, 29 campuses (not colleges) offered Software Development in Scotland from 2005 to 2019.</w:t>
      </w:r>
      <w:r>
        <w:rPr>
          <w:rFonts w:ascii="Source Sans Pro" w:hAnsi="Source Sans Pro" w:cs="Calibri"/>
          <w:color w:val="000000"/>
          <w:sz w:val="22"/>
          <w:szCs w:val="22"/>
          <w:lang w:val="en-GB"/>
        </w:rPr>
        <w:t xml:space="preserve"> The </w:t>
      </w:r>
      <w:r w:rsidR="009F7D4D">
        <w:rPr>
          <w:rFonts w:ascii="Source Sans Pro" w:hAnsi="Source Sans Pro" w:cs="Calibri"/>
          <w:color w:val="000000"/>
          <w:sz w:val="22"/>
          <w:szCs w:val="22"/>
          <w:lang w:val="en-GB"/>
        </w:rPr>
        <w:t xml:space="preserve">5 </w:t>
      </w:r>
      <w:r>
        <w:rPr>
          <w:rFonts w:ascii="Source Sans Pro" w:hAnsi="Source Sans Pro" w:cs="Calibri"/>
          <w:color w:val="000000"/>
          <w:sz w:val="22"/>
          <w:szCs w:val="22"/>
          <w:lang w:val="en-GB"/>
        </w:rPr>
        <w:t xml:space="preserve">most successful ones </w:t>
      </w:r>
      <w:r w:rsidR="000A00C6">
        <w:rPr>
          <w:rFonts w:ascii="Source Sans Pro" w:hAnsi="Source Sans Pro" w:cs="Calibri"/>
          <w:color w:val="000000"/>
          <w:sz w:val="22"/>
          <w:szCs w:val="22"/>
          <w:lang w:val="en-GB"/>
        </w:rPr>
        <w:t xml:space="preserve">with boys </w:t>
      </w:r>
      <w:r>
        <w:rPr>
          <w:rFonts w:ascii="Source Sans Pro" w:hAnsi="Source Sans Pro" w:cs="Calibri"/>
          <w:color w:val="000000"/>
          <w:sz w:val="22"/>
          <w:szCs w:val="22"/>
          <w:lang w:val="en-GB"/>
        </w:rPr>
        <w:t xml:space="preserve">were, from </w:t>
      </w:r>
      <w:r w:rsidR="009F7D4D">
        <w:rPr>
          <w:rFonts w:ascii="Source Sans Pro" w:hAnsi="Source Sans Pro" w:cs="Calibri"/>
          <w:color w:val="000000"/>
          <w:sz w:val="22"/>
          <w:szCs w:val="22"/>
          <w:lang w:val="en-GB"/>
        </w:rPr>
        <w:t>big to small</w:t>
      </w:r>
      <w:r>
        <w:rPr>
          <w:rFonts w:ascii="Source Sans Pro" w:hAnsi="Source Sans Pro" w:cs="Calibri"/>
          <w:color w:val="000000"/>
          <w:sz w:val="22"/>
          <w:szCs w:val="22"/>
          <w:lang w:val="en-GB"/>
        </w:rPr>
        <w:t>:</w:t>
      </w:r>
    </w:p>
    <w:p w14:paraId="4A69BD37" w14:textId="031C3F01" w:rsidR="00B533A9" w:rsidRPr="0081510B" w:rsidRDefault="00B533A9" w:rsidP="00B533A9">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 xml:space="preserve">City of </w:t>
      </w:r>
      <w:proofErr w:type="spellStart"/>
      <w:r w:rsidRPr="0081510B">
        <w:rPr>
          <w:rFonts w:ascii="Source Sans Pro" w:hAnsi="Source Sans Pro" w:cs="Calibri"/>
          <w:color w:val="000000"/>
          <w:sz w:val="18"/>
          <w:szCs w:val="18"/>
          <w:lang w:val="en-GB"/>
        </w:rPr>
        <w:t>Glasg</w:t>
      </w:r>
      <w:proofErr w:type="spellEnd"/>
      <w:r w:rsidRPr="0081510B">
        <w:rPr>
          <w:rFonts w:ascii="Source Sans Pro" w:hAnsi="Source Sans Pro" w:cs="Calibri"/>
          <w:color w:val="000000"/>
          <w:sz w:val="18"/>
          <w:szCs w:val="18"/>
          <w:lang w:val="en-GB"/>
        </w:rPr>
        <w:t xml:space="preserve"> Coll</w:t>
      </w:r>
      <w:r w:rsidR="000A00C6" w:rsidRPr="0081510B">
        <w:rPr>
          <w:rFonts w:ascii="Source Sans Pro" w:hAnsi="Source Sans Pro" w:cs="Calibri"/>
          <w:color w:val="000000"/>
          <w:sz w:val="18"/>
          <w:szCs w:val="18"/>
          <w:lang w:val="en-GB"/>
        </w:rPr>
        <w:t xml:space="preserve"> (779 boys in 15 years)</w:t>
      </w:r>
    </w:p>
    <w:p w14:paraId="5288C211" w14:textId="175CF42B" w:rsidR="00B533A9" w:rsidRPr="0081510B" w:rsidRDefault="00B533A9" w:rsidP="00B533A9">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Glasgow Clyde Col</w:t>
      </w:r>
      <w:r w:rsidR="000A00C6" w:rsidRPr="0081510B">
        <w:rPr>
          <w:rFonts w:ascii="Source Sans Pro" w:hAnsi="Source Sans Pro" w:cs="Calibri"/>
          <w:color w:val="000000"/>
          <w:sz w:val="18"/>
          <w:szCs w:val="18"/>
          <w:lang w:val="en-GB"/>
        </w:rPr>
        <w:t xml:space="preserve"> (733)</w:t>
      </w:r>
    </w:p>
    <w:p w14:paraId="3C9F1E45" w14:textId="794C6621" w:rsidR="00B533A9" w:rsidRPr="0081510B" w:rsidRDefault="00B533A9" w:rsidP="00B533A9">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NE Scotland Col</w:t>
      </w:r>
      <w:r w:rsidR="000A00C6" w:rsidRPr="0081510B">
        <w:rPr>
          <w:rFonts w:ascii="Source Sans Pro" w:hAnsi="Source Sans Pro" w:cs="Calibri"/>
          <w:color w:val="000000"/>
          <w:sz w:val="18"/>
          <w:szCs w:val="18"/>
          <w:lang w:val="en-GB"/>
        </w:rPr>
        <w:t xml:space="preserve"> (464)</w:t>
      </w:r>
    </w:p>
    <w:p w14:paraId="0DA9557C" w14:textId="1534AFC6" w:rsidR="00B533A9" w:rsidRPr="0081510B" w:rsidRDefault="0081510B" w:rsidP="00B533A9">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proofErr w:type="spellStart"/>
      <w:r w:rsidRPr="0081510B">
        <w:rPr>
          <w:rFonts w:ascii="Source Sans Pro" w:hAnsi="Source Sans Pro" w:cs="Calibri"/>
          <w:color w:val="000000"/>
          <w:sz w:val="18"/>
          <w:szCs w:val="18"/>
          <w:lang w:val="en-GB"/>
        </w:rPr>
        <w:t>Forth</w:t>
      </w:r>
      <w:proofErr w:type="spellEnd"/>
      <w:r w:rsidRPr="0081510B">
        <w:rPr>
          <w:rFonts w:ascii="Source Sans Pro" w:hAnsi="Source Sans Pro" w:cs="Calibri"/>
          <w:color w:val="000000"/>
          <w:sz w:val="18"/>
          <w:szCs w:val="18"/>
          <w:lang w:val="en-GB"/>
        </w:rPr>
        <w:t xml:space="preserve"> Valley</w:t>
      </w:r>
      <w:r w:rsidR="000A00C6" w:rsidRPr="0081510B">
        <w:rPr>
          <w:rFonts w:ascii="Source Sans Pro" w:hAnsi="Source Sans Pro" w:cs="Calibri"/>
          <w:color w:val="000000"/>
          <w:sz w:val="18"/>
          <w:szCs w:val="18"/>
          <w:lang w:val="en-GB"/>
        </w:rPr>
        <w:t xml:space="preserve"> (</w:t>
      </w:r>
      <w:r w:rsidRPr="0081510B">
        <w:rPr>
          <w:rFonts w:ascii="Source Sans Pro" w:hAnsi="Source Sans Pro" w:cs="Calibri"/>
          <w:color w:val="000000"/>
          <w:sz w:val="18"/>
          <w:szCs w:val="18"/>
          <w:lang w:val="en-GB"/>
        </w:rPr>
        <w:t>446</w:t>
      </w:r>
      <w:r w:rsidR="000A00C6" w:rsidRPr="0081510B">
        <w:rPr>
          <w:rFonts w:ascii="Source Sans Pro" w:hAnsi="Source Sans Pro" w:cs="Calibri"/>
          <w:color w:val="000000"/>
          <w:sz w:val="18"/>
          <w:szCs w:val="18"/>
          <w:lang w:val="en-GB"/>
        </w:rPr>
        <w:t>)</w:t>
      </w:r>
    </w:p>
    <w:p w14:paraId="466423FF" w14:textId="0F321A4E" w:rsidR="00B533A9" w:rsidRPr="0081510B" w:rsidRDefault="0081510B" w:rsidP="00B533A9">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Dundee C</w:t>
      </w:r>
      <w:r w:rsidR="00B533A9" w:rsidRPr="0081510B">
        <w:rPr>
          <w:rFonts w:ascii="Source Sans Pro" w:hAnsi="Source Sans Pro" w:cs="Calibri"/>
          <w:color w:val="000000"/>
          <w:sz w:val="18"/>
          <w:szCs w:val="18"/>
          <w:lang w:val="en-GB"/>
        </w:rPr>
        <w:t>ollege</w:t>
      </w:r>
      <w:r w:rsidR="000A00C6" w:rsidRPr="0081510B">
        <w:rPr>
          <w:rFonts w:ascii="Source Sans Pro" w:hAnsi="Source Sans Pro" w:cs="Calibri"/>
          <w:color w:val="000000"/>
          <w:sz w:val="18"/>
          <w:szCs w:val="18"/>
          <w:lang w:val="en-GB"/>
        </w:rPr>
        <w:t xml:space="preserve"> (3</w:t>
      </w:r>
      <w:r w:rsidRPr="0081510B">
        <w:rPr>
          <w:rFonts w:ascii="Source Sans Pro" w:hAnsi="Source Sans Pro" w:cs="Calibri"/>
          <w:color w:val="000000"/>
          <w:sz w:val="18"/>
          <w:szCs w:val="18"/>
          <w:lang w:val="en-GB"/>
        </w:rPr>
        <w:t>55</w:t>
      </w:r>
      <w:r w:rsidR="000A00C6" w:rsidRPr="0081510B">
        <w:rPr>
          <w:rFonts w:ascii="Source Sans Pro" w:hAnsi="Source Sans Pro" w:cs="Calibri"/>
          <w:color w:val="000000"/>
          <w:sz w:val="18"/>
          <w:szCs w:val="18"/>
          <w:lang w:val="en-GB"/>
        </w:rPr>
        <w:t>)</w:t>
      </w:r>
    </w:p>
    <w:p w14:paraId="2913ADB8" w14:textId="1C58DD50" w:rsidR="00B533A9" w:rsidRDefault="00B533A9" w:rsidP="000A00C6">
      <w:pPr>
        <w:autoSpaceDE w:val="0"/>
        <w:autoSpaceDN w:val="0"/>
        <w:adjustRightInd w:val="0"/>
        <w:spacing w:after="0" w:line="240" w:lineRule="auto"/>
        <w:jc w:val="both"/>
        <w:rPr>
          <w:rFonts w:ascii="Source Sans Pro" w:hAnsi="Source Sans Pro" w:cs="Calibri"/>
          <w:color w:val="000000"/>
          <w:sz w:val="22"/>
          <w:szCs w:val="22"/>
          <w:lang w:val="en-GB"/>
        </w:rPr>
      </w:pPr>
    </w:p>
    <w:p w14:paraId="182EF439" w14:textId="261EB4DA" w:rsidR="000A00C6" w:rsidRDefault="00412272" w:rsidP="00366095">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For</w:t>
      </w:r>
      <w:r w:rsidR="000A00C6">
        <w:rPr>
          <w:rFonts w:ascii="Source Sans Pro" w:hAnsi="Source Sans Pro" w:cs="Calibri"/>
          <w:color w:val="000000"/>
          <w:sz w:val="22"/>
          <w:szCs w:val="22"/>
          <w:lang w:val="en-GB"/>
        </w:rPr>
        <w:t xml:space="preserve"> girls, we have:</w:t>
      </w:r>
    </w:p>
    <w:p w14:paraId="1F46F50E" w14:textId="4CE1DC16" w:rsidR="000A00C6" w:rsidRPr="0081510B" w:rsidRDefault="000A00C6" w:rsidP="000A00C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Glasgow Clyde Col (</w:t>
      </w:r>
      <w:r w:rsidRPr="0081510B">
        <w:rPr>
          <w:rFonts w:ascii="Source Sans Pro" w:hAnsi="Source Sans Pro" w:cs="Calibri"/>
          <w:color w:val="000000"/>
          <w:sz w:val="18"/>
          <w:szCs w:val="18"/>
          <w:lang w:val="en-GB"/>
        </w:rPr>
        <w:t>97</w:t>
      </w:r>
      <w:r w:rsidRPr="0081510B">
        <w:rPr>
          <w:rFonts w:ascii="Source Sans Pro" w:hAnsi="Source Sans Pro" w:cs="Calibri"/>
          <w:color w:val="000000"/>
          <w:sz w:val="18"/>
          <w:szCs w:val="18"/>
          <w:lang w:val="en-GB"/>
        </w:rPr>
        <w:t>)</w:t>
      </w:r>
    </w:p>
    <w:p w14:paraId="18CAED37" w14:textId="1E2FD9EB" w:rsidR="000A00C6" w:rsidRPr="0081510B" w:rsidRDefault="000A00C6" w:rsidP="000A00C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 xml:space="preserve">City of </w:t>
      </w:r>
      <w:proofErr w:type="spellStart"/>
      <w:r w:rsidRPr="0081510B">
        <w:rPr>
          <w:rFonts w:ascii="Source Sans Pro" w:hAnsi="Source Sans Pro" w:cs="Calibri"/>
          <w:color w:val="000000"/>
          <w:sz w:val="18"/>
          <w:szCs w:val="18"/>
          <w:lang w:val="en-GB"/>
        </w:rPr>
        <w:t>Glasg</w:t>
      </w:r>
      <w:proofErr w:type="spellEnd"/>
      <w:r w:rsidRPr="0081510B">
        <w:rPr>
          <w:rFonts w:ascii="Source Sans Pro" w:hAnsi="Source Sans Pro" w:cs="Calibri"/>
          <w:color w:val="000000"/>
          <w:sz w:val="18"/>
          <w:szCs w:val="18"/>
          <w:lang w:val="en-GB"/>
        </w:rPr>
        <w:t xml:space="preserve"> Coll (</w:t>
      </w:r>
      <w:r w:rsidRPr="0081510B">
        <w:rPr>
          <w:rFonts w:ascii="Source Sans Pro" w:hAnsi="Source Sans Pro" w:cs="Calibri"/>
          <w:color w:val="000000"/>
          <w:sz w:val="18"/>
          <w:szCs w:val="18"/>
          <w:lang w:val="en-GB"/>
        </w:rPr>
        <w:t>85</w:t>
      </w:r>
      <w:r w:rsidRPr="0081510B">
        <w:rPr>
          <w:rFonts w:ascii="Source Sans Pro" w:hAnsi="Source Sans Pro" w:cs="Calibri"/>
          <w:color w:val="000000"/>
          <w:sz w:val="18"/>
          <w:szCs w:val="18"/>
          <w:lang w:val="en-GB"/>
        </w:rPr>
        <w:t>)</w:t>
      </w:r>
    </w:p>
    <w:p w14:paraId="17CA7DF7" w14:textId="4E4F3E07" w:rsidR="000A00C6" w:rsidRPr="0081510B" w:rsidRDefault="000A00C6" w:rsidP="000A00C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NE Scotland Col (46)</w:t>
      </w:r>
    </w:p>
    <w:p w14:paraId="3EBF97F9" w14:textId="6045B6D5" w:rsidR="000A00C6" w:rsidRPr="0081510B" w:rsidRDefault="000A00C6" w:rsidP="000A00C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Aberdeen College (3</w:t>
      </w:r>
      <w:r w:rsidRPr="0081510B">
        <w:rPr>
          <w:rFonts w:ascii="Source Sans Pro" w:hAnsi="Source Sans Pro" w:cs="Calibri"/>
          <w:color w:val="000000"/>
          <w:sz w:val="18"/>
          <w:szCs w:val="18"/>
          <w:lang w:val="en-GB"/>
        </w:rPr>
        <w:t>5</w:t>
      </w:r>
      <w:r w:rsidRPr="0081510B">
        <w:rPr>
          <w:rFonts w:ascii="Source Sans Pro" w:hAnsi="Source Sans Pro" w:cs="Calibri"/>
          <w:color w:val="000000"/>
          <w:sz w:val="18"/>
          <w:szCs w:val="18"/>
          <w:lang w:val="en-GB"/>
        </w:rPr>
        <w:t>)</w:t>
      </w:r>
    </w:p>
    <w:p w14:paraId="2CC7CFCF" w14:textId="71BA7BDA" w:rsidR="000A00C6" w:rsidRPr="0081510B" w:rsidRDefault="000A00C6" w:rsidP="000A00C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Edinburgh College</w:t>
      </w:r>
      <w:r w:rsidRPr="0081510B">
        <w:rPr>
          <w:rFonts w:ascii="Source Sans Pro" w:hAnsi="Source Sans Pro" w:cs="Calibri"/>
          <w:color w:val="000000"/>
          <w:sz w:val="18"/>
          <w:szCs w:val="18"/>
          <w:lang w:val="en-GB"/>
        </w:rPr>
        <w:t xml:space="preserve"> (34)</w:t>
      </w:r>
    </w:p>
    <w:p w14:paraId="4B4FEF82" w14:textId="77777777" w:rsidR="00F62924" w:rsidRDefault="00F62924" w:rsidP="00F62924">
      <w:pPr>
        <w:autoSpaceDE w:val="0"/>
        <w:autoSpaceDN w:val="0"/>
        <w:adjustRightInd w:val="0"/>
        <w:spacing w:after="0" w:line="240" w:lineRule="auto"/>
        <w:jc w:val="both"/>
        <w:rPr>
          <w:rFonts w:ascii="Source Sans Pro" w:hAnsi="Source Sans Pro" w:cs="Calibri"/>
          <w:color w:val="000000"/>
          <w:sz w:val="22"/>
          <w:szCs w:val="22"/>
          <w:lang w:val="en-GB"/>
        </w:rPr>
      </w:pPr>
    </w:p>
    <w:p w14:paraId="374A482E" w14:textId="276588C9" w:rsidR="000A00C6" w:rsidRDefault="000A00C6" w:rsidP="00366095">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Even with such </w:t>
      </w:r>
      <w:r w:rsidR="00412272">
        <w:rPr>
          <w:rFonts w:ascii="Source Sans Pro" w:hAnsi="Source Sans Pro" w:cs="Calibri"/>
          <w:color w:val="000000"/>
          <w:sz w:val="22"/>
          <w:szCs w:val="22"/>
          <w:lang w:val="en-GB"/>
        </w:rPr>
        <w:t>a high</w:t>
      </w:r>
      <w:r>
        <w:rPr>
          <w:rFonts w:ascii="Source Sans Pro" w:hAnsi="Source Sans Pro" w:cs="Calibri"/>
          <w:color w:val="000000"/>
          <w:sz w:val="22"/>
          <w:szCs w:val="22"/>
          <w:lang w:val="en-GB"/>
        </w:rPr>
        <w:t xml:space="preserve"> proportion of </w:t>
      </w:r>
      <w:proofErr w:type="gramStart"/>
      <w:r>
        <w:rPr>
          <w:rFonts w:ascii="Source Sans Pro" w:hAnsi="Source Sans Pro" w:cs="Calibri"/>
          <w:color w:val="000000"/>
          <w:sz w:val="22"/>
          <w:szCs w:val="22"/>
          <w:lang w:val="en-GB"/>
        </w:rPr>
        <w:t>girls</w:t>
      </w:r>
      <w:proofErr w:type="gramEnd"/>
      <w:r>
        <w:rPr>
          <w:rFonts w:ascii="Source Sans Pro" w:hAnsi="Source Sans Pro" w:cs="Calibri"/>
          <w:color w:val="000000"/>
          <w:sz w:val="22"/>
          <w:szCs w:val="22"/>
          <w:lang w:val="en-GB"/>
        </w:rPr>
        <w:t xml:space="preserve"> vs boys in all campuses, </w:t>
      </w:r>
      <w:r w:rsidR="0081510B">
        <w:rPr>
          <w:rFonts w:ascii="Source Sans Pro" w:hAnsi="Source Sans Pro" w:cs="Calibri"/>
          <w:color w:val="000000"/>
          <w:sz w:val="22"/>
          <w:szCs w:val="22"/>
          <w:lang w:val="en-GB"/>
        </w:rPr>
        <w:t>the Glasgow area continues to be a hub for Software Development, with the NE and Dundee, while girls prefer Aberdeen and Edinburgh.</w:t>
      </w:r>
      <w:r>
        <w:rPr>
          <w:rFonts w:ascii="Source Sans Pro" w:hAnsi="Source Sans Pro" w:cs="Calibri"/>
          <w:color w:val="000000"/>
          <w:sz w:val="22"/>
          <w:szCs w:val="22"/>
          <w:lang w:val="en-GB"/>
        </w:rPr>
        <w:t xml:space="preserve"> For example, Aberdeen College has a proportion of </w:t>
      </w:r>
      <w:r w:rsidRPr="0081510B">
        <w:rPr>
          <w:rFonts w:ascii="Source Sans Pro" w:hAnsi="Source Sans Pro" w:cs="Calibri"/>
          <w:b/>
          <w:bCs/>
          <w:color w:val="000000"/>
          <w:sz w:val="22"/>
          <w:szCs w:val="22"/>
          <w:lang w:val="en-GB"/>
        </w:rPr>
        <w:t>1:8.9</w:t>
      </w:r>
      <w:r>
        <w:rPr>
          <w:rFonts w:ascii="Source Sans Pro" w:hAnsi="Source Sans Pro" w:cs="Calibri"/>
          <w:color w:val="000000"/>
          <w:sz w:val="22"/>
          <w:szCs w:val="22"/>
          <w:lang w:val="en-GB"/>
        </w:rPr>
        <w:t>.</w:t>
      </w:r>
    </w:p>
    <w:p w14:paraId="486979B8" w14:textId="7737D7D9" w:rsidR="0081510B" w:rsidRDefault="000A00C6" w:rsidP="00366095">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Glasgow had offers in</w:t>
      </w:r>
      <w:r w:rsidR="0081510B">
        <w:rPr>
          <w:rFonts w:ascii="Source Sans Pro" w:hAnsi="Source Sans Pro" w:cs="Calibri"/>
          <w:color w:val="000000"/>
          <w:sz w:val="22"/>
          <w:szCs w:val="22"/>
          <w:lang w:val="en-GB"/>
        </w:rPr>
        <w:t xml:space="preserve"> several</w:t>
      </w:r>
      <w:r>
        <w:rPr>
          <w:rFonts w:ascii="Source Sans Pro" w:hAnsi="Source Sans Pro" w:cs="Calibri"/>
          <w:color w:val="000000"/>
          <w:sz w:val="22"/>
          <w:szCs w:val="22"/>
          <w:lang w:val="en-GB"/>
        </w:rPr>
        <w:t xml:space="preserve"> campuses</w:t>
      </w:r>
      <w:r w:rsidR="0081510B">
        <w:rPr>
          <w:rFonts w:ascii="Source Sans Pro" w:hAnsi="Source Sans Pro" w:cs="Calibri"/>
          <w:color w:val="000000"/>
          <w:sz w:val="22"/>
          <w:szCs w:val="22"/>
          <w:lang w:val="en-GB"/>
        </w:rPr>
        <w:t>:</w:t>
      </w:r>
    </w:p>
    <w:p w14:paraId="0E28EA49" w14:textId="77777777" w:rsidR="0081510B" w:rsidRPr="00412272" w:rsidRDefault="000A00C6" w:rsidP="0081510B">
      <w:pPr>
        <w:pStyle w:val="ListParagraph"/>
        <w:numPr>
          <w:ilvl w:val="0"/>
          <w:numId w:val="10"/>
        </w:numPr>
        <w:autoSpaceDE w:val="0"/>
        <w:autoSpaceDN w:val="0"/>
        <w:adjustRightInd w:val="0"/>
        <w:spacing w:after="183" w:line="240" w:lineRule="auto"/>
        <w:jc w:val="both"/>
        <w:rPr>
          <w:rFonts w:ascii="Source Sans Pro" w:hAnsi="Source Sans Pro" w:cs="Calibri"/>
          <w:color w:val="000000"/>
          <w:sz w:val="20"/>
          <w:szCs w:val="20"/>
          <w:lang w:val="en-GB"/>
        </w:rPr>
      </w:pPr>
      <w:r w:rsidRPr="00412272">
        <w:rPr>
          <w:rFonts w:ascii="Source Sans Pro" w:hAnsi="Source Sans Pro" w:cs="Calibri"/>
          <w:color w:val="000000"/>
          <w:sz w:val="20"/>
          <w:szCs w:val="20"/>
          <w:lang w:val="en-GB"/>
        </w:rPr>
        <w:t>Glasgow Kelvin College closed their offer in 2015</w:t>
      </w:r>
      <w:r w:rsidR="0081510B" w:rsidRPr="00412272">
        <w:rPr>
          <w:rFonts w:ascii="Source Sans Pro" w:hAnsi="Source Sans Pro" w:cs="Calibri"/>
          <w:color w:val="000000"/>
          <w:sz w:val="20"/>
          <w:szCs w:val="20"/>
          <w:lang w:val="en-GB"/>
        </w:rPr>
        <w:t xml:space="preserve">. </w:t>
      </w:r>
    </w:p>
    <w:p w14:paraId="121218DC" w14:textId="69960B72" w:rsidR="0081510B" w:rsidRPr="00412272" w:rsidRDefault="0081510B" w:rsidP="0081510B">
      <w:pPr>
        <w:pStyle w:val="ListParagraph"/>
        <w:numPr>
          <w:ilvl w:val="0"/>
          <w:numId w:val="10"/>
        </w:numPr>
        <w:autoSpaceDE w:val="0"/>
        <w:autoSpaceDN w:val="0"/>
        <w:adjustRightInd w:val="0"/>
        <w:spacing w:after="183" w:line="240" w:lineRule="auto"/>
        <w:jc w:val="both"/>
        <w:rPr>
          <w:rFonts w:ascii="Source Sans Pro" w:hAnsi="Source Sans Pro" w:cs="Calibri"/>
          <w:color w:val="000000"/>
          <w:sz w:val="20"/>
          <w:szCs w:val="20"/>
          <w:lang w:val="en-GB"/>
        </w:rPr>
      </w:pPr>
      <w:r w:rsidRPr="00412272">
        <w:rPr>
          <w:rFonts w:ascii="Source Sans Pro" w:hAnsi="Source Sans Pro" w:cs="Calibri"/>
          <w:color w:val="000000"/>
          <w:sz w:val="20"/>
          <w:szCs w:val="20"/>
          <w:lang w:val="en-GB"/>
        </w:rPr>
        <w:t>Anniesland was only active in 2013.</w:t>
      </w:r>
    </w:p>
    <w:p w14:paraId="3C42130B" w14:textId="2D17A47B" w:rsidR="0081510B" w:rsidRPr="00412272" w:rsidRDefault="0081510B" w:rsidP="0081510B">
      <w:pPr>
        <w:pStyle w:val="ListParagraph"/>
        <w:numPr>
          <w:ilvl w:val="0"/>
          <w:numId w:val="10"/>
        </w:numPr>
        <w:autoSpaceDE w:val="0"/>
        <w:autoSpaceDN w:val="0"/>
        <w:adjustRightInd w:val="0"/>
        <w:spacing w:after="183" w:line="240" w:lineRule="auto"/>
        <w:jc w:val="both"/>
        <w:rPr>
          <w:rFonts w:ascii="Source Sans Pro" w:hAnsi="Source Sans Pro" w:cs="Calibri"/>
          <w:color w:val="000000"/>
          <w:sz w:val="20"/>
          <w:szCs w:val="20"/>
          <w:lang w:val="en-GB"/>
        </w:rPr>
      </w:pPr>
      <w:r w:rsidRPr="00412272">
        <w:rPr>
          <w:rFonts w:ascii="Source Sans Pro" w:hAnsi="Source Sans Pro" w:cs="Calibri"/>
          <w:color w:val="000000"/>
          <w:sz w:val="20"/>
          <w:szCs w:val="20"/>
          <w:lang w:val="en-GB"/>
        </w:rPr>
        <w:t xml:space="preserve">Stow College </w:t>
      </w:r>
      <w:r w:rsidRPr="00412272">
        <w:rPr>
          <w:rFonts w:ascii="Source Sans Pro" w:hAnsi="Source Sans Pro" w:cs="Calibri"/>
          <w:color w:val="000000"/>
          <w:sz w:val="20"/>
          <w:szCs w:val="20"/>
          <w:lang w:val="en-GB"/>
        </w:rPr>
        <w:t>was active from2007 to</w:t>
      </w:r>
      <w:r w:rsidRPr="00412272">
        <w:rPr>
          <w:rFonts w:ascii="Source Sans Pro" w:hAnsi="Source Sans Pro" w:cs="Calibri"/>
          <w:color w:val="000000"/>
          <w:sz w:val="20"/>
          <w:szCs w:val="20"/>
          <w:lang w:val="en-GB"/>
        </w:rPr>
        <w:t xml:space="preserve"> 2013</w:t>
      </w:r>
      <w:r w:rsidRPr="00412272">
        <w:rPr>
          <w:rFonts w:ascii="Source Sans Pro" w:hAnsi="Source Sans Pro" w:cs="Calibri"/>
          <w:color w:val="000000"/>
          <w:sz w:val="20"/>
          <w:szCs w:val="20"/>
          <w:lang w:val="en-GB"/>
        </w:rPr>
        <w:t>.</w:t>
      </w:r>
    </w:p>
    <w:p w14:paraId="350A9315" w14:textId="5DB5BAC1" w:rsidR="0081510B" w:rsidRPr="00412272" w:rsidRDefault="0081510B" w:rsidP="0081510B">
      <w:pPr>
        <w:pStyle w:val="ListParagraph"/>
        <w:numPr>
          <w:ilvl w:val="0"/>
          <w:numId w:val="10"/>
        </w:numPr>
        <w:autoSpaceDE w:val="0"/>
        <w:autoSpaceDN w:val="0"/>
        <w:adjustRightInd w:val="0"/>
        <w:spacing w:after="183" w:line="240" w:lineRule="auto"/>
        <w:jc w:val="both"/>
        <w:rPr>
          <w:rFonts w:ascii="Source Sans Pro" w:hAnsi="Source Sans Pro" w:cs="Calibri"/>
          <w:color w:val="000000"/>
          <w:sz w:val="20"/>
          <w:szCs w:val="20"/>
          <w:lang w:val="en-GB"/>
        </w:rPr>
      </w:pPr>
      <w:proofErr w:type="spellStart"/>
      <w:r w:rsidRPr="00412272">
        <w:rPr>
          <w:rFonts w:ascii="Source Sans Pro" w:hAnsi="Source Sans Pro" w:cs="Calibri"/>
          <w:color w:val="000000"/>
          <w:sz w:val="20"/>
          <w:szCs w:val="20"/>
          <w:lang w:val="en-GB"/>
        </w:rPr>
        <w:lastRenderedPageBreak/>
        <w:t>Cardonald</w:t>
      </w:r>
      <w:proofErr w:type="spellEnd"/>
      <w:r w:rsidRPr="00412272">
        <w:rPr>
          <w:rFonts w:ascii="Source Sans Pro" w:hAnsi="Source Sans Pro" w:cs="Calibri"/>
          <w:color w:val="000000"/>
          <w:sz w:val="20"/>
          <w:szCs w:val="20"/>
          <w:lang w:val="en-GB"/>
        </w:rPr>
        <w:t xml:space="preserve">, Langside had been offering software classes since 2005 and closed them in 2013. </w:t>
      </w:r>
    </w:p>
    <w:p w14:paraId="1FCA5E06" w14:textId="1BD135F1" w:rsidR="0081510B" w:rsidRPr="00412272" w:rsidRDefault="0081510B" w:rsidP="0081510B">
      <w:pPr>
        <w:pStyle w:val="ListParagraph"/>
        <w:numPr>
          <w:ilvl w:val="0"/>
          <w:numId w:val="10"/>
        </w:numPr>
        <w:autoSpaceDE w:val="0"/>
        <w:autoSpaceDN w:val="0"/>
        <w:adjustRightInd w:val="0"/>
        <w:spacing w:after="183" w:line="240" w:lineRule="auto"/>
        <w:jc w:val="both"/>
        <w:rPr>
          <w:rFonts w:ascii="Source Sans Pro" w:hAnsi="Source Sans Pro" w:cs="Calibri"/>
          <w:color w:val="000000"/>
          <w:sz w:val="20"/>
          <w:szCs w:val="20"/>
          <w:lang w:val="en-GB"/>
        </w:rPr>
      </w:pPr>
      <w:r w:rsidRPr="00412272">
        <w:rPr>
          <w:rFonts w:ascii="Source Sans Pro" w:hAnsi="Source Sans Pro" w:cs="Calibri"/>
          <w:color w:val="000000"/>
          <w:sz w:val="20"/>
          <w:szCs w:val="20"/>
          <w:lang w:val="en-GB"/>
        </w:rPr>
        <w:t>The only 2 campuses still active for Software Dev are Glasgow Clyde College and City of Glasgow College.</w:t>
      </w:r>
    </w:p>
    <w:p w14:paraId="3355C990" w14:textId="757FA31D" w:rsidR="000A00C6" w:rsidRDefault="005F7D21" w:rsidP="00366095">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It would be interesting to investigate how the different campuses have developed with the years, in order to identify possible </w:t>
      </w:r>
      <w:r w:rsidR="00F62924">
        <w:rPr>
          <w:rFonts w:ascii="Source Sans Pro" w:hAnsi="Source Sans Pro" w:cs="Calibri"/>
          <w:color w:val="000000"/>
          <w:sz w:val="22"/>
          <w:szCs w:val="22"/>
          <w:lang w:val="en-GB"/>
        </w:rPr>
        <w:t>reasons of girls not attending, if colleges in the area do not offer the subject.</w:t>
      </w:r>
    </w:p>
    <w:p w14:paraId="7557E76F" w14:textId="7D34C749" w:rsidR="00366095" w:rsidRPr="00C80029" w:rsidRDefault="00366095" w:rsidP="00366095">
      <w:pPr>
        <w:autoSpaceDE w:val="0"/>
        <w:autoSpaceDN w:val="0"/>
        <w:adjustRightInd w:val="0"/>
        <w:spacing w:after="183" w:line="240" w:lineRule="auto"/>
        <w:jc w:val="both"/>
        <w:rPr>
          <w:rFonts w:ascii="Source Sans Pro" w:hAnsi="Source Sans Pro" w:cs="Calibri"/>
          <w:b/>
          <w:bCs/>
          <w:color w:val="000000"/>
          <w:lang w:val="en-GB"/>
        </w:rPr>
      </w:pPr>
      <w:r w:rsidRPr="00C80029">
        <w:rPr>
          <w:rFonts w:ascii="Source Sans Pro" w:hAnsi="Source Sans Pro" w:cs="Calibri"/>
          <w:b/>
          <w:bCs/>
          <w:color w:val="000000"/>
          <w:lang w:val="en-GB"/>
        </w:rPr>
        <w:t>13.</w:t>
      </w:r>
      <w:r>
        <w:rPr>
          <w:rFonts w:ascii="Source Sans Pro" w:hAnsi="Source Sans Pro" w:cs="Calibri"/>
          <w:b/>
          <w:bCs/>
          <w:color w:val="000000"/>
          <w:lang w:val="en-GB"/>
        </w:rPr>
        <w:t>4</w:t>
      </w:r>
      <w:r w:rsidRPr="00C80029">
        <w:rPr>
          <w:rFonts w:ascii="Source Sans Pro" w:hAnsi="Source Sans Pro" w:cs="Calibri"/>
          <w:b/>
          <w:bCs/>
          <w:color w:val="000000"/>
          <w:lang w:val="en-GB"/>
        </w:rPr>
        <w:t>.2 DIGITAL DESIGN AND WEB DEVELOPMENT</w:t>
      </w:r>
    </w:p>
    <w:p w14:paraId="4EA224EB" w14:textId="0AF0D43B" w:rsidR="002B7686" w:rsidRDefault="002B7686" w:rsidP="002B7686">
      <w:pPr>
        <w:autoSpaceDE w:val="0"/>
        <w:autoSpaceDN w:val="0"/>
        <w:adjustRightInd w:val="0"/>
        <w:spacing w:after="183" w:line="240" w:lineRule="auto"/>
        <w:jc w:val="both"/>
        <w:rPr>
          <w:rFonts w:ascii="Source Sans Pro" w:hAnsi="Source Sans Pro" w:cs="Calibri"/>
          <w:color w:val="000000"/>
          <w:sz w:val="22"/>
          <w:szCs w:val="22"/>
          <w:lang w:val="en-GB"/>
        </w:rPr>
      </w:pPr>
      <w:r w:rsidRPr="00B533A9">
        <w:rPr>
          <w:rFonts w:ascii="Source Sans Pro" w:hAnsi="Source Sans Pro" w:cs="Calibri"/>
          <w:color w:val="000000"/>
          <w:sz w:val="22"/>
          <w:szCs w:val="22"/>
          <w:lang w:val="en-GB"/>
        </w:rPr>
        <w:t>In total, 2</w:t>
      </w:r>
      <w:r w:rsidR="009F7D4D">
        <w:rPr>
          <w:rFonts w:ascii="Source Sans Pro" w:hAnsi="Source Sans Pro" w:cs="Calibri"/>
          <w:color w:val="000000"/>
          <w:sz w:val="22"/>
          <w:szCs w:val="22"/>
          <w:lang w:val="en-GB"/>
        </w:rPr>
        <w:t>0</w:t>
      </w:r>
      <w:r w:rsidRPr="00B533A9">
        <w:rPr>
          <w:rFonts w:ascii="Source Sans Pro" w:hAnsi="Source Sans Pro" w:cs="Calibri"/>
          <w:color w:val="000000"/>
          <w:sz w:val="22"/>
          <w:szCs w:val="22"/>
          <w:lang w:val="en-GB"/>
        </w:rPr>
        <w:t xml:space="preserve"> campuses (not colleges) offered </w:t>
      </w:r>
      <w:r w:rsidR="009F7D4D">
        <w:rPr>
          <w:rFonts w:ascii="Source Sans Pro" w:hAnsi="Source Sans Pro" w:cs="Calibri"/>
          <w:color w:val="000000"/>
          <w:sz w:val="22"/>
          <w:szCs w:val="22"/>
          <w:lang w:val="en-GB"/>
        </w:rPr>
        <w:t>Web</w:t>
      </w:r>
      <w:r w:rsidRPr="00B533A9">
        <w:rPr>
          <w:rFonts w:ascii="Source Sans Pro" w:hAnsi="Source Sans Pro" w:cs="Calibri"/>
          <w:color w:val="000000"/>
          <w:sz w:val="22"/>
          <w:szCs w:val="22"/>
          <w:lang w:val="en-GB"/>
        </w:rPr>
        <w:t xml:space="preserve"> Development in Scotland from 2005 to 2019</w:t>
      </w:r>
      <w:r w:rsidR="009F7D4D">
        <w:rPr>
          <w:rFonts w:ascii="Source Sans Pro" w:hAnsi="Source Sans Pro" w:cs="Calibri"/>
          <w:color w:val="000000"/>
          <w:sz w:val="22"/>
          <w:szCs w:val="22"/>
          <w:lang w:val="en-GB"/>
        </w:rPr>
        <w:t xml:space="preserve"> (9 campuses less that offered Software Dev.)</w:t>
      </w:r>
      <w:r w:rsidRPr="00B533A9">
        <w:rPr>
          <w:rFonts w:ascii="Source Sans Pro" w:hAnsi="Source Sans Pro" w:cs="Calibri"/>
          <w:color w:val="000000"/>
          <w:sz w:val="22"/>
          <w:szCs w:val="22"/>
          <w:lang w:val="en-GB"/>
        </w:rPr>
        <w:t>.</w:t>
      </w:r>
      <w:r>
        <w:rPr>
          <w:rFonts w:ascii="Source Sans Pro" w:hAnsi="Source Sans Pro" w:cs="Calibri"/>
          <w:color w:val="000000"/>
          <w:sz w:val="22"/>
          <w:szCs w:val="22"/>
          <w:lang w:val="en-GB"/>
        </w:rPr>
        <w:t xml:space="preserve"> The </w:t>
      </w:r>
      <w:r w:rsidR="009F7D4D">
        <w:rPr>
          <w:rFonts w:ascii="Source Sans Pro" w:hAnsi="Source Sans Pro" w:cs="Calibri"/>
          <w:color w:val="000000"/>
          <w:sz w:val="22"/>
          <w:szCs w:val="22"/>
          <w:lang w:val="en-GB"/>
        </w:rPr>
        <w:t xml:space="preserve">5 </w:t>
      </w:r>
      <w:r>
        <w:rPr>
          <w:rFonts w:ascii="Source Sans Pro" w:hAnsi="Source Sans Pro" w:cs="Calibri"/>
          <w:color w:val="000000"/>
          <w:sz w:val="22"/>
          <w:szCs w:val="22"/>
          <w:lang w:val="en-GB"/>
        </w:rPr>
        <w:t xml:space="preserve">most successful ones with boys were, from </w:t>
      </w:r>
      <w:r w:rsidR="009F7D4D">
        <w:rPr>
          <w:rFonts w:ascii="Source Sans Pro" w:hAnsi="Source Sans Pro" w:cs="Calibri"/>
          <w:color w:val="000000"/>
          <w:sz w:val="22"/>
          <w:szCs w:val="22"/>
          <w:lang w:val="en-GB"/>
        </w:rPr>
        <w:t>big</w:t>
      </w:r>
      <w:r>
        <w:rPr>
          <w:rFonts w:ascii="Source Sans Pro" w:hAnsi="Source Sans Pro" w:cs="Calibri"/>
          <w:color w:val="000000"/>
          <w:sz w:val="22"/>
          <w:szCs w:val="22"/>
          <w:lang w:val="en-GB"/>
        </w:rPr>
        <w:t xml:space="preserve"> to </w:t>
      </w:r>
      <w:r w:rsidR="009F7D4D">
        <w:rPr>
          <w:rFonts w:ascii="Source Sans Pro" w:hAnsi="Source Sans Pro" w:cs="Calibri"/>
          <w:color w:val="000000"/>
          <w:sz w:val="22"/>
          <w:szCs w:val="22"/>
          <w:lang w:val="en-GB"/>
        </w:rPr>
        <w:t>small</w:t>
      </w:r>
      <w:r>
        <w:rPr>
          <w:rFonts w:ascii="Source Sans Pro" w:hAnsi="Source Sans Pro" w:cs="Calibri"/>
          <w:color w:val="000000"/>
          <w:sz w:val="22"/>
          <w:szCs w:val="22"/>
          <w:lang w:val="en-GB"/>
        </w:rPr>
        <w:t>:</w:t>
      </w:r>
    </w:p>
    <w:p w14:paraId="3D6F1DA5" w14:textId="26E95F8B" w:rsidR="002B7686" w:rsidRDefault="002B7686" w:rsidP="002B768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 xml:space="preserve">City of </w:t>
      </w:r>
      <w:proofErr w:type="spellStart"/>
      <w:r w:rsidRPr="0081510B">
        <w:rPr>
          <w:rFonts w:ascii="Source Sans Pro" w:hAnsi="Source Sans Pro" w:cs="Calibri"/>
          <w:color w:val="000000"/>
          <w:sz w:val="18"/>
          <w:szCs w:val="18"/>
          <w:lang w:val="en-GB"/>
        </w:rPr>
        <w:t>Glasg</w:t>
      </w:r>
      <w:proofErr w:type="spellEnd"/>
      <w:r w:rsidRPr="0081510B">
        <w:rPr>
          <w:rFonts w:ascii="Source Sans Pro" w:hAnsi="Source Sans Pro" w:cs="Calibri"/>
          <w:color w:val="000000"/>
          <w:sz w:val="18"/>
          <w:szCs w:val="18"/>
          <w:lang w:val="en-GB"/>
        </w:rPr>
        <w:t xml:space="preserve"> Coll (</w:t>
      </w:r>
      <w:r w:rsidR="009F7D4D">
        <w:rPr>
          <w:rFonts w:ascii="Source Sans Pro" w:hAnsi="Source Sans Pro" w:cs="Calibri"/>
          <w:color w:val="000000"/>
          <w:sz w:val="18"/>
          <w:szCs w:val="18"/>
          <w:lang w:val="en-GB"/>
        </w:rPr>
        <w:t>337</w:t>
      </w:r>
      <w:r w:rsidRPr="0081510B">
        <w:rPr>
          <w:rFonts w:ascii="Source Sans Pro" w:hAnsi="Source Sans Pro" w:cs="Calibri"/>
          <w:color w:val="000000"/>
          <w:sz w:val="18"/>
          <w:szCs w:val="18"/>
          <w:lang w:val="en-GB"/>
        </w:rPr>
        <w:t xml:space="preserve"> boys in 15 years</w:t>
      </w:r>
      <w:r w:rsidR="009F7D4D">
        <w:rPr>
          <w:rFonts w:ascii="Source Sans Pro" w:hAnsi="Source Sans Pro" w:cs="Calibri"/>
          <w:color w:val="000000"/>
          <w:sz w:val="18"/>
          <w:szCs w:val="18"/>
          <w:lang w:val="en-GB"/>
        </w:rPr>
        <w:t>, not even half of attendees to Soft. Dev.</w:t>
      </w:r>
      <w:r w:rsidRPr="0081510B">
        <w:rPr>
          <w:rFonts w:ascii="Source Sans Pro" w:hAnsi="Source Sans Pro" w:cs="Calibri"/>
          <w:color w:val="000000"/>
          <w:sz w:val="18"/>
          <w:szCs w:val="18"/>
          <w:lang w:val="en-GB"/>
        </w:rPr>
        <w:t>)</w:t>
      </w:r>
    </w:p>
    <w:p w14:paraId="15A6FFF1" w14:textId="6F477971" w:rsidR="009F7D4D" w:rsidRPr="0081510B"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Edinburgh College (</w:t>
      </w:r>
      <w:r>
        <w:rPr>
          <w:rFonts w:ascii="Source Sans Pro" w:hAnsi="Source Sans Pro" w:cs="Calibri"/>
          <w:color w:val="000000"/>
          <w:sz w:val="18"/>
          <w:szCs w:val="18"/>
          <w:lang w:val="en-GB"/>
        </w:rPr>
        <w:t xml:space="preserve">284, not comparable with only </w:t>
      </w:r>
      <w:r w:rsidRPr="0081510B">
        <w:rPr>
          <w:rFonts w:ascii="Source Sans Pro" w:hAnsi="Source Sans Pro" w:cs="Calibri"/>
          <w:color w:val="000000"/>
          <w:sz w:val="18"/>
          <w:szCs w:val="18"/>
          <w:lang w:val="en-GB"/>
        </w:rPr>
        <w:t>34</w:t>
      </w:r>
      <w:r>
        <w:rPr>
          <w:rFonts w:ascii="Source Sans Pro" w:hAnsi="Source Sans Pro" w:cs="Calibri"/>
          <w:color w:val="000000"/>
          <w:sz w:val="18"/>
          <w:szCs w:val="18"/>
          <w:lang w:val="en-GB"/>
        </w:rPr>
        <w:t xml:space="preserve"> in Soft. Dev.</w:t>
      </w:r>
      <w:r w:rsidRPr="0081510B">
        <w:rPr>
          <w:rFonts w:ascii="Source Sans Pro" w:hAnsi="Source Sans Pro" w:cs="Calibri"/>
          <w:color w:val="000000"/>
          <w:sz w:val="18"/>
          <w:szCs w:val="18"/>
          <w:lang w:val="en-GB"/>
        </w:rPr>
        <w:t>)</w:t>
      </w:r>
    </w:p>
    <w:p w14:paraId="0612ADED" w14:textId="25A2BD5E" w:rsidR="009F7D4D" w:rsidRPr="0081510B" w:rsidRDefault="009F7D4D" w:rsidP="002B7686">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9F7D4D">
        <w:rPr>
          <w:rFonts w:ascii="Source Sans Pro" w:hAnsi="Source Sans Pro" w:cs="Calibri"/>
          <w:color w:val="000000"/>
          <w:sz w:val="18"/>
          <w:szCs w:val="18"/>
          <w:lang w:val="en-GB"/>
        </w:rPr>
        <w:t>James Watt College</w:t>
      </w:r>
      <w:r>
        <w:rPr>
          <w:rFonts w:ascii="Source Sans Pro" w:hAnsi="Source Sans Pro" w:cs="Calibri"/>
          <w:color w:val="000000"/>
          <w:sz w:val="18"/>
          <w:szCs w:val="18"/>
          <w:lang w:val="en-GB"/>
        </w:rPr>
        <w:t xml:space="preserve"> (224; this college did not show as an important one for Soft. Dev.)</w:t>
      </w:r>
    </w:p>
    <w:p w14:paraId="20FB8D31" w14:textId="604DCC89" w:rsidR="009F7D4D" w:rsidRPr="0081510B"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NE Scotland Col (</w:t>
      </w:r>
      <w:r>
        <w:rPr>
          <w:rFonts w:ascii="Source Sans Pro" w:hAnsi="Source Sans Pro" w:cs="Calibri"/>
          <w:color w:val="000000"/>
          <w:sz w:val="18"/>
          <w:szCs w:val="18"/>
          <w:lang w:val="en-GB"/>
        </w:rPr>
        <w:t>187; it looks like this college has a better offer in Soft. Dev than in Web. Dev.</w:t>
      </w:r>
      <w:r w:rsidR="00412272">
        <w:rPr>
          <w:rFonts w:ascii="Source Sans Pro" w:hAnsi="Source Sans Pro" w:cs="Calibri"/>
          <w:color w:val="000000"/>
          <w:sz w:val="18"/>
          <w:szCs w:val="18"/>
          <w:lang w:val="en-GB"/>
        </w:rPr>
        <w:t xml:space="preserve"> for men</w:t>
      </w:r>
      <w:r>
        <w:rPr>
          <w:rFonts w:ascii="Source Sans Pro" w:hAnsi="Source Sans Pro" w:cs="Calibri"/>
          <w:color w:val="000000"/>
          <w:sz w:val="18"/>
          <w:szCs w:val="18"/>
          <w:lang w:val="en-GB"/>
        </w:rPr>
        <w:t>)</w:t>
      </w:r>
    </w:p>
    <w:p w14:paraId="4CF38A51" w14:textId="2C45C335" w:rsidR="002B7686" w:rsidRPr="009F7D4D"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9F7D4D">
        <w:rPr>
          <w:rFonts w:ascii="Source Sans Pro" w:hAnsi="Source Sans Pro" w:cs="Calibri"/>
          <w:color w:val="000000"/>
          <w:sz w:val="18"/>
          <w:szCs w:val="18"/>
          <w:lang w:val="en-GB"/>
        </w:rPr>
        <w:t xml:space="preserve">Jewel &amp; </w:t>
      </w:r>
      <w:proofErr w:type="spellStart"/>
      <w:r w:rsidRPr="009F7D4D">
        <w:rPr>
          <w:rFonts w:ascii="Source Sans Pro" w:hAnsi="Source Sans Pro" w:cs="Calibri"/>
          <w:color w:val="000000"/>
          <w:sz w:val="18"/>
          <w:szCs w:val="18"/>
          <w:lang w:val="en-GB"/>
        </w:rPr>
        <w:t>Esk</w:t>
      </w:r>
      <w:proofErr w:type="spellEnd"/>
      <w:r w:rsidRPr="009F7D4D">
        <w:rPr>
          <w:rFonts w:ascii="Source Sans Pro" w:hAnsi="Source Sans Pro" w:cs="Calibri"/>
          <w:color w:val="000000"/>
          <w:sz w:val="18"/>
          <w:szCs w:val="18"/>
          <w:lang w:val="en-GB"/>
        </w:rPr>
        <w:t xml:space="preserve"> Valley Coll</w:t>
      </w:r>
      <w:r>
        <w:rPr>
          <w:rFonts w:ascii="Source Sans Pro" w:hAnsi="Source Sans Pro" w:cs="Calibri"/>
          <w:color w:val="000000"/>
          <w:sz w:val="18"/>
          <w:szCs w:val="18"/>
          <w:lang w:val="en-GB"/>
        </w:rPr>
        <w:t xml:space="preserve"> (121</w:t>
      </w:r>
      <w:r>
        <w:rPr>
          <w:rFonts w:ascii="Source Sans Pro" w:hAnsi="Source Sans Pro" w:cs="Calibri"/>
          <w:color w:val="000000"/>
          <w:sz w:val="18"/>
          <w:szCs w:val="18"/>
          <w:lang w:val="en-GB"/>
        </w:rPr>
        <w:t>; this college did not show as an important one for Soft. Dev.)</w:t>
      </w:r>
    </w:p>
    <w:p w14:paraId="4EF55AE6" w14:textId="77777777" w:rsidR="009F7D4D" w:rsidRDefault="009F7D4D" w:rsidP="009F7D4D">
      <w:pPr>
        <w:autoSpaceDE w:val="0"/>
        <w:autoSpaceDN w:val="0"/>
        <w:adjustRightInd w:val="0"/>
        <w:spacing w:after="0" w:line="240" w:lineRule="auto"/>
        <w:jc w:val="both"/>
        <w:rPr>
          <w:rFonts w:ascii="Source Sans Pro" w:hAnsi="Source Sans Pro" w:cs="Calibri"/>
          <w:color w:val="000000"/>
          <w:sz w:val="22"/>
          <w:szCs w:val="22"/>
          <w:lang w:val="en-GB"/>
        </w:rPr>
      </w:pPr>
    </w:p>
    <w:p w14:paraId="360E24CF" w14:textId="7F5B0A37" w:rsidR="002B7686" w:rsidRDefault="00412272" w:rsidP="002B7686">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For</w:t>
      </w:r>
      <w:r w:rsidR="002B7686">
        <w:rPr>
          <w:rFonts w:ascii="Source Sans Pro" w:hAnsi="Source Sans Pro" w:cs="Calibri"/>
          <w:color w:val="000000"/>
          <w:sz w:val="22"/>
          <w:szCs w:val="22"/>
          <w:lang w:val="en-GB"/>
        </w:rPr>
        <w:t xml:space="preserve"> girls, we have:</w:t>
      </w:r>
    </w:p>
    <w:p w14:paraId="0A70C460" w14:textId="29F30B3A" w:rsidR="009F7D4D"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 xml:space="preserve">City of </w:t>
      </w:r>
      <w:proofErr w:type="spellStart"/>
      <w:r w:rsidRPr="0081510B">
        <w:rPr>
          <w:rFonts w:ascii="Source Sans Pro" w:hAnsi="Source Sans Pro" w:cs="Calibri"/>
          <w:color w:val="000000"/>
          <w:sz w:val="18"/>
          <w:szCs w:val="18"/>
          <w:lang w:val="en-GB"/>
        </w:rPr>
        <w:t>Glasg</w:t>
      </w:r>
      <w:proofErr w:type="spellEnd"/>
      <w:r w:rsidRPr="0081510B">
        <w:rPr>
          <w:rFonts w:ascii="Source Sans Pro" w:hAnsi="Source Sans Pro" w:cs="Calibri"/>
          <w:color w:val="000000"/>
          <w:sz w:val="18"/>
          <w:szCs w:val="18"/>
          <w:lang w:val="en-GB"/>
        </w:rPr>
        <w:t xml:space="preserve"> Coll (</w:t>
      </w:r>
      <w:r>
        <w:rPr>
          <w:rFonts w:ascii="Source Sans Pro" w:hAnsi="Source Sans Pro" w:cs="Calibri"/>
          <w:color w:val="000000"/>
          <w:sz w:val="18"/>
          <w:szCs w:val="18"/>
          <w:lang w:val="en-GB"/>
        </w:rPr>
        <w:t xml:space="preserve">82, </w:t>
      </w:r>
      <w:r w:rsidRPr="00412272">
        <w:rPr>
          <w:rFonts w:ascii="Source Sans Pro" w:hAnsi="Source Sans Pro" w:cs="Calibri"/>
          <w:i/>
          <w:iCs/>
          <w:color w:val="000000"/>
          <w:sz w:val="18"/>
          <w:szCs w:val="18"/>
          <w:lang w:val="en-GB"/>
        </w:rPr>
        <w:t>exactly the same number</w:t>
      </w:r>
      <w:r>
        <w:rPr>
          <w:rFonts w:ascii="Source Sans Pro" w:hAnsi="Source Sans Pro" w:cs="Calibri"/>
          <w:color w:val="000000"/>
          <w:sz w:val="18"/>
          <w:szCs w:val="18"/>
          <w:lang w:val="en-GB"/>
        </w:rPr>
        <w:t xml:space="preserve"> as with Soft. Dev.)</w:t>
      </w:r>
    </w:p>
    <w:p w14:paraId="232A4F4C" w14:textId="37069916" w:rsidR="009F7D4D" w:rsidRPr="0081510B"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Edinburgh College (</w:t>
      </w:r>
      <w:r>
        <w:rPr>
          <w:rFonts w:ascii="Source Sans Pro" w:hAnsi="Source Sans Pro" w:cs="Calibri"/>
          <w:color w:val="000000"/>
          <w:sz w:val="18"/>
          <w:szCs w:val="18"/>
          <w:lang w:val="en-GB"/>
        </w:rPr>
        <w:t>66</w:t>
      </w:r>
      <w:r>
        <w:rPr>
          <w:rFonts w:ascii="Source Sans Pro" w:hAnsi="Source Sans Pro" w:cs="Calibri"/>
          <w:color w:val="000000"/>
          <w:sz w:val="18"/>
          <w:szCs w:val="18"/>
          <w:lang w:val="en-GB"/>
        </w:rPr>
        <w:t xml:space="preserve">, </w:t>
      </w:r>
      <w:r>
        <w:rPr>
          <w:rFonts w:ascii="Source Sans Pro" w:hAnsi="Source Sans Pro" w:cs="Calibri"/>
          <w:color w:val="000000"/>
          <w:sz w:val="18"/>
          <w:szCs w:val="18"/>
          <w:lang w:val="en-GB"/>
        </w:rPr>
        <w:t xml:space="preserve">almost double than the girls </w:t>
      </w:r>
      <w:r>
        <w:rPr>
          <w:rFonts w:ascii="Source Sans Pro" w:hAnsi="Source Sans Pro" w:cs="Calibri"/>
          <w:color w:val="000000"/>
          <w:sz w:val="18"/>
          <w:szCs w:val="18"/>
          <w:lang w:val="en-GB"/>
        </w:rPr>
        <w:t>in Soft. Dev.</w:t>
      </w:r>
      <w:r w:rsidRPr="0081510B">
        <w:rPr>
          <w:rFonts w:ascii="Source Sans Pro" w:hAnsi="Source Sans Pro" w:cs="Calibri"/>
          <w:color w:val="000000"/>
          <w:sz w:val="18"/>
          <w:szCs w:val="18"/>
          <w:lang w:val="en-GB"/>
        </w:rPr>
        <w:t>)</w:t>
      </w:r>
    </w:p>
    <w:p w14:paraId="2930E7D5" w14:textId="680A706C" w:rsidR="009F7D4D" w:rsidRPr="0081510B"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9F7D4D">
        <w:rPr>
          <w:rFonts w:ascii="Source Sans Pro" w:hAnsi="Source Sans Pro" w:cs="Calibri"/>
          <w:color w:val="000000"/>
          <w:sz w:val="18"/>
          <w:szCs w:val="18"/>
          <w:lang w:val="en-GB"/>
        </w:rPr>
        <w:t>James Watt College</w:t>
      </w:r>
      <w:r>
        <w:rPr>
          <w:rFonts w:ascii="Source Sans Pro" w:hAnsi="Source Sans Pro" w:cs="Calibri"/>
          <w:color w:val="000000"/>
          <w:sz w:val="18"/>
          <w:szCs w:val="18"/>
          <w:lang w:val="en-GB"/>
        </w:rPr>
        <w:t xml:space="preserve"> (</w:t>
      </w:r>
      <w:r w:rsidR="00412272">
        <w:rPr>
          <w:rFonts w:ascii="Source Sans Pro" w:hAnsi="Source Sans Pro" w:cs="Calibri"/>
          <w:color w:val="000000"/>
          <w:sz w:val="18"/>
          <w:szCs w:val="18"/>
          <w:lang w:val="en-GB"/>
        </w:rPr>
        <w:t>51</w:t>
      </w:r>
      <w:r>
        <w:rPr>
          <w:rFonts w:ascii="Source Sans Pro" w:hAnsi="Source Sans Pro" w:cs="Calibri"/>
          <w:color w:val="000000"/>
          <w:sz w:val="18"/>
          <w:szCs w:val="18"/>
          <w:lang w:val="en-GB"/>
        </w:rPr>
        <w:t>; this college did not show as an important one for Soft. Dev.)</w:t>
      </w:r>
    </w:p>
    <w:p w14:paraId="543AAC52" w14:textId="78A5F9AB" w:rsidR="009F7D4D" w:rsidRPr="0081510B"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81510B">
        <w:rPr>
          <w:rFonts w:ascii="Source Sans Pro" w:hAnsi="Source Sans Pro" w:cs="Calibri"/>
          <w:color w:val="000000"/>
          <w:sz w:val="18"/>
          <w:szCs w:val="18"/>
          <w:lang w:val="en-GB"/>
        </w:rPr>
        <w:t>NE Scotland Col (</w:t>
      </w:r>
      <w:r w:rsidR="00412272">
        <w:rPr>
          <w:rFonts w:ascii="Source Sans Pro" w:hAnsi="Source Sans Pro" w:cs="Calibri"/>
          <w:color w:val="000000"/>
          <w:sz w:val="18"/>
          <w:szCs w:val="18"/>
          <w:lang w:val="en-GB"/>
        </w:rPr>
        <w:t xml:space="preserve">53; a little below the number of 46 that attended </w:t>
      </w:r>
      <w:r>
        <w:rPr>
          <w:rFonts w:ascii="Source Sans Pro" w:hAnsi="Source Sans Pro" w:cs="Calibri"/>
          <w:color w:val="000000"/>
          <w:sz w:val="18"/>
          <w:szCs w:val="18"/>
          <w:lang w:val="en-GB"/>
        </w:rPr>
        <w:t>Soft. Dev.)</w:t>
      </w:r>
    </w:p>
    <w:p w14:paraId="69F1ACBD" w14:textId="793B470C" w:rsidR="009F7D4D" w:rsidRPr="009F7D4D" w:rsidRDefault="009F7D4D" w:rsidP="009F7D4D">
      <w:pPr>
        <w:pStyle w:val="ListParagraph"/>
        <w:numPr>
          <w:ilvl w:val="0"/>
          <w:numId w:val="25"/>
        </w:numPr>
        <w:autoSpaceDE w:val="0"/>
        <w:autoSpaceDN w:val="0"/>
        <w:adjustRightInd w:val="0"/>
        <w:spacing w:after="0" w:line="240" w:lineRule="auto"/>
        <w:jc w:val="both"/>
        <w:rPr>
          <w:rFonts w:ascii="Source Sans Pro" w:hAnsi="Source Sans Pro" w:cs="Calibri"/>
          <w:color w:val="000000"/>
          <w:sz w:val="18"/>
          <w:szCs w:val="18"/>
          <w:lang w:val="en-GB"/>
        </w:rPr>
      </w:pPr>
      <w:r w:rsidRPr="009F7D4D">
        <w:rPr>
          <w:rFonts w:ascii="Source Sans Pro" w:hAnsi="Source Sans Pro" w:cs="Calibri"/>
          <w:color w:val="000000"/>
          <w:sz w:val="18"/>
          <w:szCs w:val="18"/>
          <w:lang w:val="en-GB"/>
        </w:rPr>
        <w:t xml:space="preserve">Jewel &amp; </w:t>
      </w:r>
      <w:proofErr w:type="spellStart"/>
      <w:r w:rsidRPr="009F7D4D">
        <w:rPr>
          <w:rFonts w:ascii="Source Sans Pro" w:hAnsi="Source Sans Pro" w:cs="Calibri"/>
          <w:color w:val="000000"/>
          <w:sz w:val="18"/>
          <w:szCs w:val="18"/>
          <w:lang w:val="en-GB"/>
        </w:rPr>
        <w:t>Esk</w:t>
      </w:r>
      <w:proofErr w:type="spellEnd"/>
      <w:r w:rsidRPr="009F7D4D">
        <w:rPr>
          <w:rFonts w:ascii="Source Sans Pro" w:hAnsi="Source Sans Pro" w:cs="Calibri"/>
          <w:color w:val="000000"/>
          <w:sz w:val="18"/>
          <w:szCs w:val="18"/>
          <w:lang w:val="en-GB"/>
        </w:rPr>
        <w:t xml:space="preserve"> Valley Coll</w:t>
      </w:r>
      <w:r>
        <w:rPr>
          <w:rFonts w:ascii="Source Sans Pro" w:hAnsi="Source Sans Pro" w:cs="Calibri"/>
          <w:color w:val="000000"/>
          <w:sz w:val="18"/>
          <w:szCs w:val="18"/>
          <w:lang w:val="en-GB"/>
        </w:rPr>
        <w:t xml:space="preserve"> (</w:t>
      </w:r>
      <w:r w:rsidR="00412272">
        <w:rPr>
          <w:rFonts w:ascii="Source Sans Pro" w:hAnsi="Source Sans Pro" w:cs="Calibri"/>
          <w:color w:val="000000"/>
          <w:sz w:val="18"/>
          <w:szCs w:val="18"/>
          <w:lang w:val="en-GB"/>
        </w:rPr>
        <w:t>26</w:t>
      </w:r>
      <w:r>
        <w:rPr>
          <w:rFonts w:ascii="Source Sans Pro" w:hAnsi="Source Sans Pro" w:cs="Calibri"/>
          <w:color w:val="000000"/>
          <w:sz w:val="18"/>
          <w:szCs w:val="18"/>
          <w:lang w:val="en-GB"/>
        </w:rPr>
        <w:t>; this college did not show as an important one for Soft. Dev.)</w:t>
      </w:r>
    </w:p>
    <w:p w14:paraId="6EEEE150" w14:textId="77777777" w:rsidR="002B7686" w:rsidRDefault="002B7686" w:rsidP="002B7686">
      <w:pPr>
        <w:autoSpaceDE w:val="0"/>
        <w:autoSpaceDN w:val="0"/>
        <w:adjustRightInd w:val="0"/>
        <w:spacing w:after="0" w:line="240" w:lineRule="auto"/>
        <w:jc w:val="both"/>
        <w:rPr>
          <w:rFonts w:ascii="Source Sans Pro" w:hAnsi="Source Sans Pro" w:cs="Calibri"/>
          <w:color w:val="000000"/>
          <w:sz w:val="22"/>
          <w:szCs w:val="22"/>
          <w:lang w:val="en-GB"/>
        </w:rPr>
      </w:pPr>
    </w:p>
    <w:p w14:paraId="5D46B64B" w14:textId="4DABAE8F" w:rsidR="002B7686" w:rsidRDefault="00412272" w:rsidP="002B7686">
      <w:pPr>
        <w:autoSpaceDE w:val="0"/>
        <w:autoSpaceDN w:val="0"/>
        <w:adjustRightInd w:val="0"/>
        <w:spacing w:after="183"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Like in Software Development, the </w:t>
      </w:r>
      <w:r w:rsidR="002B7686">
        <w:rPr>
          <w:rFonts w:ascii="Source Sans Pro" w:hAnsi="Source Sans Pro" w:cs="Calibri"/>
          <w:color w:val="000000"/>
          <w:sz w:val="22"/>
          <w:szCs w:val="22"/>
          <w:lang w:val="en-GB"/>
        </w:rPr>
        <w:t xml:space="preserve">proportion of </w:t>
      </w:r>
      <w:proofErr w:type="gramStart"/>
      <w:r w:rsidR="002B7686">
        <w:rPr>
          <w:rFonts w:ascii="Source Sans Pro" w:hAnsi="Source Sans Pro" w:cs="Calibri"/>
          <w:color w:val="000000"/>
          <w:sz w:val="22"/>
          <w:szCs w:val="22"/>
          <w:lang w:val="en-GB"/>
        </w:rPr>
        <w:t>girls</w:t>
      </w:r>
      <w:proofErr w:type="gramEnd"/>
      <w:r w:rsidR="002B7686">
        <w:rPr>
          <w:rFonts w:ascii="Source Sans Pro" w:hAnsi="Source Sans Pro" w:cs="Calibri"/>
          <w:color w:val="000000"/>
          <w:sz w:val="22"/>
          <w:szCs w:val="22"/>
          <w:lang w:val="en-GB"/>
        </w:rPr>
        <w:t xml:space="preserve"> vs boys i</w:t>
      </w:r>
      <w:r>
        <w:rPr>
          <w:rFonts w:ascii="Source Sans Pro" w:hAnsi="Source Sans Pro" w:cs="Calibri"/>
          <w:color w:val="000000"/>
          <w:sz w:val="22"/>
          <w:szCs w:val="22"/>
          <w:lang w:val="en-GB"/>
        </w:rPr>
        <w:t>s very high in</w:t>
      </w:r>
      <w:r w:rsidR="002B7686">
        <w:rPr>
          <w:rFonts w:ascii="Source Sans Pro" w:hAnsi="Source Sans Pro" w:cs="Calibri"/>
          <w:color w:val="000000"/>
          <w:sz w:val="22"/>
          <w:szCs w:val="22"/>
          <w:lang w:val="en-GB"/>
        </w:rPr>
        <w:t xml:space="preserve"> all campuses</w:t>
      </w:r>
      <w:r>
        <w:rPr>
          <w:rFonts w:ascii="Source Sans Pro" w:hAnsi="Source Sans Pro" w:cs="Calibri"/>
          <w:color w:val="000000"/>
          <w:sz w:val="22"/>
          <w:szCs w:val="22"/>
          <w:lang w:val="en-GB"/>
        </w:rPr>
        <w:t xml:space="preserve"> (</w:t>
      </w:r>
      <w:r w:rsidRPr="00412272">
        <w:rPr>
          <w:rFonts w:ascii="Source Sans Pro" w:hAnsi="Source Sans Pro" w:cs="Calibri"/>
          <w:b/>
          <w:bCs/>
          <w:color w:val="000000"/>
          <w:sz w:val="22"/>
          <w:szCs w:val="22"/>
          <w:lang w:val="en-GB"/>
        </w:rPr>
        <w:t>1:4</w:t>
      </w:r>
      <w:r>
        <w:rPr>
          <w:rFonts w:ascii="Source Sans Pro" w:hAnsi="Source Sans Pro" w:cs="Calibri"/>
          <w:color w:val="000000"/>
          <w:sz w:val="22"/>
          <w:szCs w:val="22"/>
          <w:lang w:val="en-GB"/>
        </w:rPr>
        <w:t xml:space="preserve"> in the campuses listed above). </w:t>
      </w:r>
      <w:r w:rsidR="002B7686">
        <w:rPr>
          <w:rFonts w:ascii="Source Sans Pro" w:hAnsi="Source Sans Pro" w:cs="Calibri"/>
          <w:color w:val="000000"/>
          <w:sz w:val="22"/>
          <w:szCs w:val="22"/>
          <w:lang w:val="en-GB"/>
        </w:rPr>
        <w:t xml:space="preserve">Glasgow </w:t>
      </w:r>
      <w:r>
        <w:rPr>
          <w:rFonts w:ascii="Source Sans Pro" w:hAnsi="Source Sans Pro" w:cs="Calibri"/>
          <w:color w:val="000000"/>
          <w:sz w:val="22"/>
          <w:szCs w:val="22"/>
          <w:lang w:val="en-GB"/>
        </w:rPr>
        <w:t xml:space="preserve">is very important for Web. Dev., however the numbers are more evenly distributed through all the areas. For other colleges, like Glasgow Clyde College, the proportion is </w:t>
      </w:r>
      <w:r w:rsidRPr="00DA525A">
        <w:rPr>
          <w:rFonts w:ascii="Source Sans Pro" w:hAnsi="Source Sans Pro" w:cs="Calibri"/>
          <w:b/>
          <w:bCs/>
          <w:color w:val="000000"/>
          <w:sz w:val="22"/>
          <w:szCs w:val="22"/>
          <w:lang w:val="en-GB"/>
        </w:rPr>
        <w:t>1</w:t>
      </w:r>
      <w:r w:rsidR="00DA525A" w:rsidRPr="00DA525A">
        <w:rPr>
          <w:rFonts w:ascii="Source Sans Pro" w:hAnsi="Source Sans Pro" w:cs="Calibri"/>
          <w:b/>
          <w:bCs/>
          <w:color w:val="000000"/>
          <w:sz w:val="22"/>
          <w:szCs w:val="22"/>
          <w:lang w:val="en-GB"/>
        </w:rPr>
        <w:t>:7</w:t>
      </w:r>
      <w:r w:rsidR="00FF3701">
        <w:rPr>
          <w:rFonts w:ascii="Source Sans Pro" w:hAnsi="Source Sans Pro" w:cs="Calibri"/>
          <w:color w:val="000000"/>
          <w:sz w:val="22"/>
          <w:szCs w:val="22"/>
          <w:lang w:val="en-GB"/>
        </w:rPr>
        <w:t xml:space="preserve">, while in </w:t>
      </w:r>
      <w:proofErr w:type="spellStart"/>
      <w:r w:rsidR="00FF3701">
        <w:rPr>
          <w:rFonts w:ascii="Source Sans Pro" w:hAnsi="Source Sans Pro" w:cs="Calibri"/>
          <w:color w:val="000000"/>
          <w:sz w:val="22"/>
          <w:szCs w:val="22"/>
          <w:lang w:val="en-GB"/>
        </w:rPr>
        <w:t>Forth</w:t>
      </w:r>
      <w:proofErr w:type="spellEnd"/>
      <w:r w:rsidR="00FF3701">
        <w:rPr>
          <w:rFonts w:ascii="Source Sans Pro" w:hAnsi="Source Sans Pro" w:cs="Calibri"/>
          <w:color w:val="000000"/>
          <w:sz w:val="22"/>
          <w:szCs w:val="22"/>
          <w:lang w:val="en-GB"/>
        </w:rPr>
        <w:t xml:space="preserve"> Valley, the proportion is </w:t>
      </w:r>
      <w:r w:rsidR="00FF3701" w:rsidRPr="00DA525A">
        <w:rPr>
          <w:rFonts w:ascii="Source Sans Pro" w:hAnsi="Source Sans Pro" w:cs="Calibri"/>
          <w:b/>
          <w:bCs/>
          <w:color w:val="000000"/>
          <w:sz w:val="22"/>
          <w:szCs w:val="22"/>
          <w:lang w:val="en-GB"/>
        </w:rPr>
        <w:t>1:2.65</w:t>
      </w:r>
      <w:r w:rsidR="00FF3701">
        <w:rPr>
          <w:rFonts w:ascii="Source Sans Pro" w:hAnsi="Source Sans Pro" w:cs="Calibri"/>
          <w:color w:val="000000"/>
          <w:sz w:val="22"/>
          <w:szCs w:val="22"/>
          <w:lang w:val="en-GB"/>
        </w:rPr>
        <w:t>.</w:t>
      </w:r>
    </w:p>
    <w:p w14:paraId="3BA960BA" w14:textId="43996ABA" w:rsidR="006A345F" w:rsidRDefault="006A345F"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6FA02E98" w14:textId="6F2872EE"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7DCDFC15" w14:textId="624CB9EC"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34857C29" w14:textId="7FF8FA2C"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0DA25C8E" w14:textId="28C55CB9"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3682F455" w14:textId="58E43386"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459982EE" w14:textId="2D40C9D7"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298C0DBB" w14:textId="7CF7837D"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3E7C5A55" w14:textId="43A23589"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40ECADA0" w14:textId="52CD9955" w:rsidR="0047565B"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34803349" w14:textId="77777777" w:rsidR="0047565B" w:rsidRPr="00936364" w:rsidRDefault="0047565B" w:rsidP="008B5690">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6C97BDE0" w14:textId="14212324" w:rsidR="00A61F12" w:rsidRPr="007B4955" w:rsidRDefault="00AD7DD7" w:rsidP="00A61F12">
      <w:pPr>
        <w:pStyle w:val="Title"/>
        <w:pBdr>
          <w:bottom w:val="single" w:sz="48" w:space="0" w:color="BF5B00" w:themeColor="accent1" w:themeShade="BF"/>
        </w:pBdr>
        <w:tabs>
          <w:tab w:val="left" w:pos="3936"/>
        </w:tabs>
        <w:rPr>
          <w:sz w:val="52"/>
          <w:szCs w:val="52"/>
        </w:rPr>
      </w:pPr>
      <w:r>
        <w:rPr>
          <w:sz w:val="52"/>
          <w:szCs w:val="52"/>
        </w:rPr>
        <w:lastRenderedPageBreak/>
        <w:t>1</w:t>
      </w:r>
      <w:r w:rsidR="002B4130">
        <w:rPr>
          <w:sz w:val="52"/>
          <w:szCs w:val="52"/>
        </w:rPr>
        <w:t>4</w:t>
      </w:r>
      <w:r w:rsidR="00A61F12" w:rsidRPr="007B4955">
        <w:rPr>
          <w:sz w:val="52"/>
          <w:szCs w:val="52"/>
        </w:rPr>
        <w:t>. Document business intelligence gained</w:t>
      </w:r>
    </w:p>
    <w:p w14:paraId="59964D72" w14:textId="16D24F28" w:rsidR="00DA525A" w:rsidRDefault="0002028B" w:rsidP="00F85E7D">
      <w:p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Given the results of the graphs</w:t>
      </w:r>
      <w:r w:rsidR="00DA525A">
        <w:rPr>
          <w:rFonts w:ascii="Source Sans Pro" w:hAnsi="Source Sans Pro" w:cs="Calibri"/>
          <w:color w:val="000000"/>
          <w:sz w:val="22"/>
          <w:szCs w:val="22"/>
          <w:lang w:val="en-GB"/>
        </w:rPr>
        <w:t xml:space="preserve"> and the calculations obtained after the corrections were made, I</w:t>
      </w:r>
      <w:r w:rsidRPr="00936364">
        <w:rPr>
          <w:rFonts w:ascii="Source Sans Pro" w:hAnsi="Source Sans Pro" w:cs="Calibri"/>
          <w:color w:val="000000"/>
          <w:sz w:val="22"/>
          <w:szCs w:val="22"/>
          <w:lang w:val="en-GB"/>
        </w:rPr>
        <w:t xml:space="preserve"> believe that</w:t>
      </w:r>
      <w:r w:rsidR="00DA525A">
        <w:rPr>
          <w:rFonts w:ascii="Source Sans Pro" w:hAnsi="Source Sans Pro" w:cs="Calibri"/>
          <w:color w:val="000000"/>
          <w:sz w:val="22"/>
          <w:szCs w:val="22"/>
          <w:lang w:val="en-GB"/>
        </w:rPr>
        <w:t xml:space="preserve">: </w:t>
      </w:r>
    </w:p>
    <w:p w14:paraId="1CC889A8" w14:textId="31963D7C" w:rsidR="0002028B" w:rsidRDefault="00DA525A" w:rsidP="00DA525A">
      <w:pPr>
        <w:pStyle w:val="ListParagraph"/>
        <w:numPr>
          <w:ilvl w:val="0"/>
          <w:numId w:val="29"/>
        </w:numPr>
        <w:autoSpaceDE w:val="0"/>
        <w:autoSpaceDN w:val="0"/>
        <w:adjustRightInd w:val="0"/>
        <w:spacing w:after="190"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V</w:t>
      </w:r>
      <w:r w:rsidRPr="00DA525A">
        <w:rPr>
          <w:rFonts w:ascii="Source Sans Pro" w:hAnsi="Source Sans Pro" w:cs="Calibri"/>
          <w:color w:val="000000"/>
          <w:sz w:val="22"/>
          <w:szCs w:val="22"/>
          <w:lang w:val="en-GB"/>
        </w:rPr>
        <w:t>ery few women study Software or Web Development in colleges</w:t>
      </w:r>
      <w:r>
        <w:rPr>
          <w:rFonts w:ascii="Source Sans Pro" w:hAnsi="Source Sans Pro" w:cs="Calibri"/>
          <w:color w:val="000000"/>
          <w:sz w:val="22"/>
          <w:szCs w:val="22"/>
          <w:lang w:val="en-GB"/>
        </w:rPr>
        <w:t xml:space="preserve"> (in comparison to men).</w:t>
      </w:r>
    </w:p>
    <w:p w14:paraId="0BCC65EE" w14:textId="7A5C8CE4" w:rsidR="00DA525A" w:rsidRPr="00DA525A" w:rsidRDefault="00DA525A" w:rsidP="00DA525A">
      <w:pPr>
        <w:pStyle w:val="ListParagraph"/>
        <w:numPr>
          <w:ilvl w:val="0"/>
          <w:numId w:val="29"/>
        </w:numPr>
        <w:autoSpaceDE w:val="0"/>
        <w:autoSpaceDN w:val="0"/>
        <w:adjustRightInd w:val="0"/>
        <w:spacing w:after="190"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 xml:space="preserve">More women study Software than Web Development. This goes against the assumption that it would be the other way round, because Web Development has an important component in design and creativity. </w:t>
      </w:r>
    </w:p>
    <w:p w14:paraId="54DBA466" w14:textId="4FCB285E" w:rsidR="00F85E7D" w:rsidRPr="00936364" w:rsidRDefault="00DA525A" w:rsidP="00DA525A">
      <w:pPr>
        <w:pStyle w:val="ListParagraph"/>
        <w:numPr>
          <w:ilvl w:val="0"/>
          <w:numId w:val="29"/>
        </w:numPr>
        <w:autoSpaceDE w:val="0"/>
        <w:autoSpaceDN w:val="0"/>
        <w:adjustRightInd w:val="0"/>
        <w:spacing w:after="190" w:line="240" w:lineRule="auto"/>
        <w:jc w:val="both"/>
        <w:rPr>
          <w:rFonts w:ascii="Source Sans Pro" w:hAnsi="Source Sans Pro" w:cs="Calibri"/>
          <w:color w:val="000000"/>
          <w:sz w:val="22"/>
          <w:szCs w:val="22"/>
          <w:lang w:val="en-GB"/>
        </w:rPr>
      </w:pPr>
      <w:r>
        <w:rPr>
          <w:rFonts w:ascii="Source Sans Pro" w:hAnsi="Source Sans Pro" w:cs="Calibri"/>
          <w:color w:val="000000"/>
          <w:sz w:val="22"/>
          <w:szCs w:val="22"/>
          <w:lang w:val="en-GB"/>
        </w:rPr>
        <w:t>Not all colleges have offered HNDs in both subjects during the last 15 years. This needs further study, in order to ascertain if this is due to lack of mobility of students, pricing, subject content, etc, that reduces the number of pupils continuing their formation in IT in colleges.</w:t>
      </w:r>
    </w:p>
    <w:p w14:paraId="61F9BCB0" w14:textId="77777777"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0BAAE498" w14:textId="02232C22" w:rsidR="00A61F12" w:rsidRPr="007B4955" w:rsidRDefault="00A61F12" w:rsidP="00A61F12">
      <w:pPr>
        <w:pStyle w:val="Title"/>
        <w:pBdr>
          <w:bottom w:val="single" w:sz="48" w:space="0" w:color="BF5B00" w:themeColor="accent1" w:themeShade="BF"/>
        </w:pBdr>
        <w:tabs>
          <w:tab w:val="left" w:pos="3936"/>
        </w:tabs>
        <w:rPr>
          <w:sz w:val="52"/>
          <w:szCs w:val="52"/>
        </w:rPr>
      </w:pPr>
      <w:r w:rsidRPr="007B4955">
        <w:rPr>
          <w:sz w:val="52"/>
          <w:szCs w:val="52"/>
        </w:rPr>
        <w:t>1</w:t>
      </w:r>
      <w:r w:rsidR="002B4130">
        <w:rPr>
          <w:sz w:val="52"/>
          <w:szCs w:val="52"/>
        </w:rPr>
        <w:t>5</w:t>
      </w:r>
      <w:r w:rsidRPr="007B4955">
        <w:rPr>
          <w:sz w:val="52"/>
          <w:szCs w:val="52"/>
        </w:rPr>
        <w:t>. Document additional research</w:t>
      </w:r>
    </w:p>
    <w:p w14:paraId="04AF35F4" w14:textId="352144F3" w:rsidR="00FE6242" w:rsidRDefault="00DA525A" w:rsidP="00701A88">
      <w:pPr>
        <w:pStyle w:val="Default"/>
        <w:spacing w:after="183"/>
        <w:jc w:val="both"/>
        <w:rPr>
          <w:rFonts w:ascii="Source Sans Pro" w:hAnsi="Source Sans Pro"/>
          <w:sz w:val="22"/>
          <w:szCs w:val="22"/>
        </w:rPr>
      </w:pPr>
      <w:r>
        <w:rPr>
          <w:rFonts w:ascii="Source Sans Pro" w:hAnsi="Source Sans Pro"/>
          <w:sz w:val="22"/>
          <w:szCs w:val="22"/>
        </w:rPr>
        <w:t xml:space="preserve">In the near future, maps will be provided of the location of the colleges in Scotland, together with percentages of girls/boys attending Software and Web Development. This will help to visualize the locations and how </w:t>
      </w:r>
      <w:r w:rsidR="00FE6242">
        <w:rPr>
          <w:rFonts w:ascii="Source Sans Pro" w:hAnsi="Source Sans Pro"/>
          <w:sz w:val="22"/>
          <w:szCs w:val="22"/>
        </w:rPr>
        <w:t xml:space="preserve">available </w:t>
      </w:r>
      <w:r>
        <w:rPr>
          <w:rFonts w:ascii="Source Sans Pro" w:hAnsi="Source Sans Pro"/>
          <w:sz w:val="22"/>
          <w:szCs w:val="22"/>
        </w:rPr>
        <w:t xml:space="preserve">are </w:t>
      </w:r>
      <w:r w:rsidR="00FE6242">
        <w:rPr>
          <w:rFonts w:ascii="Source Sans Pro" w:hAnsi="Source Sans Pro"/>
          <w:sz w:val="22"/>
          <w:szCs w:val="22"/>
        </w:rPr>
        <w:t xml:space="preserve">in terms of commute, etc. It will also give a visual for the publicum. </w:t>
      </w:r>
    </w:p>
    <w:p w14:paraId="30C04786" w14:textId="384A5F35" w:rsidR="002B4130" w:rsidRPr="00DA525A" w:rsidRDefault="002B4130" w:rsidP="00DA525A">
      <w:pPr>
        <w:autoSpaceDE w:val="0"/>
        <w:autoSpaceDN w:val="0"/>
        <w:adjustRightInd w:val="0"/>
        <w:spacing w:after="0" w:line="240" w:lineRule="auto"/>
        <w:jc w:val="both"/>
        <w:rPr>
          <w:rFonts w:ascii="Source Sans Pro" w:hAnsi="Source Sans Pro" w:cs="Calibri"/>
          <w:color w:val="000000"/>
          <w:sz w:val="22"/>
          <w:szCs w:val="22"/>
          <w:lang w:val="en-GB"/>
        </w:rPr>
      </w:pPr>
    </w:p>
    <w:p w14:paraId="7B0F337F" w14:textId="0D2F8995" w:rsidR="0076118C" w:rsidRPr="00E4605A" w:rsidRDefault="0076118C" w:rsidP="0076118C">
      <w:pPr>
        <w:pBdr>
          <w:bottom w:val="single" w:sz="48" w:space="0" w:color="BF5B00" w:themeColor="accent1" w:themeShade="BF"/>
        </w:pBdr>
        <w:tabs>
          <w:tab w:val="left" w:pos="3936"/>
        </w:tabs>
        <w:rPr>
          <w:sz w:val="16"/>
          <w:szCs w:val="16"/>
        </w:rPr>
      </w:pPr>
      <w:r>
        <w:rPr>
          <w:rFonts w:asciiTheme="majorHAnsi" w:eastAsiaTheme="majorEastAsia" w:hAnsiTheme="majorHAnsi" w:cstheme="majorBidi"/>
          <w:b/>
          <w:color w:val="454541" w:themeColor="text2" w:themeTint="E6"/>
          <w:kern w:val="28"/>
          <w:sz w:val="52"/>
          <w:szCs w:val="52"/>
        </w:rPr>
        <w:t>1</w:t>
      </w:r>
      <w:r w:rsidR="002B4130">
        <w:rPr>
          <w:rFonts w:asciiTheme="majorHAnsi" w:eastAsiaTheme="majorEastAsia" w:hAnsiTheme="majorHAnsi" w:cstheme="majorBidi"/>
          <w:b/>
          <w:color w:val="454541" w:themeColor="text2" w:themeTint="E6"/>
          <w:kern w:val="28"/>
          <w:sz w:val="52"/>
          <w:szCs w:val="52"/>
        </w:rPr>
        <w:t>6</w:t>
      </w:r>
      <w:r>
        <w:rPr>
          <w:rFonts w:asciiTheme="majorHAnsi" w:eastAsiaTheme="majorEastAsia" w:hAnsiTheme="majorHAnsi" w:cstheme="majorBidi"/>
          <w:b/>
          <w:color w:val="454541" w:themeColor="text2" w:themeTint="E6"/>
          <w:kern w:val="28"/>
          <w:sz w:val="52"/>
          <w:szCs w:val="52"/>
        </w:rPr>
        <w:t xml:space="preserve">. </w:t>
      </w:r>
      <w:bookmarkStart w:id="1" w:name="_Hlk76302282"/>
      <w:r>
        <w:rPr>
          <w:rFonts w:asciiTheme="majorHAnsi" w:eastAsiaTheme="majorEastAsia" w:hAnsiTheme="majorHAnsi" w:cstheme="majorBidi"/>
          <w:b/>
          <w:color w:val="454541" w:themeColor="text2" w:themeTint="E6"/>
          <w:kern w:val="28"/>
          <w:sz w:val="52"/>
          <w:szCs w:val="52"/>
        </w:rPr>
        <w:t>References</w:t>
      </w:r>
      <w:bookmarkEnd w:id="1"/>
    </w:p>
    <w:p w14:paraId="5CA180F3" w14:textId="1A1999C5" w:rsidR="006003CC" w:rsidRPr="00701A88" w:rsidRDefault="00503BA1" w:rsidP="00701A88">
      <w:pPr>
        <w:pStyle w:val="Default"/>
        <w:spacing w:after="183"/>
        <w:jc w:val="both"/>
        <w:rPr>
          <w:rFonts w:ascii="Source Sans Pro" w:hAnsi="Source Sans Pro" w:cstheme="minorBidi"/>
          <w:color w:val="auto"/>
          <w:sz w:val="22"/>
          <w:szCs w:val="22"/>
        </w:rPr>
      </w:pPr>
      <w:r w:rsidRPr="00701A88">
        <w:rPr>
          <w:rFonts w:ascii="Source Sans Pro" w:hAnsi="Source Sans Pro" w:cstheme="minorBidi"/>
          <w:color w:val="auto"/>
          <w:sz w:val="22"/>
          <w:szCs w:val="22"/>
        </w:rPr>
        <w:t xml:space="preserve">Below there is a list of links, with information and datasets that were used or consulted in the elaboration of this report. </w:t>
      </w:r>
    </w:p>
    <w:p w14:paraId="5768BDDC" w14:textId="77777777" w:rsidR="0076118C" w:rsidRPr="00701A88" w:rsidRDefault="0051281C" w:rsidP="00701A88">
      <w:pPr>
        <w:pStyle w:val="NormalWeb"/>
        <w:spacing w:before="0" w:beforeAutospacing="0" w:after="0" w:afterAutospacing="0"/>
        <w:jc w:val="both"/>
        <w:rPr>
          <w:rFonts w:ascii="Source Sans Pro" w:hAnsi="Source Sans Pro" w:cs="Calibri"/>
          <w:sz w:val="22"/>
          <w:szCs w:val="22"/>
        </w:rPr>
      </w:pPr>
      <w:hyperlink r:id="rId16" w:history="1">
        <w:r w:rsidR="0076118C" w:rsidRPr="00701A88">
          <w:rPr>
            <w:rFonts w:ascii="Source Sans Pro" w:hAnsi="Source Sans Pro" w:cs="Calibri"/>
            <w:sz w:val="22"/>
            <w:szCs w:val="22"/>
          </w:rPr>
          <w:t>Statistics 2019 - SQA</w:t>
        </w:r>
      </w:hyperlink>
    </w:p>
    <w:p w14:paraId="68489895" w14:textId="77777777" w:rsidR="0076118C" w:rsidRPr="00701A88" w:rsidRDefault="0051281C" w:rsidP="00701A88">
      <w:pPr>
        <w:pStyle w:val="NormalWeb"/>
        <w:spacing w:before="0" w:beforeAutospacing="0" w:after="0" w:afterAutospacing="0"/>
        <w:jc w:val="both"/>
        <w:rPr>
          <w:rStyle w:val="Hyperlink"/>
          <w:rFonts w:ascii="Source Sans Pro" w:eastAsiaTheme="majorEastAsia" w:hAnsi="Source Sans Pro" w:cs="Calibri"/>
          <w:sz w:val="22"/>
          <w:szCs w:val="22"/>
        </w:rPr>
      </w:pPr>
      <w:hyperlink r:id="rId17" w:history="1">
        <w:r w:rsidR="0076118C" w:rsidRPr="00701A88">
          <w:rPr>
            <w:rStyle w:val="Hyperlink"/>
            <w:rFonts w:ascii="Source Sans Pro" w:eastAsiaTheme="majorEastAsia" w:hAnsi="Source Sans Pro" w:cs="Calibri"/>
            <w:sz w:val="22"/>
            <w:szCs w:val="22"/>
          </w:rPr>
          <w:t>https://www.sqa.org.uk/sqa/91419.html</w:t>
        </w:r>
      </w:hyperlink>
    </w:p>
    <w:p w14:paraId="4412690A" w14:textId="01040DF4" w:rsidR="0076118C"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r>
        <w:rPr>
          <w:rFonts w:ascii="Source Sans Pro" w:eastAsiaTheme="minorHAnsi" w:hAnsi="Source Sans Pro" w:cstheme="minorBidi"/>
          <w:color w:val="454541" w:themeColor="text2" w:themeTint="E6"/>
          <w:sz w:val="22"/>
          <w:szCs w:val="22"/>
          <w:lang w:eastAsia="ja-JP"/>
        </w:rPr>
        <w:t>Consulted in August 2021, to obtain the titles of the HND awards offered.</w:t>
      </w:r>
    </w:p>
    <w:p w14:paraId="4C964AE1" w14:textId="0B1BCA1D" w:rsidR="00F62924"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p>
    <w:p w14:paraId="44256E63" w14:textId="7276C40C" w:rsidR="00F62924"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r>
        <w:rPr>
          <w:rFonts w:ascii="Source Sans Pro" w:eastAsiaTheme="minorHAnsi" w:hAnsi="Source Sans Pro" w:cstheme="minorBidi"/>
          <w:color w:val="454541" w:themeColor="text2" w:themeTint="E6"/>
          <w:sz w:val="22"/>
          <w:szCs w:val="22"/>
          <w:lang w:eastAsia="ja-JP"/>
        </w:rPr>
        <w:t>Scottish Funding Council, INFACT Database</w:t>
      </w:r>
    </w:p>
    <w:p w14:paraId="514BE763" w14:textId="14DB0893" w:rsidR="00F62924"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hyperlink r:id="rId18" w:history="1">
        <w:r w:rsidRPr="00E63978">
          <w:rPr>
            <w:rStyle w:val="Hyperlink"/>
            <w:rFonts w:ascii="Source Sans Pro" w:eastAsiaTheme="minorHAnsi" w:hAnsi="Source Sans Pro" w:cstheme="minorBidi"/>
            <w:sz w:val="22"/>
            <w:szCs w:val="22"/>
            <w:lang w:eastAsia="ja-JP"/>
          </w:rPr>
          <w:t>https://stats.sfc.ac.uk/infact/QueryResults/Basic</w:t>
        </w:r>
      </w:hyperlink>
    </w:p>
    <w:p w14:paraId="4F4F304F" w14:textId="65166D3A" w:rsidR="00F62924"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p>
    <w:p w14:paraId="28693033" w14:textId="4C6E96B6" w:rsidR="00F62924"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r>
        <w:rPr>
          <w:rFonts w:ascii="Source Sans Pro" w:eastAsiaTheme="minorHAnsi" w:hAnsi="Source Sans Pro" w:cstheme="minorBidi"/>
          <w:color w:val="454541" w:themeColor="text2" w:themeTint="E6"/>
          <w:sz w:val="22"/>
          <w:szCs w:val="22"/>
          <w:lang w:eastAsia="ja-JP"/>
        </w:rPr>
        <w:t>Scottish Funding Council</w:t>
      </w:r>
    </w:p>
    <w:p w14:paraId="2CD799E3" w14:textId="2E42F684" w:rsidR="00F62924"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hyperlink r:id="rId19" w:history="1">
        <w:r w:rsidRPr="00E63978">
          <w:rPr>
            <w:rStyle w:val="Hyperlink"/>
            <w:rFonts w:ascii="Source Sans Pro" w:eastAsiaTheme="minorHAnsi" w:hAnsi="Source Sans Pro" w:cstheme="minorBidi"/>
            <w:sz w:val="22"/>
            <w:szCs w:val="22"/>
            <w:lang w:eastAsia="ja-JP"/>
          </w:rPr>
          <w:t>http://www.sfc.ac.uk/</w:t>
        </w:r>
      </w:hyperlink>
    </w:p>
    <w:p w14:paraId="7DF39D0E" w14:textId="77777777" w:rsidR="00F62924" w:rsidRPr="00701A88" w:rsidRDefault="00F62924"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p>
    <w:sectPr w:rsidR="00F62924" w:rsidRPr="00701A88" w:rsidSect="0070321F">
      <w:footerReference w:type="default" r:id="rId20"/>
      <w:pgSz w:w="12240" w:h="15840"/>
      <w:pgMar w:top="1080" w:right="1183" w:bottom="1584" w:left="127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88AC" w14:textId="77777777" w:rsidR="0051281C" w:rsidRDefault="0051281C">
      <w:pPr>
        <w:spacing w:after="0" w:line="240" w:lineRule="auto"/>
      </w:pPr>
      <w:r>
        <w:separator/>
      </w:r>
    </w:p>
  </w:endnote>
  <w:endnote w:type="continuationSeparator" w:id="0">
    <w:p w14:paraId="717E566C" w14:textId="77777777" w:rsidR="0051281C" w:rsidRDefault="00512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E7114D2" w14:textId="77777777" w:rsidR="000E4C43" w:rsidRDefault="000E4C43">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0BA1" w14:textId="77777777" w:rsidR="0051281C" w:rsidRDefault="0051281C">
      <w:pPr>
        <w:spacing w:after="0" w:line="240" w:lineRule="auto"/>
      </w:pPr>
      <w:r>
        <w:separator/>
      </w:r>
    </w:p>
  </w:footnote>
  <w:footnote w:type="continuationSeparator" w:id="0">
    <w:p w14:paraId="57050FD3" w14:textId="77777777" w:rsidR="0051281C" w:rsidRDefault="00512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790"/>
    <w:multiLevelType w:val="hybridMultilevel"/>
    <w:tmpl w:val="1012E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4425E"/>
    <w:multiLevelType w:val="hybridMultilevel"/>
    <w:tmpl w:val="4DE82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87903C40">
      <w:numFmt w:val="bullet"/>
      <w:lvlText w:val="-"/>
      <w:lvlJc w:val="left"/>
      <w:pPr>
        <w:ind w:left="3240" w:hanging="360"/>
      </w:pPr>
      <w:rPr>
        <w:rFonts w:ascii="Arial" w:eastAsiaTheme="minorHAnsi" w:hAnsi="Arial"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54770"/>
    <w:multiLevelType w:val="hybridMultilevel"/>
    <w:tmpl w:val="CC8001D8"/>
    <w:lvl w:ilvl="0" w:tplc="D5D287FA">
      <w:start w:val="13"/>
      <w:numFmt w:val="bullet"/>
      <w:lvlText w:val="-"/>
      <w:lvlJc w:val="left"/>
      <w:pPr>
        <w:ind w:left="1440" w:hanging="360"/>
      </w:pPr>
      <w:rPr>
        <w:rFonts w:ascii="Helvetica" w:eastAsia="Times New Roman" w:hAnsi="Helvetic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050125"/>
    <w:multiLevelType w:val="hybridMultilevel"/>
    <w:tmpl w:val="3D02BE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91F6BBD"/>
    <w:multiLevelType w:val="hybridMultilevel"/>
    <w:tmpl w:val="F41E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93B66"/>
    <w:multiLevelType w:val="multilevel"/>
    <w:tmpl w:val="D10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22D86"/>
    <w:multiLevelType w:val="hybridMultilevel"/>
    <w:tmpl w:val="5AB6773C"/>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876210"/>
    <w:multiLevelType w:val="hybridMultilevel"/>
    <w:tmpl w:val="96802826"/>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E884104"/>
    <w:multiLevelType w:val="hybridMultilevel"/>
    <w:tmpl w:val="02167E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D96346"/>
    <w:multiLevelType w:val="hybridMultilevel"/>
    <w:tmpl w:val="4A96CB74"/>
    <w:lvl w:ilvl="0" w:tplc="D8D899B6">
      <w:start w:val="13"/>
      <w:numFmt w:val="bullet"/>
      <w:lvlText w:val="-"/>
      <w:lvlJc w:val="left"/>
      <w:pPr>
        <w:ind w:left="720" w:hanging="360"/>
      </w:pPr>
      <w:rPr>
        <w:rFonts w:ascii="Source Sans Pro" w:eastAsiaTheme="minorHAnsi" w:hAnsi="Source Sans Pro"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1533DA"/>
    <w:multiLevelType w:val="hybridMultilevel"/>
    <w:tmpl w:val="C9CAF5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B417ABB"/>
    <w:multiLevelType w:val="hybridMultilevel"/>
    <w:tmpl w:val="088415C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69067F64">
      <w:numFmt w:val="bullet"/>
      <w:lvlText w:val="-"/>
      <w:lvlJc w:val="left"/>
      <w:pPr>
        <w:ind w:left="3240" w:hanging="360"/>
      </w:pPr>
      <w:rPr>
        <w:rFonts w:ascii="Source Sans Pro" w:eastAsiaTheme="minorHAnsi" w:hAnsi="Source Sans Pro" w:cs="Calibri"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C3A2C8F"/>
    <w:multiLevelType w:val="hybridMultilevel"/>
    <w:tmpl w:val="A864AC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997536"/>
    <w:multiLevelType w:val="hybridMultilevel"/>
    <w:tmpl w:val="A08C8E2E"/>
    <w:lvl w:ilvl="0" w:tplc="230AA420">
      <w:start w:val="1"/>
      <w:numFmt w:val="decimal"/>
      <w:pStyle w:val="TOC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4995A7E"/>
    <w:multiLevelType w:val="hybridMultilevel"/>
    <w:tmpl w:val="1C8C7B7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4BF27FB"/>
    <w:multiLevelType w:val="hybridMultilevel"/>
    <w:tmpl w:val="A9906770"/>
    <w:lvl w:ilvl="0" w:tplc="08090003">
      <w:start w:val="1"/>
      <w:numFmt w:val="bullet"/>
      <w:lvlText w:val="o"/>
      <w:lvlJc w:val="left"/>
      <w:pPr>
        <w:ind w:left="720" w:hanging="360"/>
      </w:pPr>
      <w:rPr>
        <w:rFonts w:ascii="Courier New" w:hAnsi="Courier New" w:cs="Courier New" w:hint="default"/>
      </w:rPr>
    </w:lvl>
    <w:lvl w:ilvl="1" w:tplc="A496955A">
      <w:numFmt w:val="bullet"/>
      <w:lvlText w:val="-"/>
      <w:lvlJc w:val="left"/>
      <w:pPr>
        <w:ind w:left="1440" w:hanging="360"/>
      </w:pPr>
      <w:rPr>
        <w:rFonts w:ascii="Source Sans Pro" w:eastAsiaTheme="minorHAnsi" w:hAnsi="Source Sans Pro"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AF3D7B"/>
    <w:multiLevelType w:val="hybridMultilevel"/>
    <w:tmpl w:val="2CFAF930"/>
    <w:lvl w:ilvl="0" w:tplc="A454AB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6A3A8C"/>
    <w:multiLevelType w:val="hybridMultilevel"/>
    <w:tmpl w:val="A958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684F9A"/>
    <w:multiLevelType w:val="hybridMultilevel"/>
    <w:tmpl w:val="40403E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27D3DFD"/>
    <w:multiLevelType w:val="hybridMultilevel"/>
    <w:tmpl w:val="87A6911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966844"/>
    <w:multiLevelType w:val="hybridMultilevel"/>
    <w:tmpl w:val="F808F890"/>
    <w:lvl w:ilvl="0" w:tplc="D5D287FA">
      <w:start w:val="13"/>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2711BA"/>
    <w:multiLevelType w:val="hybridMultilevel"/>
    <w:tmpl w:val="F01ACE42"/>
    <w:lvl w:ilvl="0" w:tplc="0A081408">
      <w:start w:val="2"/>
      <w:numFmt w:val="bullet"/>
      <w:lvlText w:val="-"/>
      <w:lvlJc w:val="left"/>
      <w:pPr>
        <w:ind w:left="1080" w:hanging="360"/>
      </w:pPr>
      <w:rPr>
        <w:rFonts w:ascii="Source Sans Pro" w:eastAsiaTheme="minorHAnsi" w:hAnsi="Source Sans Pro"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5ED3DD6"/>
    <w:multiLevelType w:val="hybridMultilevel"/>
    <w:tmpl w:val="DEDE83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C835BEA"/>
    <w:multiLevelType w:val="hybridMultilevel"/>
    <w:tmpl w:val="EA8449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965695"/>
    <w:multiLevelType w:val="hybridMultilevel"/>
    <w:tmpl w:val="BCF21D8C"/>
    <w:lvl w:ilvl="0" w:tplc="986A9828">
      <w:start w:val="2"/>
      <w:numFmt w:val="bullet"/>
      <w:lvlText w:val="-"/>
      <w:lvlJc w:val="left"/>
      <w:pPr>
        <w:ind w:left="720" w:hanging="360"/>
      </w:pPr>
      <w:rPr>
        <w:rFonts w:ascii="Source Sans Pro" w:eastAsiaTheme="minorHAnsi" w:hAnsi="Sourc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0306F"/>
    <w:multiLevelType w:val="hybridMultilevel"/>
    <w:tmpl w:val="AEA44A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8135E38"/>
    <w:multiLevelType w:val="hybridMultilevel"/>
    <w:tmpl w:val="0260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2043F"/>
    <w:multiLevelType w:val="hybridMultilevel"/>
    <w:tmpl w:val="2592D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65532E"/>
    <w:multiLevelType w:val="hybridMultilevel"/>
    <w:tmpl w:val="A07AD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9067F64">
      <w:numFmt w:val="bullet"/>
      <w:lvlText w:val="-"/>
      <w:lvlJc w:val="left"/>
      <w:pPr>
        <w:ind w:left="2880" w:hanging="360"/>
      </w:pPr>
      <w:rPr>
        <w:rFonts w:ascii="Source Sans Pro" w:eastAsiaTheme="minorHAnsi" w:hAnsi="Source Sans Pro"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8"/>
  </w:num>
  <w:num w:numId="4">
    <w:abstractNumId w:val="13"/>
  </w:num>
  <w:num w:numId="5">
    <w:abstractNumId w:val="14"/>
  </w:num>
  <w:num w:numId="6">
    <w:abstractNumId w:val="26"/>
  </w:num>
  <w:num w:numId="7">
    <w:abstractNumId w:val="7"/>
  </w:num>
  <w:num w:numId="8">
    <w:abstractNumId w:val="3"/>
  </w:num>
  <w:num w:numId="9">
    <w:abstractNumId w:val="25"/>
  </w:num>
  <w:num w:numId="10">
    <w:abstractNumId w:val="11"/>
  </w:num>
  <w:num w:numId="11">
    <w:abstractNumId w:val="15"/>
  </w:num>
  <w:num w:numId="12">
    <w:abstractNumId w:val="5"/>
  </w:num>
  <w:num w:numId="13">
    <w:abstractNumId w:val="17"/>
  </w:num>
  <w:num w:numId="14">
    <w:abstractNumId w:val="0"/>
  </w:num>
  <w:num w:numId="15">
    <w:abstractNumId w:val="27"/>
  </w:num>
  <w:num w:numId="16">
    <w:abstractNumId w:val="6"/>
  </w:num>
  <w:num w:numId="17">
    <w:abstractNumId w:val="16"/>
  </w:num>
  <w:num w:numId="18">
    <w:abstractNumId w:val="8"/>
  </w:num>
  <w:num w:numId="19">
    <w:abstractNumId w:val="21"/>
  </w:num>
  <w:num w:numId="20">
    <w:abstractNumId w:val="24"/>
  </w:num>
  <w:num w:numId="21">
    <w:abstractNumId w:val="22"/>
  </w:num>
  <w:num w:numId="22">
    <w:abstractNumId w:val="20"/>
  </w:num>
  <w:num w:numId="23">
    <w:abstractNumId w:val="2"/>
  </w:num>
  <w:num w:numId="24">
    <w:abstractNumId w:val="19"/>
  </w:num>
  <w:num w:numId="25">
    <w:abstractNumId w:val="12"/>
  </w:num>
  <w:num w:numId="26">
    <w:abstractNumId w:val="10"/>
  </w:num>
  <w:num w:numId="27">
    <w:abstractNumId w:val="28"/>
  </w:num>
  <w:num w:numId="28">
    <w:abstractNumId w:val="9"/>
  </w:num>
  <w:num w:numId="2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4A"/>
    <w:rsid w:val="00001EEE"/>
    <w:rsid w:val="00004B45"/>
    <w:rsid w:val="00012FD8"/>
    <w:rsid w:val="00014C59"/>
    <w:rsid w:val="0002028B"/>
    <w:rsid w:val="0002332B"/>
    <w:rsid w:val="0003646C"/>
    <w:rsid w:val="00044225"/>
    <w:rsid w:val="00050DA0"/>
    <w:rsid w:val="00052F15"/>
    <w:rsid w:val="00055EB5"/>
    <w:rsid w:val="00060811"/>
    <w:rsid w:val="000703BA"/>
    <w:rsid w:val="00084E3F"/>
    <w:rsid w:val="000A00C6"/>
    <w:rsid w:val="000A608F"/>
    <w:rsid w:val="000A6DFB"/>
    <w:rsid w:val="000B0D3B"/>
    <w:rsid w:val="000B1555"/>
    <w:rsid w:val="000C704F"/>
    <w:rsid w:val="000C761E"/>
    <w:rsid w:val="000C7C22"/>
    <w:rsid w:val="000C7E66"/>
    <w:rsid w:val="000E4C43"/>
    <w:rsid w:val="000E7FF3"/>
    <w:rsid w:val="000F0030"/>
    <w:rsid w:val="000F2D14"/>
    <w:rsid w:val="000F4C3E"/>
    <w:rsid w:val="00104298"/>
    <w:rsid w:val="00111153"/>
    <w:rsid w:val="001469B4"/>
    <w:rsid w:val="00151F65"/>
    <w:rsid w:val="001650B2"/>
    <w:rsid w:val="00176675"/>
    <w:rsid w:val="00194DB6"/>
    <w:rsid w:val="00196A3C"/>
    <w:rsid w:val="001B2759"/>
    <w:rsid w:val="001C0535"/>
    <w:rsid w:val="001C2732"/>
    <w:rsid w:val="001C7CB6"/>
    <w:rsid w:val="0021182D"/>
    <w:rsid w:val="002248F9"/>
    <w:rsid w:val="00232838"/>
    <w:rsid w:val="00253D3B"/>
    <w:rsid w:val="00256A41"/>
    <w:rsid w:val="002714F0"/>
    <w:rsid w:val="0027533F"/>
    <w:rsid w:val="0028436F"/>
    <w:rsid w:val="0029233B"/>
    <w:rsid w:val="00294B5B"/>
    <w:rsid w:val="0029680A"/>
    <w:rsid w:val="00296868"/>
    <w:rsid w:val="002B291D"/>
    <w:rsid w:val="002B4130"/>
    <w:rsid w:val="002B7686"/>
    <w:rsid w:val="002C4526"/>
    <w:rsid w:val="002C5616"/>
    <w:rsid w:val="002C72EF"/>
    <w:rsid w:val="002F108F"/>
    <w:rsid w:val="002F5707"/>
    <w:rsid w:val="003149C5"/>
    <w:rsid w:val="00327003"/>
    <w:rsid w:val="00344686"/>
    <w:rsid w:val="0034579D"/>
    <w:rsid w:val="00350DAB"/>
    <w:rsid w:val="00366095"/>
    <w:rsid w:val="00381CF5"/>
    <w:rsid w:val="0038749B"/>
    <w:rsid w:val="0039537C"/>
    <w:rsid w:val="003A50C8"/>
    <w:rsid w:val="003A5BDB"/>
    <w:rsid w:val="003A6C42"/>
    <w:rsid w:val="003B380F"/>
    <w:rsid w:val="003B5643"/>
    <w:rsid w:val="003C1059"/>
    <w:rsid w:val="003C59A2"/>
    <w:rsid w:val="003C765F"/>
    <w:rsid w:val="003C76EC"/>
    <w:rsid w:val="003E6207"/>
    <w:rsid w:val="003E740F"/>
    <w:rsid w:val="003F178B"/>
    <w:rsid w:val="00404843"/>
    <w:rsid w:val="004117F5"/>
    <w:rsid w:val="00412272"/>
    <w:rsid w:val="00420CAC"/>
    <w:rsid w:val="00432BF5"/>
    <w:rsid w:val="004520B6"/>
    <w:rsid w:val="0045214C"/>
    <w:rsid w:val="00461059"/>
    <w:rsid w:val="00464F0C"/>
    <w:rsid w:val="0047565B"/>
    <w:rsid w:val="00476499"/>
    <w:rsid w:val="00484E01"/>
    <w:rsid w:val="00494BC7"/>
    <w:rsid w:val="004A5BAB"/>
    <w:rsid w:val="004B4785"/>
    <w:rsid w:val="004C5B0F"/>
    <w:rsid w:val="004D0874"/>
    <w:rsid w:val="004D2D10"/>
    <w:rsid w:val="004D6C39"/>
    <w:rsid w:val="004D7EFF"/>
    <w:rsid w:val="00503BA1"/>
    <w:rsid w:val="005055B3"/>
    <w:rsid w:val="00507F18"/>
    <w:rsid w:val="00510A0C"/>
    <w:rsid w:val="0051281C"/>
    <w:rsid w:val="00524790"/>
    <w:rsid w:val="00527C26"/>
    <w:rsid w:val="0053552D"/>
    <w:rsid w:val="005406E9"/>
    <w:rsid w:val="00540BD4"/>
    <w:rsid w:val="00546F02"/>
    <w:rsid w:val="00562975"/>
    <w:rsid w:val="005642BB"/>
    <w:rsid w:val="00566CFA"/>
    <w:rsid w:val="005824B7"/>
    <w:rsid w:val="00590AE5"/>
    <w:rsid w:val="00591611"/>
    <w:rsid w:val="005A2BE6"/>
    <w:rsid w:val="005B39A8"/>
    <w:rsid w:val="005B5682"/>
    <w:rsid w:val="005C5DD7"/>
    <w:rsid w:val="005F5096"/>
    <w:rsid w:val="005F7D21"/>
    <w:rsid w:val="006003CC"/>
    <w:rsid w:val="00610E80"/>
    <w:rsid w:val="00617A95"/>
    <w:rsid w:val="00620CAD"/>
    <w:rsid w:val="00630C33"/>
    <w:rsid w:val="006501A1"/>
    <w:rsid w:val="00657A35"/>
    <w:rsid w:val="00660DD4"/>
    <w:rsid w:val="00670A6D"/>
    <w:rsid w:val="0069330E"/>
    <w:rsid w:val="0069477F"/>
    <w:rsid w:val="006A345F"/>
    <w:rsid w:val="006A47A6"/>
    <w:rsid w:val="006B4D17"/>
    <w:rsid w:val="006B788C"/>
    <w:rsid w:val="006C6A7A"/>
    <w:rsid w:val="006E18AA"/>
    <w:rsid w:val="006E4F27"/>
    <w:rsid w:val="006F0F9D"/>
    <w:rsid w:val="006F4D46"/>
    <w:rsid w:val="00701A88"/>
    <w:rsid w:val="0070321F"/>
    <w:rsid w:val="0073276B"/>
    <w:rsid w:val="00735EBC"/>
    <w:rsid w:val="0074011E"/>
    <w:rsid w:val="0076118C"/>
    <w:rsid w:val="0077308E"/>
    <w:rsid w:val="00776003"/>
    <w:rsid w:val="007857C8"/>
    <w:rsid w:val="00786158"/>
    <w:rsid w:val="0079250A"/>
    <w:rsid w:val="007A51AF"/>
    <w:rsid w:val="007B6DED"/>
    <w:rsid w:val="007D6387"/>
    <w:rsid w:val="007E1D3B"/>
    <w:rsid w:val="007F7E78"/>
    <w:rsid w:val="008019BA"/>
    <w:rsid w:val="0081069A"/>
    <w:rsid w:val="00813771"/>
    <w:rsid w:val="0081510B"/>
    <w:rsid w:val="00840045"/>
    <w:rsid w:val="008572D5"/>
    <w:rsid w:val="00866176"/>
    <w:rsid w:val="008679C8"/>
    <w:rsid w:val="00875997"/>
    <w:rsid w:val="008939E1"/>
    <w:rsid w:val="00894A61"/>
    <w:rsid w:val="008B5690"/>
    <w:rsid w:val="008B6478"/>
    <w:rsid w:val="008C31AB"/>
    <w:rsid w:val="008C7C84"/>
    <w:rsid w:val="008D35F4"/>
    <w:rsid w:val="008E157C"/>
    <w:rsid w:val="008E5178"/>
    <w:rsid w:val="008F50B8"/>
    <w:rsid w:val="008F6BE2"/>
    <w:rsid w:val="0091126B"/>
    <w:rsid w:val="00915E46"/>
    <w:rsid w:val="00920123"/>
    <w:rsid w:val="009271D2"/>
    <w:rsid w:val="00931536"/>
    <w:rsid w:val="00936364"/>
    <w:rsid w:val="00951B1B"/>
    <w:rsid w:val="009619C4"/>
    <w:rsid w:val="00992A06"/>
    <w:rsid w:val="00994997"/>
    <w:rsid w:val="009B4018"/>
    <w:rsid w:val="009D375C"/>
    <w:rsid w:val="009D4A81"/>
    <w:rsid w:val="009E1237"/>
    <w:rsid w:val="009F2492"/>
    <w:rsid w:val="009F7D4D"/>
    <w:rsid w:val="00A012FD"/>
    <w:rsid w:val="00A061FD"/>
    <w:rsid w:val="00A12C38"/>
    <w:rsid w:val="00A16A79"/>
    <w:rsid w:val="00A54E6A"/>
    <w:rsid w:val="00A61408"/>
    <w:rsid w:val="00A61F12"/>
    <w:rsid w:val="00A65928"/>
    <w:rsid w:val="00A74BC4"/>
    <w:rsid w:val="00A750A5"/>
    <w:rsid w:val="00A77318"/>
    <w:rsid w:val="00A77547"/>
    <w:rsid w:val="00A909D3"/>
    <w:rsid w:val="00A94F88"/>
    <w:rsid w:val="00A9762F"/>
    <w:rsid w:val="00AA2295"/>
    <w:rsid w:val="00AA316D"/>
    <w:rsid w:val="00AA5EAC"/>
    <w:rsid w:val="00AB63DC"/>
    <w:rsid w:val="00AD758F"/>
    <w:rsid w:val="00AD7DD7"/>
    <w:rsid w:val="00AE63AB"/>
    <w:rsid w:val="00AF5E29"/>
    <w:rsid w:val="00B0081B"/>
    <w:rsid w:val="00B01FFB"/>
    <w:rsid w:val="00B2585A"/>
    <w:rsid w:val="00B25D15"/>
    <w:rsid w:val="00B30005"/>
    <w:rsid w:val="00B353DA"/>
    <w:rsid w:val="00B51237"/>
    <w:rsid w:val="00B533A9"/>
    <w:rsid w:val="00B57B27"/>
    <w:rsid w:val="00B675F4"/>
    <w:rsid w:val="00B752EF"/>
    <w:rsid w:val="00B81A21"/>
    <w:rsid w:val="00B97315"/>
    <w:rsid w:val="00BD3E2B"/>
    <w:rsid w:val="00BD7EAC"/>
    <w:rsid w:val="00C00074"/>
    <w:rsid w:val="00C12FA3"/>
    <w:rsid w:val="00C23927"/>
    <w:rsid w:val="00C242FD"/>
    <w:rsid w:val="00C251AD"/>
    <w:rsid w:val="00C267D0"/>
    <w:rsid w:val="00C268F4"/>
    <w:rsid w:val="00C43220"/>
    <w:rsid w:val="00C55EB1"/>
    <w:rsid w:val="00C61671"/>
    <w:rsid w:val="00C7383A"/>
    <w:rsid w:val="00C80029"/>
    <w:rsid w:val="00C81BB5"/>
    <w:rsid w:val="00C82A09"/>
    <w:rsid w:val="00C865E2"/>
    <w:rsid w:val="00C9447F"/>
    <w:rsid w:val="00CA3A97"/>
    <w:rsid w:val="00CB5009"/>
    <w:rsid w:val="00CC3278"/>
    <w:rsid w:val="00CC4EA5"/>
    <w:rsid w:val="00CC7226"/>
    <w:rsid w:val="00CC75EE"/>
    <w:rsid w:val="00CD6B15"/>
    <w:rsid w:val="00CD7026"/>
    <w:rsid w:val="00CD76D6"/>
    <w:rsid w:val="00CE47FC"/>
    <w:rsid w:val="00CE7C6F"/>
    <w:rsid w:val="00D00D2B"/>
    <w:rsid w:val="00D02CD8"/>
    <w:rsid w:val="00D134D3"/>
    <w:rsid w:val="00D20139"/>
    <w:rsid w:val="00D26235"/>
    <w:rsid w:val="00D45DB1"/>
    <w:rsid w:val="00D50175"/>
    <w:rsid w:val="00D52CD4"/>
    <w:rsid w:val="00D531B9"/>
    <w:rsid w:val="00D54A57"/>
    <w:rsid w:val="00D6586D"/>
    <w:rsid w:val="00D679B8"/>
    <w:rsid w:val="00D8435C"/>
    <w:rsid w:val="00D87397"/>
    <w:rsid w:val="00DA525A"/>
    <w:rsid w:val="00DD59D8"/>
    <w:rsid w:val="00DE08A9"/>
    <w:rsid w:val="00DE14C0"/>
    <w:rsid w:val="00DE6A74"/>
    <w:rsid w:val="00DF298C"/>
    <w:rsid w:val="00E0401F"/>
    <w:rsid w:val="00E103D6"/>
    <w:rsid w:val="00E135D4"/>
    <w:rsid w:val="00E163A2"/>
    <w:rsid w:val="00E27239"/>
    <w:rsid w:val="00E34E90"/>
    <w:rsid w:val="00E4605A"/>
    <w:rsid w:val="00E83040"/>
    <w:rsid w:val="00E85E03"/>
    <w:rsid w:val="00E918C7"/>
    <w:rsid w:val="00E966C6"/>
    <w:rsid w:val="00E97607"/>
    <w:rsid w:val="00E978A5"/>
    <w:rsid w:val="00ED7CA3"/>
    <w:rsid w:val="00EE29C8"/>
    <w:rsid w:val="00EF17C1"/>
    <w:rsid w:val="00EF571B"/>
    <w:rsid w:val="00F124B6"/>
    <w:rsid w:val="00F1698F"/>
    <w:rsid w:val="00F21D7C"/>
    <w:rsid w:val="00F22E14"/>
    <w:rsid w:val="00F35074"/>
    <w:rsid w:val="00F35BC4"/>
    <w:rsid w:val="00F43B9D"/>
    <w:rsid w:val="00F43C34"/>
    <w:rsid w:val="00F62924"/>
    <w:rsid w:val="00F80149"/>
    <w:rsid w:val="00F85E7D"/>
    <w:rsid w:val="00F94D1B"/>
    <w:rsid w:val="00FA24E4"/>
    <w:rsid w:val="00FA7C4A"/>
    <w:rsid w:val="00FB45F5"/>
    <w:rsid w:val="00FC2BB0"/>
    <w:rsid w:val="00FD5765"/>
    <w:rsid w:val="00FD7D29"/>
    <w:rsid w:val="00FE232E"/>
    <w:rsid w:val="00FE6242"/>
    <w:rsid w:val="00FF3701"/>
    <w:rsid w:val="00FF5B11"/>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2E86F"/>
  <w15:chartTrackingRefBased/>
  <w15:docId w15:val="{C8972367-1AC4-4937-945A-9E3DE875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6C"/>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0"/>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TOC1">
    <w:name w:val="toc 1"/>
    <w:basedOn w:val="Normal"/>
    <w:next w:val="Normal"/>
    <w:autoRedefine/>
    <w:uiPriority w:val="39"/>
    <w:unhideWhenUsed/>
    <w:rsid w:val="00C61671"/>
    <w:pPr>
      <w:numPr>
        <w:numId w:val="4"/>
      </w:numPr>
      <w:tabs>
        <w:tab w:val="right" w:leader="dot" w:pos="10502"/>
      </w:tabs>
      <w:spacing w:after="100"/>
    </w:pPr>
  </w:style>
  <w:style w:type="character" w:styleId="FootnoteReference">
    <w:name w:val="footnote reference"/>
    <w:basedOn w:val="DefaultParagraphFont"/>
    <w:uiPriority w:val="99"/>
    <w:semiHidden/>
    <w:unhideWhenUsed/>
    <w:rsid w:val="00840045"/>
    <w:rPr>
      <w:vertAlign w:val="superscript"/>
    </w:rPr>
  </w:style>
  <w:style w:type="paragraph" w:customStyle="1" w:styleId="Default">
    <w:name w:val="Default"/>
    <w:rsid w:val="00840045"/>
    <w:pPr>
      <w:autoSpaceDE w:val="0"/>
      <w:autoSpaceDN w:val="0"/>
      <w:adjustRightInd w:val="0"/>
      <w:spacing w:after="0" w:line="240" w:lineRule="auto"/>
    </w:pPr>
    <w:rPr>
      <w:rFonts w:ascii="Calibri" w:hAnsi="Calibri" w:cs="Calibri"/>
      <w:color w:val="000000"/>
      <w:lang w:val="en-GB"/>
    </w:rPr>
  </w:style>
  <w:style w:type="character" w:styleId="UnresolvedMention">
    <w:name w:val="Unresolved Mention"/>
    <w:basedOn w:val="DefaultParagraphFont"/>
    <w:uiPriority w:val="99"/>
    <w:semiHidden/>
    <w:unhideWhenUsed/>
    <w:rsid w:val="004B4785"/>
    <w:rPr>
      <w:color w:val="605E5C"/>
      <w:shd w:val="clear" w:color="auto" w:fill="E1DFDD"/>
    </w:rPr>
  </w:style>
  <w:style w:type="paragraph" w:styleId="ListParagraph">
    <w:name w:val="List Paragraph"/>
    <w:basedOn w:val="Normal"/>
    <w:uiPriority w:val="34"/>
    <w:unhideWhenUsed/>
    <w:qFormat/>
    <w:rsid w:val="00A77318"/>
    <w:pPr>
      <w:ind w:left="720"/>
      <w:contextualSpacing/>
    </w:pPr>
  </w:style>
  <w:style w:type="character" w:styleId="HTMLCite">
    <w:name w:val="HTML Cite"/>
    <w:basedOn w:val="DefaultParagraphFont"/>
    <w:uiPriority w:val="99"/>
    <w:semiHidden/>
    <w:unhideWhenUsed/>
    <w:rsid w:val="00FB45F5"/>
    <w:rPr>
      <w:i/>
      <w:iCs/>
    </w:rPr>
  </w:style>
  <w:style w:type="paragraph" w:styleId="NormalWeb">
    <w:name w:val="Normal (Web)"/>
    <w:basedOn w:val="Normal"/>
    <w:uiPriority w:val="99"/>
    <w:unhideWhenUsed/>
    <w:rsid w:val="00B57B27"/>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customStyle="1" w:styleId="menu-item">
    <w:name w:val="menu-item"/>
    <w:basedOn w:val="Normal"/>
    <w:rsid w:val="00A61F12"/>
    <w:pPr>
      <w:spacing w:before="100" w:beforeAutospacing="1" w:after="100" w:afterAutospacing="1" w:line="240" w:lineRule="auto"/>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5768">
      <w:bodyDiv w:val="1"/>
      <w:marLeft w:val="0"/>
      <w:marRight w:val="0"/>
      <w:marTop w:val="0"/>
      <w:marBottom w:val="0"/>
      <w:divBdr>
        <w:top w:val="none" w:sz="0" w:space="0" w:color="auto"/>
        <w:left w:val="none" w:sz="0" w:space="0" w:color="auto"/>
        <w:bottom w:val="none" w:sz="0" w:space="0" w:color="auto"/>
        <w:right w:val="none" w:sz="0" w:space="0" w:color="auto"/>
      </w:divBdr>
    </w:div>
    <w:div w:id="453911977">
      <w:bodyDiv w:val="1"/>
      <w:marLeft w:val="0"/>
      <w:marRight w:val="0"/>
      <w:marTop w:val="0"/>
      <w:marBottom w:val="0"/>
      <w:divBdr>
        <w:top w:val="none" w:sz="0" w:space="0" w:color="auto"/>
        <w:left w:val="none" w:sz="0" w:space="0" w:color="auto"/>
        <w:bottom w:val="none" w:sz="0" w:space="0" w:color="auto"/>
        <w:right w:val="none" w:sz="0" w:space="0" w:color="auto"/>
      </w:divBdr>
    </w:div>
    <w:div w:id="479033226">
      <w:bodyDiv w:val="1"/>
      <w:marLeft w:val="0"/>
      <w:marRight w:val="0"/>
      <w:marTop w:val="0"/>
      <w:marBottom w:val="0"/>
      <w:divBdr>
        <w:top w:val="none" w:sz="0" w:space="0" w:color="auto"/>
        <w:left w:val="none" w:sz="0" w:space="0" w:color="auto"/>
        <w:bottom w:val="none" w:sz="0" w:space="0" w:color="auto"/>
        <w:right w:val="none" w:sz="0" w:space="0" w:color="auto"/>
      </w:divBdr>
    </w:div>
    <w:div w:id="680744359">
      <w:bodyDiv w:val="1"/>
      <w:marLeft w:val="0"/>
      <w:marRight w:val="0"/>
      <w:marTop w:val="0"/>
      <w:marBottom w:val="0"/>
      <w:divBdr>
        <w:top w:val="none" w:sz="0" w:space="0" w:color="auto"/>
        <w:left w:val="none" w:sz="0" w:space="0" w:color="auto"/>
        <w:bottom w:val="none" w:sz="0" w:space="0" w:color="auto"/>
        <w:right w:val="none" w:sz="0" w:space="0" w:color="auto"/>
      </w:divBdr>
    </w:div>
    <w:div w:id="746613888">
      <w:bodyDiv w:val="1"/>
      <w:marLeft w:val="0"/>
      <w:marRight w:val="0"/>
      <w:marTop w:val="0"/>
      <w:marBottom w:val="0"/>
      <w:divBdr>
        <w:top w:val="none" w:sz="0" w:space="0" w:color="auto"/>
        <w:left w:val="none" w:sz="0" w:space="0" w:color="auto"/>
        <w:bottom w:val="none" w:sz="0" w:space="0" w:color="auto"/>
        <w:right w:val="none" w:sz="0" w:space="0" w:color="auto"/>
      </w:divBdr>
    </w:div>
    <w:div w:id="775518927">
      <w:bodyDiv w:val="1"/>
      <w:marLeft w:val="0"/>
      <w:marRight w:val="0"/>
      <w:marTop w:val="0"/>
      <w:marBottom w:val="0"/>
      <w:divBdr>
        <w:top w:val="none" w:sz="0" w:space="0" w:color="auto"/>
        <w:left w:val="none" w:sz="0" w:space="0" w:color="auto"/>
        <w:bottom w:val="none" w:sz="0" w:space="0" w:color="auto"/>
        <w:right w:val="none" w:sz="0" w:space="0" w:color="auto"/>
      </w:divBdr>
    </w:div>
    <w:div w:id="907420630">
      <w:bodyDiv w:val="1"/>
      <w:marLeft w:val="0"/>
      <w:marRight w:val="0"/>
      <w:marTop w:val="0"/>
      <w:marBottom w:val="0"/>
      <w:divBdr>
        <w:top w:val="none" w:sz="0" w:space="0" w:color="auto"/>
        <w:left w:val="none" w:sz="0" w:space="0" w:color="auto"/>
        <w:bottom w:val="none" w:sz="0" w:space="0" w:color="auto"/>
        <w:right w:val="none" w:sz="0" w:space="0" w:color="auto"/>
      </w:divBdr>
    </w:div>
    <w:div w:id="1000040725">
      <w:bodyDiv w:val="1"/>
      <w:marLeft w:val="0"/>
      <w:marRight w:val="0"/>
      <w:marTop w:val="0"/>
      <w:marBottom w:val="0"/>
      <w:divBdr>
        <w:top w:val="none" w:sz="0" w:space="0" w:color="auto"/>
        <w:left w:val="none" w:sz="0" w:space="0" w:color="auto"/>
        <w:bottom w:val="none" w:sz="0" w:space="0" w:color="auto"/>
        <w:right w:val="none" w:sz="0" w:space="0" w:color="auto"/>
      </w:divBdr>
    </w:div>
    <w:div w:id="1134248355">
      <w:bodyDiv w:val="1"/>
      <w:marLeft w:val="0"/>
      <w:marRight w:val="0"/>
      <w:marTop w:val="0"/>
      <w:marBottom w:val="0"/>
      <w:divBdr>
        <w:top w:val="none" w:sz="0" w:space="0" w:color="auto"/>
        <w:left w:val="none" w:sz="0" w:space="0" w:color="auto"/>
        <w:bottom w:val="none" w:sz="0" w:space="0" w:color="auto"/>
        <w:right w:val="none" w:sz="0" w:space="0" w:color="auto"/>
      </w:divBdr>
    </w:div>
    <w:div w:id="1171990671">
      <w:bodyDiv w:val="1"/>
      <w:marLeft w:val="0"/>
      <w:marRight w:val="0"/>
      <w:marTop w:val="0"/>
      <w:marBottom w:val="0"/>
      <w:divBdr>
        <w:top w:val="none" w:sz="0" w:space="0" w:color="auto"/>
        <w:left w:val="none" w:sz="0" w:space="0" w:color="auto"/>
        <w:bottom w:val="none" w:sz="0" w:space="0" w:color="auto"/>
        <w:right w:val="none" w:sz="0" w:space="0" w:color="auto"/>
      </w:divBdr>
    </w:div>
    <w:div w:id="1204755460">
      <w:bodyDiv w:val="1"/>
      <w:marLeft w:val="0"/>
      <w:marRight w:val="0"/>
      <w:marTop w:val="0"/>
      <w:marBottom w:val="0"/>
      <w:divBdr>
        <w:top w:val="none" w:sz="0" w:space="0" w:color="auto"/>
        <w:left w:val="none" w:sz="0" w:space="0" w:color="auto"/>
        <w:bottom w:val="none" w:sz="0" w:space="0" w:color="auto"/>
        <w:right w:val="none" w:sz="0" w:space="0" w:color="auto"/>
      </w:divBdr>
    </w:div>
    <w:div w:id="1213538034">
      <w:bodyDiv w:val="1"/>
      <w:marLeft w:val="0"/>
      <w:marRight w:val="0"/>
      <w:marTop w:val="0"/>
      <w:marBottom w:val="0"/>
      <w:divBdr>
        <w:top w:val="none" w:sz="0" w:space="0" w:color="auto"/>
        <w:left w:val="none" w:sz="0" w:space="0" w:color="auto"/>
        <w:bottom w:val="none" w:sz="0" w:space="0" w:color="auto"/>
        <w:right w:val="none" w:sz="0" w:space="0" w:color="auto"/>
      </w:divBdr>
    </w:div>
    <w:div w:id="1380473755">
      <w:bodyDiv w:val="1"/>
      <w:marLeft w:val="0"/>
      <w:marRight w:val="0"/>
      <w:marTop w:val="0"/>
      <w:marBottom w:val="0"/>
      <w:divBdr>
        <w:top w:val="none" w:sz="0" w:space="0" w:color="auto"/>
        <w:left w:val="none" w:sz="0" w:space="0" w:color="auto"/>
        <w:bottom w:val="none" w:sz="0" w:space="0" w:color="auto"/>
        <w:right w:val="none" w:sz="0" w:space="0" w:color="auto"/>
      </w:divBdr>
    </w:div>
    <w:div w:id="1553733080">
      <w:bodyDiv w:val="1"/>
      <w:marLeft w:val="0"/>
      <w:marRight w:val="0"/>
      <w:marTop w:val="0"/>
      <w:marBottom w:val="0"/>
      <w:divBdr>
        <w:top w:val="none" w:sz="0" w:space="0" w:color="auto"/>
        <w:left w:val="none" w:sz="0" w:space="0" w:color="auto"/>
        <w:bottom w:val="none" w:sz="0" w:space="0" w:color="auto"/>
        <w:right w:val="none" w:sz="0" w:space="0" w:color="auto"/>
      </w:divBdr>
    </w:div>
    <w:div w:id="1600985640">
      <w:bodyDiv w:val="1"/>
      <w:marLeft w:val="0"/>
      <w:marRight w:val="0"/>
      <w:marTop w:val="0"/>
      <w:marBottom w:val="0"/>
      <w:divBdr>
        <w:top w:val="none" w:sz="0" w:space="0" w:color="auto"/>
        <w:left w:val="none" w:sz="0" w:space="0" w:color="auto"/>
        <w:bottom w:val="none" w:sz="0" w:space="0" w:color="auto"/>
        <w:right w:val="none" w:sz="0" w:space="0" w:color="auto"/>
      </w:divBdr>
    </w:div>
    <w:div w:id="1792090093">
      <w:bodyDiv w:val="1"/>
      <w:marLeft w:val="0"/>
      <w:marRight w:val="0"/>
      <w:marTop w:val="0"/>
      <w:marBottom w:val="0"/>
      <w:divBdr>
        <w:top w:val="none" w:sz="0" w:space="0" w:color="auto"/>
        <w:left w:val="none" w:sz="0" w:space="0" w:color="auto"/>
        <w:bottom w:val="none" w:sz="0" w:space="0" w:color="auto"/>
        <w:right w:val="none" w:sz="0" w:space="0" w:color="auto"/>
      </w:divBdr>
    </w:div>
    <w:div w:id="1921668613">
      <w:bodyDiv w:val="1"/>
      <w:marLeft w:val="0"/>
      <w:marRight w:val="0"/>
      <w:marTop w:val="0"/>
      <w:marBottom w:val="0"/>
      <w:divBdr>
        <w:top w:val="none" w:sz="0" w:space="0" w:color="auto"/>
        <w:left w:val="none" w:sz="0" w:space="0" w:color="auto"/>
        <w:bottom w:val="none" w:sz="0" w:space="0" w:color="auto"/>
        <w:right w:val="none" w:sz="0" w:space="0" w:color="auto"/>
      </w:divBdr>
    </w:div>
    <w:div w:id="1958414853">
      <w:bodyDiv w:val="1"/>
      <w:marLeft w:val="0"/>
      <w:marRight w:val="0"/>
      <w:marTop w:val="0"/>
      <w:marBottom w:val="0"/>
      <w:divBdr>
        <w:top w:val="none" w:sz="0" w:space="0" w:color="auto"/>
        <w:left w:val="none" w:sz="0" w:space="0" w:color="auto"/>
        <w:bottom w:val="none" w:sz="0" w:space="0" w:color="auto"/>
        <w:right w:val="none" w:sz="0" w:space="0" w:color="auto"/>
      </w:divBdr>
    </w:div>
    <w:div w:id="19994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fc.ac.uk/about-sfc/strategic-framework/strategic-framework.aspx" TargetMode="External"/><Relationship Id="rId18" Type="http://schemas.openxmlformats.org/officeDocument/2006/relationships/hyperlink" Target="https://stats.sfc.ac.uk/infact/QueryResults/Basic"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fc.ac.uk/funding/outcome-agreements/outcome-agreements.aspx" TargetMode="External"/><Relationship Id="rId17" Type="http://schemas.openxmlformats.org/officeDocument/2006/relationships/hyperlink" Target="https://www.sqa.org.uk/sqa/91419.html" TargetMode="External"/><Relationship Id="rId2" Type="http://schemas.openxmlformats.org/officeDocument/2006/relationships/customXml" Target="../customXml/item2.xml"/><Relationship Id="rId16" Type="http://schemas.openxmlformats.org/officeDocument/2006/relationships/hyperlink" Target="https://www.sqa.org.uk/sqa/91419.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fc.ac.uk/funding/colleges-we-fund.aspx" TargetMode="External"/><Relationship Id="rId5" Type="http://schemas.openxmlformats.org/officeDocument/2006/relationships/settings" Target="settings.xml"/><Relationship Id="rId15" Type="http://schemas.openxmlformats.org/officeDocument/2006/relationships/hyperlink" Target="https://www.uhi.ac.uk/en/" TargetMode="External"/><Relationship Id="rId10" Type="http://schemas.openxmlformats.org/officeDocument/2006/relationships/hyperlink" Target="http://www.sfc.ac.uk/funding/universities-we-fund.aspx" TargetMode="External"/><Relationship Id="rId19" Type="http://schemas.openxmlformats.org/officeDocument/2006/relationships/hyperlink" Target="http://www.sfc.ac.uk/" TargetMode="External"/><Relationship Id="rId4" Type="http://schemas.openxmlformats.org/officeDocument/2006/relationships/styles" Target="styles.xml"/><Relationship Id="rId9" Type="http://schemas.openxmlformats.org/officeDocument/2006/relationships/hyperlink" Target="http://www.sfc.ac.uk/funding/funding.aspx" TargetMode="External"/><Relationship Id="rId14" Type="http://schemas.openxmlformats.org/officeDocument/2006/relationships/hyperlink" Target="http://www.collegesscotland.ac.u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Origin of data, work methodology and visualizations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60AB2-D492-4AB8-83D3-26009CA8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Template>
  <TotalTime>0</TotalTime>
  <Pages>15</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WOMEN IN TECHNOLOGY  –––––––––––––––––––––––Colleges</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IN TECHNOLOGY  –––––––––––––––––––––––Colleges</dc:title>
  <dc:subject>CS and Women in Scotland</dc:subject>
  <dc:creator>Home</dc:creator>
  <cp:keywords/>
  <dc:description/>
  <cp:lastModifiedBy>Ester Gimenez</cp:lastModifiedBy>
  <cp:revision>69</cp:revision>
  <dcterms:created xsi:type="dcterms:W3CDTF">2021-09-01T07:53:00Z</dcterms:created>
  <dcterms:modified xsi:type="dcterms:W3CDTF">2021-09-05T16:21:00Z</dcterms:modified>
</cp:coreProperties>
</file>