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Mesin Uang OASIS: Model Bisnis SaaS &amp; Strategi Pendapatan</w:t>
      </w:r>
    </w:p>
    <w:p>
      <w:pPr>
        <w:pStyle w:val="Heading2"/>
        <w:pStyle w:val="MdHeading2"/>
      </w:pPr>
      <w:r>
        <w:t xml:space="preserve">Pendahuluan</w:t>
      </w:r>
    </w:p>
    <w:p>
      <w:pPr>
        <w:pStyle w:val="MdParagraph"/>
      </w:pPr>
      <w:r>
        <w:t xml:space="preserve">Dalam kerangka visi "Mesin Uang" OASIS, model bisnis dan strategi pendapatan adalah komponen krusial yang mengubah inovasi teknologi menjadi nilai ekonomi yang berkelanjutan. Fase ini berfokus pada perincian bagaimana OASIS akan beroperasi sebagai Software as a Service (SaaS), memanfaatkan model Freemium untuk menarik basis pengguna yang luas, dan pada akhirnya, memonetisasi efisiensi yang dihasilkan oleh AI Superintelligence. Tujuannya bukan hanya untuk menjual perangkat lunak, tetapi untuk menjual solusi yang mengotomatisasi pekerjaan berulang dan memberikan penghematan waktu serta sumber daya yang signifikan kepada pelanggan.</w:t>
      </w:r>
    </w:p>
    <w:p>
      <w:pPr>
        <w:pStyle w:val="MdSpace"/>
        <w:spacing w:before="0" w:after="60"/>
      </w:pPr>
    </w:p>
    <w:p>
      <w:pPr>
        <w:pStyle w:val="MdParagraph"/>
      </w:pPr>
      <w:r>
        <w:t xml:space="preserve">Sebagai seorang solo founder, memilih model bisnis yang tepat adalah fundamental untuk pertumbuhan dan keberlanjutan. Model SaaS dengan pendekatan Freemium menawarkan jalur yang jelas untuk akuisisi pengguna, validasi produk, dan konversi ke pendapatan berulang. Ini memungkinkan OASIS untuk mempertahankan filosofi "Zero Burden &amp; Zero Cost" untuk fitur inti, sambil membangun aliran pendapatan yang kuat dari fitur premium dan layanan bernilai tambah. Strategi ini selaras dengan tujuan utama "Mesin Uang": membangun sebuah mesin yang mengotomatisasi pekerjaan dan menjual efisiensi yang dihasilkan.</w:t>
      </w:r>
    </w:p>
    <w:p>
      <w:pPr>
        <w:pStyle w:val="MdSpace"/>
        <w:spacing w:before="0" w:after="60"/>
      </w:pPr>
    </w:p>
    <w:p>
      <w:pPr>
        <w:pStyle w:val="Heading2"/>
        <w:pStyle w:val="MdHeading2"/>
      </w:pPr>
      <w:r>
        <w:t xml:space="preserve">1. Pilihan Terbaik: SaaS (Software as a Service)</w:t>
      </w:r>
    </w:p>
    <w:p>
      <w:pPr>
        <w:pStyle w:val="MdParagraph"/>
      </w:pPr>
      <w:r>
        <w:t xml:space="preserve">OASIS akan beroperasi sebagai model Software as a Service (SaaS). Model ini sangat cocok untuk produk berbasis AI Superintelligence karena beberapa alasan:</w:t>
      </w:r>
    </w:p>
    <w:p>
      <w:pPr>
        <w:pStyle w:val="MdSpace"/>
        <w:spacing w:before="0" w:after="60"/>
      </w:pPr>
    </w:p>
    <w:p>
      <w:pPr>
        <w:pStyle w:val="MdListItem"/>
        <w:numPr>
          <w:ilvl w:val="0"/>
          <w:numId w:val="2"/>
        </w:numPr>
      </w:pPr>
      <w:r>
        <w:rPr>
          <w:rStyle w:val="MdStrong"/>
          <w:b/>
          <w:bCs/>
        </w:rPr>
        <w:t xml:space="preserve">Aksesibilitas:</w:t>
      </w:r>
      <w:r>
        <w:t xml:space="preserve"> Pengguna dapat mengakses layanan OASIS melalui browser web atau API tanpa perlu menginstal atau memelihara perangkat lunak secara lokal. Ini sangat penting untuk mendemokratisasi akses ke AI Superintelligence.</w:t>
      </w:r>
    </w:p>
    <w:p>
      <w:pPr>
        <w:pStyle w:val="MdListItem"/>
        <w:numPr>
          <w:ilvl w:val="0"/>
          <w:numId w:val="2"/>
        </w:numPr>
      </w:pPr>
      <w:r>
        <w:rPr>
          <w:rStyle w:val="MdStrong"/>
          <w:b/>
          <w:bCs/>
        </w:rPr>
        <w:t xml:space="preserve">Pendapatan Berulang:</w:t>
      </w:r>
      <w:r>
        <w:t xml:space="preserve"> Model langganan SaaS menghasilkan pendapatan berulang yang stabil dan dapat diprediksi, yang sangat menarik bagi investor dan penting untuk perencanaan keuangan jangka panjang.</w:t>
      </w:r>
    </w:p>
    <w:p>
      <w:pPr>
        <w:pStyle w:val="MdListItem"/>
        <w:numPr>
          <w:ilvl w:val="0"/>
          <w:numId w:val="2"/>
        </w:numPr>
      </w:pPr>
      <w:r>
        <w:rPr>
          <w:rStyle w:val="MdStrong"/>
          <w:b/>
          <w:bCs/>
        </w:rPr>
        <w:t xml:space="preserve">Skalabilitas:</w:t>
      </w:r>
      <w:r>
        <w:t xml:space="preserve"> Infrastruktur cloud yang mendasari SaaS memungkinkan OASIS untuk dengan mudah menskalakan layanan untuk melayani ribuan hingga jutaan pengguna tanpa memerlukan investasi perangkat keras yang besar dari sisi pengguna.</w:t>
      </w:r>
    </w:p>
    <w:p>
      <w:pPr>
        <w:pStyle w:val="MdListItem"/>
        <w:numPr>
          <w:ilvl w:val="0"/>
          <w:numId w:val="2"/>
        </w:numPr>
      </w:pPr>
      <w:r>
        <w:rPr>
          <w:rStyle w:val="MdStrong"/>
          <w:b/>
          <w:bCs/>
        </w:rPr>
        <w:t xml:space="preserve">Pembaruan dan Pemeliharaan Terpusat:</w:t>
      </w:r>
      <w:r>
        <w:t xml:space="preserve"> Semua pembaruan, perbaikan bug, dan peningkatan fitur dapat diterapkan secara terpusat, memastikan semua pengguna selalu memiliki akses ke versi terbaru dan terbaik dari OASIS.</w:t>
      </w:r>
    </w:p>
    <w:p>
      <w:pPr>
        <w:pStyle w:val="MdListItem"/>
        <w:numPr>
          <w:ilvl w:val="0"/>
          <w:numId w:val="2"/>
        </w:numPr>
      </w:pPr>
      <w:r>
        <w:rPr>
          <w:rStyle w:val="MdStrong"/>
          <w:b/>
          <w:bCs/>
        </w:rPr>
        <w:t xml:space="preserve">Nilai Berkelanjutan:</w:t>
      </w:r>
      <w:r>
        <w:t xml:space="preserve"> Pelanggan membayar untuk nilai berkelanjutan yang mereka terima dari layanan, bukan hanya lisensi satu kali. Ini mendorong OASIS untuk terus berinovasi dan meningkatkan produknya.</w:t>
      </w:r>
    </w:p>
    <w:p>
      <w:pPr>
        <w:pStyle w:val="MdSpace"/>
        <w:spacing w:before="0" w:after="60"/>
      </w:pPr>
    </w:p>
    <w:p>
      <w:pPr>
        <w:pStyle w:val="Heading2"/>
        <w:pStyle w:val="MdHeading2"/>
      </w:pPr>
      <w:r>
        <w:t xml:space="preserve">2. Model: Freemium untuk Menarik Pengguna dan Mendorong Konversi</w:t>
      </w:r>
    </w:p>
    <w:p>
      <w:pPr>
        <w:pStyle w:val="MdParagraph"/>
      </w:pPr>
      <w:r>
        <w:t xml:space="preserve">Model Freemium adalah strategi akuisisi pengguna yang efektif untuk OASIS, memungkinkan pengguna untuk merasakan nilai inti dari AI Superintelligence tanpa biaya awal, dan kemudian mengkonversi mereka ke langganan berbayar untuk fitur premium atau penggunaan yang lebih intensif.</w:t>
      </w:r>
    </w:p>
    <w:p>
      <w:pPr>
        <w:pStyle w:val="MdSpace"/>
        <w:spacing w:before="0" w:after="60"/>
      </w:pPr>
    </w:p>
    <w:p>
      <w:pPr>
        <w:pStyle w:val="Heading3"/>
        <w:pStyle w:val="MdHeading3"/>
      </w:pPr>
      <w:r>
        <w:t xml:space="preserve">2.1. Fitur Dasar Gratis (Freemium)</w:t>
      </w:r>
    </w:p>
    <w:p>
      <w:pPr>
        <w:pStyle w:val="MdListItem"/>
        <w:numPr>
          <w:ilvl w:val="0"/>
          <w:numId w:val="2"/>
        </w:numPr>
      </w:pPr>
      <w:r>
        <w:rPr>
          <w:rStyle w:val="MdStrong"/>
          <w:b/>
          <w:bCs/>
        </w:rPr>
        <w:t xml:space="preserve">Tujuan:</w:t>
      </w:r>
      <w:r>
        <w:t xml:space="preserve"> Menarik basis pengguna yang luas, mengurangi hambatan masuk, dan memungkinkan pengguna untuk merasakan kekuatan AI Superintelligence OASIS.</w:t>
      </w:r>
    </w:p>
    <w:p>
      <w:pPr>
        <w:pStyle w:val="MdListItem"/>
        <w:numPr>
          <w:ilvl w:val="0"/>
          <w:numId w:val="2"/>
        </w:numPr>
      </w:pPr>
      <w:r>
        <w:rPr>
          <w:rStyle w:val="MdStrong"/>
          <w:b/>
          <w:bCs/>
        </w:rPr>
        <w:t xml:space="preserve">Penawaran:</w:t>
      </w:r>
      <w:r>
        <w:t xml:space="preserve"> Fitur inti dari OASIS AI Superintelligence akan tersedia secara gratis. Ini bisa mencakup:</w:t>
      </w:r>
    </w:p>
    <w:p>
      <w:pPr>
        <w:pStyle w:val="MdListItem"/>
        <w:numPr>
          <w:ilvl w:val="1"/>
          <w:numId w:val="2"/>
        </w:numPr>
      </w:pPr>
      <w:r>
        <w:t xml:space="preserve">Akses terbatas ke "OASIS AI Assistant for Code Generation" (misalnya, sejumlah generasi kode per bulan).</w:t>
      </w:r>
    </w:p>
    <w:p>
      <w:pPr>
        <w:pStyle w:val="MdListItem"/>
        <w:numPr>
          <w:ilvl w:val="1"/>
          <w:numId w:val="2"/>
        </w:numPr>
      </w:pPr>
      <w:r>
        <w:t xml:space="preserve">Penggunaan dasar OASIS Cloud Compute (misalnya, sejumlah kecil waktu komputasi gratis).</w:t>
      </w:r>
    </w:p>
    <w:p>
      <w:pPr>
        <w:pStyle w:val="MdListItem"/>
        <w:numPr>
          <w:ilvl w:val="1"/>
          <w:numId w:val="2"/>
        </w:numPr>
      </w:pPr>
      <w:r>
        <w:t xml:space="preserve">Akses ke model AI dasar di AIaaS Marketplace.</w:t>
      </w:r>
    </w:p>
    <w:p>
      <w:pPr>
        <w:pStyle w:val="MdListItem"/>
        <w:numPr>
          <w:ilvl w:val="1"/>
          <w:numId w:val="2"/>
        </w:numPr>
      </w:pPr>
      <w:r>
        <w:t xml:space="preserve">Penyimpanan data terbatas di OASIS Object Storage.</w:t>
      </w:r>
    </w:p>
    <w:p>
      <w:pPr>
        <w:pStyle w:val="MdListItem"/>
        <w:numPr>
          <w:ilvl w:val="0"/>
          <w:numId w:val="2"/>
        </w:numPr>
      </w:pPr>
      <w:r>
        <w:rPr>
          <w:rStyle w:val="MdStrong"/>
          <w:b/>
          <w:bCs/>
        </w:rPr>
        <w:t xml:space="preserve">Filosofi "Zero Burden &amp; Zero Cost":</w:t>
      </w:r>
      <w:r>
        <w:t xml:space="preserve"> Ini adalah inti dari penawaran gratis, memastikan bahwa pengguna dapat mulai menggunakan OASIS tanpa komitmen finansial atau teknis yang signifikan.</w:t>
      </w:r>
    </w:p>
    <w:p>
      <w:pPr>
        <w:pStyle w:val="MdSpace"/>
        <w:spacing w:before="0" w:after="60"/>
      </w:pPr>
    </w:p>
    <w:p>
      <w:pPr>
        <w:pStyle w:val="Heading3"/>
        <w:pStyle w:val="MdHeading3"/>
      </w:pPr>
      <w:r>
        <w:t xml:space="preserve">2.2. Langganan Bulanan untuk Fitur Premium atau Penggunaan Tanpa Batas</w:t>
      </w:r>
    </w:p>
    <w:p>
      <w:pPr>
        <w:pStyle w:val="MdParagraph"/>
      </w:pPr>
      <w:r>
        <w:t xml:space="preserve">Untuk pengguna yang membutuhkan lebih banyak fungsionalitas, kinerja, atau volume penggunaan, OASIS akan menawarkan berbagai tingkatan langganan berbayar.</w:t>
      </w:r>
    </w:p>
    <w:p>
      <w:pPr>
        <w:pStyle w:val="MdSpace"/>
        <w:spacing w:before="0" w:after="60"/>
      </w:pPr>
    </w:p>
    <w:p>
      <w:pPr>
        <w:pStyle w:val="MdListItem"/>
        <w:numPr>
          <w:ilvl w:val="0"/>
          <w:numId w:val="2"/>
        </w:numPr>
      </w:pPr>
      <w:r>
        <w:rPr>
          <w:rStyle w:val="MdStrong"/>
          <w:b/>
          <w:bCs/>
        </w:rPr>
        <w:t xml:space="preserve">Tingkatan Langganan:</w:t>
      </w:r>
      <w:r>
        <w:t xml:space="preserve"> Beberapa tingkatan (misalnya, Basic, Pro, Enterprise) akan ditawarkan, masing-masing dengan set fitur dan batasan penggunaan yang berbeda.</w:t>
      </w:r>
    </w:p>
    <w:p>
      <w:pPr>
        <w:pStyle w:val="MdListItem"/>
        <w:numPr>
          <w:ilvl w:val="0"/>
          <w:numId w:val="2"/>
        </w:numPr>
      </w:pPr>
      <w:r>
        <w:rPr>
          <w:rStyle w:val="MdStrong"/>
          <w:b/>
          <w:bCs/>
        </w:rPr>
        <w:t xml:space="preserve">Fitur Premium:</w:t>
      </w:r>
      <w:r>
        <w:t xml:space="preserve"> Ini bisa mencakup:</w:t>
      </w:r>
    </w:p>
    <w:p>
      <w:pPr>
        <w:pStyle w:val="MdListItem"/>
        <w:numPr>
          <w:ilvl w:val="1"/>
          <w:numId w:val="2"/>
        </w:numPr>
      </w:pPr>
      <w:r>
        <w:rPr>
          <w:rStyle w:val="MdStrong"/>
          <w:b/>
          <w:bCs/>
        </w:rPr>
        <w:t xml:space="preserve">Penggunaan Tanpa Batas:</w:t>
      </w:r>
      <w:r>
        <w:t xml:space="preserve"> Generasi kode tanpa batas, waktu komputasi AI yang lebih besar, penyimpanan data yang lebih luas.</w:t>
      </w:r>
    </w:p>
    <w:p>
      <w:pPr>
        <w:pStyle w:val="MdListItem"/>
        <w:numPr>
          <w:ilvl w:val="1"/>
          <w:numId w:val="2"/>
        </w:numPr>
      </w:pPr>
      <w:r>
        <w:rPr>
          <w:rStyle w:val="MdStrong"/>
          <w:b/>
          <w:bCs/>
        </w:rPr>
        <w:t xml:space="preserve">Model AI Lanjutan:</w:t>
      </w:r>
      <w:r>
        <w:t xml:space="preserve"> Akses ke model AI yang lebih canggih, spesifik industri, atau berkinerja tinggi di AIaaS Marketplace.</w:t>
      </w:r>
    </w:p>
    <w:p>
      <w:pPr>
        <w:pStyle w:val="MdListItem"/>
        <w:numPr>
          <w:ilvl w:val="1"/>
          <w:numId w:val="2"/>
        </w:numPr>
      </w:pPr>
      <w:r>
        <w:rPr>
          <w:rStyle w:val="MdStrong"/>
          <w:b/>
          <w:bCs/>
        </w:rPr>
        <w:t xml:space="preserve">Dukungan Prioritas:</w:t>
      </w:r>
      <w:r>
        <w:t xml:space="preserve"> Akses ke tim dukungan teknis yang lebih cepat.</w:t>
      </w:r>
    </w:p>
    <w:p>
      <w:pPr>
        <w:pStyle w:val="MdListItem"/>
        <w:numPr>
          <w:ilvl w:val="1"/>
          <w:numId w:val="2"/>
        </w:numPr>
      </w:pPr>
      <w:r>
        <w:rPr>
          <w:rStyle w:val="MdStrong"/>
          <w:b/>
          <w:bCs/>
        </w:rPr>
        <w:t xml:space="preserve">Fitur Kolaborasi:</w:t>
      </w:r>
      <w:r>
        <w:t xml:space="preserve"> Alat untuk tim, manajemen proyek, dan kontrol akses.</w:t>
      </w:r>
    </w:p>
    <w:p>
      <w:pPr>
        <w:pStyle w:val="MdListItem"/>
        <w:numPr>
          <w:ilvl w:val="1"/>
          <w:numId w:val="2"/>
        </w:numPr>
      </w:pPr>
      <w:r>
        <w:rPr>
          <w:rStyle w:val="MdStrong"/>
          <w:b/>
          <w:bCs/>
        </w:rPr>
        <w:t xml:space="preserve">Integrasi Lanjutan:</w:t>
      </w:r>
      <w:r>
        <w:t xml:space="preserve"> Integrasi dengan sistem pihak ketiga (misalnya, CRM, ERP) yang lebih dalam.</w:t>
      </w:r>
    </w:p>
    <w:p>
      <w:pPr>
        <w:pStyle w:val="MdListItem"/>
        <w:numPr>
          <w:ilvl w:val="1"/>
          <w:numId w:val="2"/>
        </w:numPr>
      </w:pPr>
      <w:r>
        <w:rPr>
          <w:rStyle w:val="MdStrong"/>
          <w:b/>
          <w:bCs/>
        </w:rPr>
        <w:t xml:space="preserve">Kemampuan Kuantum:</w:t>
      </w:r>
      <w:r>
        <w:t xml:space="preserve"> Akses ke OASIS Quantum Services untuk pemecahan masalah yang lebih kompleks.</w:t>
      </w:r>
    </w:p>
    <w:p>
      <w:pPr>
        <w:pStyle w:val="MdListItem"/>
        <w:numPr>
          <w:ilvl w:val="0"/>
          <w:numId w:val="2"/>
        </w:numPr>
      </w:pPr>
      <w:r>
        <w:rPr>
          <w:rStyle w:val="MdStrong"/>
          <w:b/>
          <w:bCs/>
        </w:rPr>
        <w:t xml:space="preserve">Strategi Harga:</w:t>
      </w:r>
      <w:r>
        <w:t xml:space="preserve"> Harga akan didasarkan pada nilai yang diberikan kepada pelanggan, dengan mempertimbangkan metrik seperti:</w:t>
      </w:r>
    </w:p>
    <w:p>
      <w:pPr>
        <w:pStyle w:val="MdListItem"/>
        <w:numPr>
          <w:ilvl w:val="1"/>
          <w:numId w:val="2"/>
        </w:numPr>
      </w:pPr>
      <w:r>
        <w:t xml:space="preserve">Jumlah penggunaan (misalnya, jumlah permintaan API, waktu komputasi).</w:t>
      </w:r>
    </w:p>
    <w:p>
      <w:pPr>
        <w:pStyle w:val="MdListItem"/>
        <w:numPr>
          <w:ilvl w:val="1"/>
          <w:numId w:val="2"/>
        </w:numPr>
      </w:pPr>
      <w:r>
        <w:t xml:space="preserve">Jumlah pengguna (untuk tim).</w:t>
      </w:r>
    </w:p>
    <w:p>
      <w:pPr>
        <w:pStyle w:val="MdListItem"/>
        <w:numPr>
          <w:ilvl w:val="1"/>
          <w:numId w:val="2"/>
        </w:numPr>
      </w:pPr>
      <w:r>
        <w:t xml:space="preserve">Akses ke fitur premium.</w:t>
      </w:r>
    </w:p>
    <w:p>
      <w:pPr>
        <w:pStyle w:val="MdListItem"/>
        <w:numPr>
          <w:ilvl w:val="1"/>
          <w:numId w:val="2"/>
        </w:numPr>
      </w:pPr>
      <w:r>
        <w:t xml:space="preserve">Tingkat dukungan.</w:t>
      </w:r>
    </w:p>
    <w:p>
      <w:pPr>
        <w:pStyle w:val="MdSpace"/>
        <w:spacing w:before="0" w:after="60"/>
      </w:pPr>
    </w:p>
    <w:p>
      <w:pPr>
        <w:pStyle w:val="Heading2"/>
        <w:pStyle w:val="MdHeading2"/>
      </w:pPr>
      <w:r>
        <w:t xml:space="preserve">3. Inti Monetisasi: Menjual Efisiensi dan Nilai</w:t>
      </w:r>
    </w:p>
    <w:p>
      <w:pPr>
        <w:pStyle w:val="MdParagraph"/>
      </w:pPr>
      <w:r>
        <w:t xml:space="preserve">Inti dari strategi monetisasi OASIS adalah menjual efisiensi dan nilai, bukan hanya teknologi. Pelanggan akan membayar karena OASIS membantu mereka menghemat waktu, mengurangi biaya, memecahkan masalah yang kompleks, dan menciptakan peluang baru.</w:t>
      </w:r>
    </w:p>
    <w:p>
      <w:pPr>
        <w:pStyle w:val="MdSpace"/>
        <w:spacing w:before="0" w:after="60"/>
      </w:pPr>
    </w:p>
    <w:p>
      <w:pPr>
        <w:pStyle w:val="MdListItem"/>
        <w:numPr>
          <w:ilvl w:val="0"/>
          <w:numId w:val="2"/>
        </w:numPr>
      </w:pPr>
      <w:r>
        <w:rPr>
          <w:rStyle w:val="MdStrong"/>
          <w:b/>
          <w:bCs/>
        </w:rPr>
        <w:t xml:space="preserve">Otomatisasi Tugas Berulang:</w:t>
      </w:r>
      <w:r>
        <w:t xml:space="preserve"> AI Superintelligence OASIS dirancang untuk mengotomatisasi tugas-tugas yang membosankan, memakan waktu, dan berulang. Ini bisa berupa generasi kode, analisis data, optimasi proses bisnis, atau bahkan manajemen proyek.</w:t>
      </w:r>
    </w:p>
    <w:p>
      <w:pPr>
        <w:pStyle w:val="MdListItem"/>
        <w:numPr>
          <w:ilvl w:val="1"/>
          <w:numId w:val="2"/>
        </w:numPr>
      </w:pPr>
      <w:r>
        <w:rPr>
          <w:rStyle w:val="MdStrong"/>
          <w:b/>
          <w:bCs/>
        </w:rPr>
        <w:t xml:space="preserve">Nilai yang Dijual:</w:t>
      </w:r>
      <w:r>
        <w:t xml:space="preserve"> Penghematan waktu yang signifikan bagi pengembang, analis, dan profesional lainnya, memungkinkan mereka untuk fokus pada pekerjaan yang lebih strategis dan kreatif.</w:t>
      </w:r>
    </w:p>
    <w:p>
      <w:pPr>
        <w:pStyle w:val="MdListItem"/>
        <w:numPr>
          <w:ilvl w:val="0"/>
          <w:numId w:val="2"/>
        </w:numPr>
      </w:pPr>
      <w:r>
        <w:rPr>
          <w:rStyle w:val="MdStrong"/>
          <w:b/>
          <w:bCs/>
        </w:rPr>
        <w:t xml:space="preserve">Peningkatan Produktivitas:</w:t>
      </w:r>
      <w:r>
        <w:t xml:space="preserve"> Dengan menyediakan alat AI yang canggih dan mudah digunakan, OASIS meningkatkan produktivitas individu dan tim.</w:t>
      </w:r>
    </w:p>
    <w:p>
      <w:pPr>
        <w:pStyle w:val="MdListItem"/>
        <w:numPr>
          <w:ilvl w:val="1"/>
          <w:numId w:val="2"/>
        </w:numPr>
      </w:pPr>
      <w:r>
        <w:rPr>
          <w:rStyle w:val="MdStrong"/>
          <w:b/>
          <w:bCs/>
        </w:rPr>
        <w:t xml:space="preserve">Nilai yang Dijual:</w:t>
      </w:r>
      <w:r>
        <w:t xml:space="preserve"> Peningkatan output, kualitas kerja yang lebih baik, dan kemampuan untuk menyelesaikan lebih banyak dalam waktu yang lebih singkat.</w:t>
      </w:r>
    </w:p>
    <w:p>
      <w:pPr>
        <w:pStyle w:val="MdListItem"/>
        <w:numPr>
          <w:ilvl w:val="0"/>
          <w:numId w:val="2"/>
        </w:numPr>
      </w:pPr>
      <w:r>
        <w:rPr>
          <w:rStyle w:val="MdStrong"/>
          <w:b/>
          <w:bCs/>
        </w:rPr>
        <w:t xml:space="preserve">Pemecahan Masalah Kompleks:</w:t>
      </w:r>
      <w:r>
        <w:t xml:space="preserve"> Kemampuan HMAQCA dan komputasi kuantum OASIS memungkinkan pemecahan masalah yang sebelumnya tidak mungkin atau terlalu mahal untuk diatasi.</w:t>
      </w:r>
    </w:p>
    <w:p>
      <w:pPr>
        <w:pStyle w:val="MdListItem"/>
        <w:numPr>
          <w:ilvl w:val="1"/>
          <w:numId w:val="2"/>
        </w:numPr>
      </w:pPr>
      <w:r>
        <w:rPr>
          <w:rStyle w:val="MdStrong"/>
          <w:b/>
          <w:bCs/>
        </w:rPr>
        <w:t xml:space="preserve">Nilai yang Dijual:</w:t>
      </w:r>
      <w:r>
        <w:t xml:space="preserve"> Solusi untuk tantangan bisnis yang kritis, keunggulan kompetitif, dan inovasi produk/layanan baru.</w:t>
      </w:r>
    </w:p>
    <w:p>
      <w:pPr>
        <w:pStyle w:val="MdListItem"/>
        <w:numPr>
          <w:ilvl w:val="0"/>
          <w:numId w:val="2"/>
        </w:numPr>
      </w:pPr>
      <w:r>
        <w:rPr>
          <w:rStyle w:val="MdStrong"/>
          <w:b/>
          <w:bCs/>
        </w:rPr>
        <w:t xml:space="preserve">Pengurangan Biaya Operasional:</w:t>
      </w:r>
      <w:r>
        <w:t xml:space="preserve"> Dengan mengotomatisasi proses dan mengoptimalkan penggunaan sumber daya, OASIS dapat membantu bisnis mengurangi biaya operasional mereka.</w:t>
      </w:r>
    </w:p>
    <w:p>
      <w:pPr>
        <w:pStyle w:val="MdListItem"/>
        <w:numPr>
          <w:ilvl w:val="1"/>
          <w:numId w:val="2"/>
        </w:numPr>
      </w:pPr>
      <w:r>
        <w:rPr>
          <w:rStyle w:val="MdStrong"/>
          <w:b/>
          <w:bCs/>
        </w:rPr>
        <w:t xml:space="preserve">Nilai yang Dijual:</w:t>
      </w:r>
      <w:r>
        <w:t xml:space="preserve"> Penghematan finansial langsung dan peningkatan margin keuntungan.</w:t>
      </w:r>
    </w:p>
    <w:p>
      <w:pPr>
        <w:pStyle w:val="MdSpace"/>
        <w:spacing w:before="0" w:after="60"/>
      </w:pPr>
    </w:p>
    <w:p>
      <w:pPr>
        <w:pStyle w:val="Heading2"/>
        <w:pStyle w:val="MdHeading2"/>
      </w:pPr>
      <w:r>
        <w:t xml:space="preserve">4. Fungsi: Mesin yang Mengotomatisasi dan Menjual Efisiensi</w:t>
      </w:r>
    </w:p>
    <w:p>
      <w:pPr>
        <w:pStyle w:val="MdParagraph"/>
      </w:pPr>
      <w:r>
        <w:t xml:space="preserve">Model bisnis SaaS dengan strategi Freemium dan fokus pada penjualan efisiensi adalah fondasi dari "Mesin Uang" OASIS. Ini memastikan bahwa OASIS tidak hanya menciptakan teknologi yang revolusioner, tetapi juga model bisnis yang berkelanjutan dan menguntungkan. Dengan menyediakan nilai yang jelas dan terukur kepada pelanggan, OASIS dapat membangun basis pengguna yang loyal dan aliran pendapatan yang kuat, yang pada gilirannya akan mendanai pengembangan lebih lanjut dari AI Superintelligence dan mewujudkan visi "Peradaban Baru".</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2025-09-24T00:03:47.244Z</dcterms:created>
  <dcterms:modified xsi:type="dcterms:W3CDTF">2025-09-24T00:03:47.244Z</dcterms:modified>
</cp:coreProperties>
</file>

<file path=docProps/custom.xml><?xml version="1.0" encoding="utf-8"?>
<Properties xmlns="http://schemas.openxmlformats.org/officeDocument/2006/custom-properties" xmlns:vt="http://schemas.openxmlformats.org/officeDocument/2006/docPropsVTypes"/>
</file>