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1F8E" w14:textId="2F354743" w:rsidR="00007580" w:rsidRPr="001D5BBB" w:rsidRDefault="00F904C6">
      <w:pPr>
        <w:pStyle w:val="Heading1"/>
        <w:rPr>
          <w:rFonts w:ascii="Times New Roman" w:hAnsi="Times New Roman" w:cs="Times New Roman"/>
          <w:color w:val="auto"/>
        </w:rPr>
      </w:pPr>
      <w:bookmarkStart w:id="0" w:name="healthconnect-clinic-experience-lab"/>
      <w:r w:rsidRPr="001D5BBB">
        <w:rPr>
          <w:rFonts w:ascii="Times New Roman" w:hAnsi="Times New Roman" w:cs="Times New Roman"/>
          <w:color w:val="auto"/>
        </w:rPr>
        <w:t xml:space="preserve">HEALTHCONNECT CLINIC </w:t>
      </w:r>
    </w:p>
    <w:p w14:paraId="3CC845A1" w14:textId="77777777" w:rsidR="00007580" w:rsidRPr="001D5BBB" w:rsidRDefault="00F904C6">
      <w:pPr>
        <w:pStyle w:val="Heading2"/>
        <w:rPr>
          <w:rFonts w:ascii="Times New Roman" w:hAnsi="Times New Roman" w:cs="Times New Roman"/>
          <w:color w:val="auto"/>
        </w:rPr>
      </w:pPr>
      <w:bookmarkStart w:id="1" w:name="week-7-project-summary"/>
      <w:r w:rsidRPr="001D5BBB">
        <w:rPr>
          <w:rFonts w:ascii="Times New Roman" w:hAnsi="Times New Roman" w:cs="Times New Roman"/>
          <w:color w:val="auto"/>
        </w:rPr>
        <w:t>WEEK 7 PROJECT SUMMARY</w:t>
      </w:r>
    </w:p>
    <w:p w14:paraId="383C6208" w14:textId="77777777" w:rsidR="00007580" w:rsidRPr="001D5BBB" w:rsidRDefault="00F904C6">
      <w:pPr>
        <w:pStyle w:val="Heading1"/>
        <w:rPr>
          <w:rFonts w:ascii="Times New Roman" w:hAnsi="Times New Roman" w:cs="Times New Roman"/>
          <w:color w:val="auto"/>
        </w:rPr>
      </w:pPr>
      <w:bookmarkStart w:id="2" w:name="week-7-overview"/>
      <w:bookmarkEnd w:id="1"/>
      <w:bookmarkEnd w:id="0"/>
      <w:r w:rsidRPr="001D5BBB">
        <w:rPr>
          <w:rFonts w:ascii="Times New Roman" w:hAnsi="Times New Roman" w:cs="Times New Roman"/>
          <w:color w:val="auto"/>
        </w:rPr>
        <w:t>1. WEEK 7 OVERVIEW</w:t>
      </w:r>
    </w:p>
    <w:p w14:paraId="7F898F5D"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 xml:space="preserve">Week 7 focused on </w:t>
      </w:r>
      <w:r w:rsidRPr="001D5BBB">
        <w:rPr>
          <w:rFonts w:ascii="Times New Roman" w:hAnsi="Times New Roman" w:cs="Times New Roman"/>
          <w:b/>
          <w:bCs/>
        </w:rPr>
        <w:t>testing, refinement and end-to-end validation of the HealthConnect Data Analytics work developed during Week 6</w:t>
      </w:r>
      <w:r w:rsidRPr="001D5BBB">
        <w:rPr>
          <w:rFonts w:ascii="Times New Roman" w:hAnsi="Times New Roman" w:cs="Times New Roman"/>
        </w:rPr>
        <w:t>.</w:t>
      </w:r>
    </w:p>
    <w:p w14:paraId="5B4DE768"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primary purpose was to determine whether the Week 6 analytical outputs remained accurate, consistent and useful when independently retested against the cleaned HealthConnect appointment dataset.</w:t>
      </w:r>
    </w:p>
    <w:p w14:paraId="56B36E1A"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work therefore continued directly from Week 6 rather than introducing a new dataset, new project or separate analytical direction.</w:t>
      </w:r>
    </w:p>
    <w:p w14:paraId="3C93B5CF"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Week 7 process followed:</w:t>
      </w:r>
    </w:p>
    <w:p w14:paraId="09B2A24A"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b/>
          <w:bCs/>
        </w:rPr>
        <w:t>Test → Finding → Action → Retest → Validated Result</w:t>
      </w:r>
    </w:p>
    <w:p w14:paraId="2508AD6D"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validated analytical outputs were subsequently used to refine the existing Week 6 Power BI dashboard and support the required cross-track testing with the Data Science team.</w:t>
      </w:r>
    </w:p>
    <w:p w14:paraId="56E191E1" w14:textId="77777777" w:rsidR="00007580" w:rsidRPr="001D5BBB" w:rsidRDefault="00F904C6">
      <w:pPr>
        <w:pStyle w:val="Heading1"/>
        <w:rPr>
          <w:rFonts w:ascii="Times New Roman" w:hAnsi="Times New Roman" w:cs="Times New Roman"/>
          <w:color w:val="auto"/>
        </w:rPr>
      </w:pPr>
      <w:bookmarkStart w:id="3" w:name="what-was-planned-to-be-tested"/>
      <w:bookmarkEnd w:id="2"/>
      <w:r w:rsidRPr="001D5BBB">
        <w:rPr>
          <w:rFonts w:ascii="Times New Roman" w:hAnsi="Times New Roman" w:cs="Times New Roman"/>
          <w:color w:val="auto"/>
        </w:rPr>
        <w:t>2. WHAT WAS PLANNED TO BE TESTED</w:t>
      </w:r>
    </w:p>
    <w:p w14:paraId="26A639EF"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Week 7 testing plan focused on four main areas:</w:t>
      </w:r>
    </w:p>
    <w:p w14:paraId="52094D74" w14:textId="77777777" w:rsidR="00007580" w:rsidRPr="001D5BBB" w:rsidRDefault="00F904C6">
      <w:pPr>
        <w:pStyle w:val="Heading3"/>
        <w:rPr>
          <w:rFonts w:ascii="Times New Roman" w:hAnsi="Times New Roman" w:cs="Times New Roman"/>
          <w:color w:val="auto"/>
        </w:rPr>
      </w:pPr>
      <w:bookmarkStart w:id="4" w:name="kpi-validation"/>
      <w:r w:rsidRPr="001D5BBB">
        <w:rPr>
          <w:rFonts w:ascii="Times New Roman" w:hAnsi="Times New Roman" w:cs="Times New Roman"/>
          <w:color w:val="auto"/>
        </w:rPr>
        <w:t>KPI Validation</w:t>
      </w:r>
    </w:p>
    <w:p w14:paraId="49ED4DDB"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core KPIs were to be independently recalculated and compared with the Week 6 outputs:</w:t>
      </w:r>
    </w:p>
    <w:p w14:paraId="2FD0A7EC" w14:textId="77777777" w:rsidR="00007580" w:rsidRPr="001D5BBB" w:rsidRDefault="00F904C6">
      <w:pPr>
        <w:pStyle w:val="Compact"/>
        <w:numPr>
          <w:ilvl w:val="0"/>
          <w:numId w:val="2"/>
        </w:numPr>
        <w:rPr>
          <w:rFonts w:ascii="Times New Roman" w:hAnsi="Times New Roman" w:cs="Times New Roman"/>
        </w:rPr>
      </w:pPr>
      <w:r w:rsidRPr="001D5BBB">
        <w:rPr>
          <w:rFonts w:ascii="Times New Roman" w:hAnsi="Times New Roman" w:cs="Times New Roman"/>
        </w:rPr>
        <w:t>Total Appointments</w:t>
      </w:r>
    </w:p>
    <w:p w14:paraId="72C6C8A5" w14:textId="77777777" w:rsidR="00007580" w:rsidRPr="001D5BBB" w:rsidRDefault="00F904C6">
      <w:pPr>
        <w:pStyle w:val="Compact"/>
        <w:numPr>
          <w:ilvl w:val="0"/>
          <w:numId w:val="2"/>
        </w:numPr>
        <w:rPr>
          <w:rFonts w:ascii="Times New Roman" w:hAnsi="Times New Roman" w:cs="Times New Roman"/>
        </w:rPr>
      </w:pPr>
      <w:r w:rsidRPr="001D5BBB">
        <w:rPr>
          <w:rFonts w:ascii="Times New Roman" w:hAnsi="Times New Roman" w:cs="Times New Roman"/>
        </w:rPr>
        <w:t>No-Show Rate</w:t>
      </w:r>
    </w:p>
    <w:p w14:paraId="4F0C5FD2" w14:textId="77777777" w:rsidR="00007580" w:rsidRPr="001D5BBB" w:rsidRDefault="00F904C6">
      <w:pPr>
        <w:pStyle w:val="Compact"/>
        <w:numPr>
          <w:ilvl w:val="0"/>
          <w:numId w:val="2"/>
        </w:numPr>
        <w:rPr>
          <w:rFonts w:ascii="Times New Roman" w:hAnsi="Times New Roman" w:cs="Times New Roman"/>
        </w:rPr>
      </w:pPr>
      <w:r w:rsidRPr="001D5BBB">
        <w:rPr>
          <w:rFonts w:ascii="Times New Roman" w:hAnsi="Times New Roman" w:cs="Times New Roman"/>
        </w:rPr>
        <w:t>Attendance Rate</w:t>
      </w:r>
    </w:p>
    <w:p w14:paraId="28C4DB20" w14:textId="77777777" w:rsidR="00007580" w:rsidRPr="001D5BBB" w:rsidRDefault="00F904C6">
      <w:pPr>
        <w:pStyle w:val="Compact"/>
        <w:numPr>
          <w:ilvl w:val="0"/>
          <w:numId w:val="2"/>
        </w:numPr>
        <w:rPr>
          <w:rFonts w:ascii="Times New Roman" w:hAnsi="Times New Roman" w:cs="Times New Roman"/>
        </w:rPr>
      </w:pPr>
      <w:r w:rsidRPr="001D5BBB">
        <w:rPr>
          <w:rFonts w:ascii="Times New Roman" w:hAnsi="Times New Roman" w:cs="Times New Roman"/>
        </w:rPr>
        <w:t>Reminder Coverage</w:t>
      </w:r>
    </w:p>
    <w:p w14:paraId="23171A51" w14:textId="77777777" w:rsidR="00007580" w:rsidRPr="001D5BBB" w:rsidRDefault="00F904C6">
      <w:pPr>
        <w:pStyle w:val="Compact"/>
        <w:numPr>
          <w:ilvl w:val="0"/>
          <w:numId w:val="2"/>
        </w:numPr>
        <w:rPr>
          <w:rFonts w:ascii="Times New Roman" w:hAnsi="Times New Roman" w:cs="Times New Roman"/>
        </w:rPr>
      </w:pPr>
      <w:r w:rsidRPr="001D5BBB">
        <w:rPr>
          <w:rFonts w:ascii="Times New Roman" w:hAnsi="Times New Roman" w:cs="Times New Roman"/>
        </w:rPr>
        <w:t>Average Booking Lead Time</w:t>
      </w:r>
    </w:p>
    <w:p w14:paraId="48595809" w14:textId="77777777" w:rsidR="00007580" w:rsidRPr="001D5BBB" w:rsidRDefault="00F904C6">
      <w:pPr>
        <w:pStyle w:val="Heading3"/>
        <w:rPr>
          <w:rFonts w:ascii="Times New Roman" w:hAnsi="Times New Roman" w:cs="Times New Roman"/>
          <w:color w:val="auto"/>
        </w:rPr>
      </w:pPr>
      <w:bookmarkStart w:id="5" w:name="analytical-validation"/>
      <w:bookmarkEnd w:id="4"/>
      <w:r w:rsidRPr="001D5BBB">
        <w:rPr>
          <w:rFonts w:ascii="Times New Roman" w:hAnsi="Times New Roman" w:cs="Times New Roman"/>
          <w:color w:val="auto"/>
        </w:rPr>
        <w:t>Analytical Validation</w:t>
      </w:r>
    </w:p>
    <w:p w14:paraId="26933D78"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Selected Week 6 findings were to be retested, including:</w:t>
      </w:r>
    </w:p>
    <w:p w14:paraId="79A9E328" w14:textId="77777777" w:rsidR="00007580" w:rsidRPr="001D5BBB" w:rsidRDefault="00F904C6">
      <w:pPr>
        <w:pStyle w:val="Compact"/>
        <w:numPr>
          <w:ilvl w:val="0"/>
          <w:numId w:val="3"/>
        </w:numPr>
        <w:rPr>
          <w:rFonts w:ascii="Times New Roman" w:hAnsi="Times New Roman" w:cs="Times New Roman"/>
        </w:rPr>
      </w:pPr>
      <w:r w:rsidRPr="001D5BBB">
        <w:rPr>
          <w:rFonts w:ascii="Times New Roman" w:hAnsi="Times New Roman" w:cs="Times New Roman"/>
        </w:rPr>
        <w:t>Lead Time × Previous No-Show History</w:t>
      </w:r>
    </w:p>
    <w:p w14:paraId="057C6913" w14:textId="77777777" w:rsidR="00007580" w:rsidRPr="001D5BBB" w:rsidRDefault="00F904C6">
      <w:pPr>
        <w:pStyle w:val="Compact"/>
        <w:numPr>
          <w:ilvl w:val="0"/>
          <w:numId w:val="3"/>
        </w:numPr>
        <w:rPr>
          <w:rFonts w:ascii="Times New Roman" w:hAnsi="Times New Roman" w:cs="Times New Roman"/>
        </w:rPr>
      </w:pPr>
      <w:r w:rsidRPr="001D5BBB">
        <w:rPr>
          <w:rFonts w:ascii="Times New Roman" w:hAnsi="Times New Roman" w:cs="Times New Roman"/>
        </w:rPr>
        <w:t>Lead Time × Reminder Status</w:t>
      </w:r>
    </w:p>
    <w:p w14:paraId="10D7B4FA" w14:textId="77777777" w:rsidR="00007580" w:rsidRPr="001D5BBB" w:rsidRDefault="00F904C6">
      <w:pPr>
        <w:pStyle w:val="Compact"/>
        <w:numPr>
          <w:ilvl w:val="0"/>
          <w:numId w:val="3"/>
        </w:numPr>
        <w:rPr>
          <w:rFonts w:ascii="Times New Roman" w:hAnsi="Times New Roman" w:cs="Times New Roman"/>
        </w:rPr>
      </w:pPr>
      <w:r w:rsidRPr="001D5BBB">
        <w:rPr>
          <w:rFonts w:ascii="Times New Roman" w:hAnsi="Times New Roman" w:cs="Times New Roman"/>
        </w:rPr>
        <w:t>Previous No-Show History × Reminder Status</w:t>
      </w:r>
    </w:p>
    <w:p w14:paraId="3E46A1B4" w14:textId="77777777" w:rsidR="00007580" w:rsidRPr="001D5BBB" w:rsidRDefault="00F904C6">
      <w:pPr>
        <w:pStyle w:val="Compact"/>
        <w:numPr>
          <w:ilvl w:val="0"/>
          <w:numId w:val="3"/>
        </w:numPr>
        <w:rPr>
          <w:rFonts w:ascii="Times New Roman" w:hAnsi="Times New Roman" w:cs="Times New Roman"/>
        </w:rPr>
      </w:pPr>
      <w:r w:rsidRPr="001D5BBB">
        <w:rPr>
          <w:rFonts w:ascii="Times New Roman" w:hAnsi="Times New Roman" w:cs="Times New Roman"/>
        </w:rPr>
        <w:t>Waiting Time × Appointment Outcome</w:t>
      </w:r>
    </w:p>
    <w:p w14:paraId="36B649C9" w14:textId="77777777" w:rsidR="00007580" w:rsidRPr="001D5BBB" w:rsidRDefault="00F904C6">
      <w:pPr>
        <w:pStyle w:val="Compact"/>
        <w:numPr>
          <w:ilvl w:val="0"/>
          <w:numId w:val="3"/>
        </w:numPr>
        <w:rPr>
          <w:rFonts w:ascii="Times New Roman" w:hAnsi="Times New Roman" w:cs="Times New Roman"/>
        </w:rPr>
      </w:pPr>
      <w:r w:rsidRPr="001D5BBB">
        <w:rPr>
          <w:rFonts w:ascii="Times New Roman" w:hAnsi="Times New Roman" w:cs="Times New Roman"/>
        </w:rPr>
        <w:lastRenderedPageBreak/>
        <w:t>Distance × Appointment Outcome</w:t>
      </w:r>
    </w:p>
    <w:p w14:paraId="0A39843B" w14:textId="77777777" w:rsidR="00007580" w:rsidRPr="001D5BBB" w:rsidRDefault="00F904C6">
      <w:pPr>
        <w:pStyle w:val="Compact"/>
        <w:numPr>
          <w:ilvl w:val="0"/>
          <w:numId w:val="3"/>
        </w:numPr>
        <w:rPr>
          <w:rFonts w:ascii="Times New Roman" w:hAnsi="Times New Roman" w:cs="Times New Roman"/>
        </w:rPr>
      </w:pPr>
      <w:r w:rsidRPr="001D5BBB">
        <w:rPr>
          <w:rFonts w:ascii="Times New Roman" w:hAnsi="Times New Roman" w:cs="Times New Roman"/>
        </w:rPr>
        <w:t>Age Group × Appointment Outcome</w:t>
      </w:r>
    </w:p>
    <w:p w14:paraId="5B92879A" w14:textId="77777777" w:rsidR="00007580" w:rsidRPr="001D5BBB" w:rsidRDefault="00F904C6">
      <w:pPr>
        <w:pStyle w:val="Heading3"/>
        <w:rPr>
          <w:rFonts w:ascii="Times New Roman" w:hAnsi="Times New Roman" w:cs="Times New Roman"/>
          <w:color w:val="auto"/>
        </w:rPr>
      </w:pPr>
      <w:bookmarkStart w:id="6" w:name="dashboard-testing-and-refinement"/>
      <w:bookmarkEnd w:id="5"/>
      <w:r w:rsidRPr="001D5BBB">
        <w:rPr>
          <w:rFonts w:ascii="Times New Roman" w:hAnsi="Times New Roman" w:cs="Times New Roman"/>
          <w:color w:val="auto"/>
        </w:rPr>
        <w:t>Dashboard Testing and Refinement</w:t>
      </w:r>
    </w:p>
    <w:p w14:paraId="1F68F351"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existing Week 6 Power BI dashboard was to be tested for:</w:t>
      </w:r>
    </w:p>
    <w:p w14:paraId="184B3223" w14:textId="77777777" w:rsidR="00007580" w:rsidRPr="001D5BBB" w:rsidRDefault="00F904C6">
      <w:pPr>
        <w:pStyle w:val="Compact"/>
        <w:numPr>
          <w:ilvl w:val="0"/>
          <w:numId w:val="4"/>
        </w:numPr>
        <w:rPr>
          <w:rFonts w:ascii="Times New Roman" w:hAnsi="Times New Roman" w:cs="Times New Roman"/>
        </w:rPr>
      </w:pPr>
      <w:r w:rsidRPr="001D5BBB">
        <w:rPr>
          <w:rFonts w:ascii="Times New Roman" w:hAnsi="Times New Roman" w:cs="Times New Roman"/>
        </w:rPr>
        <w:t>Accuracy of displayed values.</w:t>
      </w:r>
    </w:p>
    <w:p w14:paraId="17CF15AD" w14:textId="77777777" w:rsidR="00007580" w:rsidRPr="001D5BBB" w:rsidRDefault="00F904C6">
      <w:pPr>
        <w:pStyle w:val="Compact"/>
        <w:numPr>
          <w:ilvl w:val="0"/>
          <w:numId w:val="4"/>
        </w:numPr>
        <w:rPr>
          <w:rFonts w:ascii="Times New Roman" w:hAnsi="Times New Roman" w:cs="Times New Roman"/>
        </w:rPr>
      </w:pPr>
      <w:r w:rsidRPr="001D5BBB">
        <w:rPr>
          <w:rFonts w:ascii="Times New Roman" w:hAnsi="Times New Roman" w:cs="Times New Roman"/>
        </w:rPr>
        <w:t>Consistency with the underlying dataset.</w:t>
      </w:r>
    </w:p>
    <w:p w14:paraId="7E7F40B8" w14:textId="77777777" w:rsidR="00007580" w:rsidRPr="001D5BBB" w:rsidRDefault="00F904C6">
      <w:pPr>
        <w:pStyle w:val="Compact"/>
        <w:numPr>
          <w:ilvl w:val="0"/>
          <w:numId w:val="4"/>
        </w:numPr>
        <w:rPr>
          <w:rFonts w:ascii="Times New Roman" w:hAnsi="Times New Roman" w:cs="Times New Roman"/>
        </w:rPr>
      </w:pPr>
      <w:r w:rsidRPr="001D5BBB">
        <w:rPr>
          <w:rFonts w:ascii="Times New Roman" w:hAnsi="Times New Roman" w:cs="Times New Roman"/>
        </w:rPr>
        <w:t>Correct behaviour of calculations.</w:t>
      </w:r>
    </w:p>
    <w:p w14:paraId="72E2DFDB" w14:textId="77777777" w:rsidR="00007580" w:rsidRPr="001D5BBB" w:rsidRDefault="00F904C6">
      <w:pPr>
        <w:pStyle w:val="Compact"/>
        <w:numPr>
          <w:ilvl w:val="0"/>
          <w:numId w:val="4"/>
        </w:numPr>
        <w:rPr>
          <w:rFonts w:ascii="Times New Roman" w:hAnsi="Times New Roman" w:cs="Times New Roman"/>
        </w:rPr>
      </w:pPr>
      <w:r w:rsidRPr="001D5BBB">
        <w:rPr>
          <w:rFonts w:ascii="Times New Roman" w:hAnsi="Times New Roman" w:cs="Times New Roman"/>
        </w:rPr>
        <w:t>Correct behaviour of filters and slicers.</w:t>
      </w:r>
    </w:p>
    <w:p w14:paraId="04B2CF12" w14:textId="77777777" w:rsidR="00007580" w:rsidRPr="001D5BBB" w:rsidRDefault="00F904C6">
      <w:pPr>
        <w:pStyle w:val="Compact"/>
        <w:numPr>
          <w:ilvl w:val="0"/>
          <w:numId w:val="4"/>
        </w:numPr>
        <w:rPr>
          <w:rFonts w:ascii="Times New Roman" w:hAnsi="Times New Roman" w:cs="Times New Roman"/>
        </w:rPr>
      </w:pPr>
      <w:r w:rsidRPr="001D5BBB">
        <w:rPr>
          <w:rFonts w:ascii="Times New Roman" w:hAnsi="Times New Roman" w:cs="Times New Roman"/>
        </w:rPr>
        <w:t>Clarity and usefulness of the visualisations.</w:t>
      </w:r>
    </w:p>
    <w:p w14:paraId="5ABE986A" w14:textId="77777777" w:rsidR="00007580" w:rsidRPr="001D5BBB" w:rsidRDefault="00F904C6">
      <w:pPr>
        <w:pStyle w:val="Heading3"/>
        <w:rPr>
          <w:rFonts w:ascii="Times New Roman" w:hAnsi="Times New Roman" w:cs="Times New Roman"/>
          <w:color w:val="auto"/>
        </w:rPr>
      </w:pPr>
      <w:bookmarkStart w:id="7" w:name="cross-track-testing"/>
      <w:bookmarkEnd w:id="6"/>
      <w:r w:rsidRPr="001D5BBB">
        <w:rPr>
          <w:rFonts w:ascii="Times New Roman" w:hAnsi="Times New Roman" w:cs="Times New Roman"/>
          <w:color w:val="auto"/>
        </w:rPr>
        <w:t>Cross-Track Testing</w:t>
      </w:r>
    </w:p>
    <w:p w14:paraId="5CEA0128"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A meaningful testing activity with the Data Science track was required to determine whether relevant Data Analytics findings were consistent with the Data Science outputs.</w:t>
      </w:r>
    </w:p>
    <w:p w14:paraId="375AD70F" w14:textId="77777777" w:rsidR="00007580" w:rsidRPr="001D5BBB" w:rsidRDefault="00F904C6">
      <w:pPr>
        <w:pStyle w:val="Heading1"/>
        <w:rPr>
          <w:rFonts w:ascii="Times New Roman" w:hAnsi="Times New Roman" w:cs="Times New Roman"/>
          <w:color w:val="auto"/>
        </w:rPr>
      </w:pPr>
      <w:bookmarkStart w:id="8" w:name="what-was-actually-tested"/>
      <w:bookmarkEnd w:id="7"/>
      <w:bookmarkEnd w:id="3"/>
      <w:r w:rsidRPr="001D5BBB">
        <w:rPr>
          <w:rFonts w:ascii="Times New Roman" w:hAnsi="Times New Roman" w:cs="Times New Roman"/>
          <w:color w:val="auto"/>
        </w:rPr>
        <w:t>3. WHAT WAS ACTUALLY TESTED</w:t>
      </w:r>
    </w:p>
    <w:p w14:paraId="32F91C03"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planned testing activities were completed.</w:t>
      </w:r>
    </w:p>
    <w:p w14:paraId="19B47675"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core KPIs were independently recalculated and checked against the Week 6 results.</w:t>
      </w:r>
    </w:p>
    <w:p w14:paraId="3B313867"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selected Week 6 analytical findings were also retested using the cleaned dataset.</w:t>
      </w:r>
    </w:p>
    <w:p w14:paraId="6A4D8F59"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testing confirmed the following:</w:t>
      </w:r>
    </w:p>
    <w:p w14:paraId="3C81318F"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 xml:space="preserve">Total appointments remained </w:t>
      </w:r>
      <w:r w:rsidRPr="001D5BBB">
        <w:rPr>
          <w:rFonts w:ascii="Times New Roman" w:hAnsi="Times New Roman" w:cs="Times New Roman"/>
          <w:b/>
          <w:bCs/>
        </w:rPr>
        <w:t>5,000</w:t>
      </w:r>
      <w:r w:rsidRPr="001D5BBB">
        <w:rPr>
          <w:rFonts w:ascii="Times New Roman" w:hAnsi="Times New Roman" w:cs="Times New Roman"/>
        </w:rPr>
        <w:t>.</w:t>
      </w:r>
    </w:p>
    <w:p w14:paraId="435707D3"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 xml:space="preserve">Reminder coverage remained approximately </w:t>
      </w:r>
      <w:r w:rsidRPr="001D5BBB">
        <w:rPr>
          <w:rFonts w:ascii="Times New Roman" w:hAnsi="Times New Roman" w:cs="Times New Roman"/>
          <w:b/>
          <w:bCs/>
        </w:rPr>
        <w:t>72.68%</w:t>
      </w:r>
      <w:r w:rsidRPr="001D5BBB">
        <w:rPr>
          <w:rFonts w:ascii="Times New Roman" w:hAnsi="Times New Roman" w:cs="Times New Roman"/>
        </w:rPr>
        <w:t>.</w:t>
      </w:r>
    </w:p>
    <w:p w14:paraId="7CD4116D"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 xml:space="preserve">Average booking lead time remained approximately </w:t>
      </w:r>
      <w:r w:rsidRPr="001D5BBB">
        <w:rPr>
          <w:rFonts w:ascii="Times New Roman" w:hAnsi="Times New Roman" w:cs="Times New Roman"/>
          <w:b/>
          <w:bCs/>
        </w:rPr>
        <w:t>29.64 days</w:t>
      </w:r>
      <w:r w:rsidRPr="001D5BBB">
        <w:rPr>
          <w:rFonts w:ascii="Times New Roman" w:hAnsi="Times New Roman" w:cs="Times New Roman"/>
        </w:rPr>
        <w:t>.</w:t>
      </w:r>
    </w:p>
    <w:p w14:paraId="6EAD7263"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The Week 6 no-show and attendance KPI calculations remained reproducible.</w:t>
      </w:r>
    </w:p>
    <w:p w14:paraId="0F0A4078"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The combined relationship between lead time and previous no-show history remained consistent.</w:t>
      </w:r>
    </w:p>
    <w:p w14:paraId="175802DA"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The combined relationship between lead time and reminder status remained consistent.</w:t>
      </w:r>
    </w:p>
    <w:p w14:paraId="26723512"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The combined relationship between previous no-show history and reminder status remained consistent.</w:t>
      </w:r>
    </w:p>
    <w:p w14:paraId="066ABF25"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Waiting time continued to show a weak relationship with appointment outcome.</w:t>
      </w:r>
    </w:p>
    <w:p w14:paraId="4833AC7B"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Distance continued to show an observable association with no-show behaviour.</w:t>
      </w:r>
    </w:p>
    <w:p w14:paraId="016CD3D0" w14:textId="77777777" w:rsidR="00007580" w:rsidRPr="001D5BBB" w:rsidRDefault="00F904C6">
      <w:pPr>
        <w:pStyle w:val="Compact"/>
        <w:numPr>
          <w:ilvl w:val="0"/>
          <w:numId w:val="5"/>
        </w:numPr>
        <w:rPr>
          <w:rFonts w:ascii="Times New Roman" w:hAnsi="Times New Roman" w:cs="Times New Roman"/>
        </w:rPr>
      </w:pPr>
      <w:r w:rsidRPr="001D5BBB">
        <w:rPr>
          <w:rFonts w:ascii="Times New Roman" w:hAnsi="Times New Roman" w:cs="Times New Roman"/>
        </w:rPr>
        <w:t>Age-group findings remained consistent with the Week 6 analysis.</w:t>
      </w:r>
    </w:p>
    <w:p w14:paraId="5F6829C8" w14:textId="77777777" w:rsidR="00007580" w:rsidRPr="001D5BBB" w:rsidRDefault="00F904C6">
      <w:pPr>
        <w:pStyle w:val="Heading1"/>
        <w:rPr>
          <w:rFonts w:ascii="Times New Roman" w:hAnsi="Times New Roman" w:cs="Times New Roman"/>
          <w:color w:val="auto"/>
        </w:rPr>
      </w:pPr>
      <w:bookmarkStart w:id="9" w:name="most-important-testing-results"/>
      <w:bookmarkEnd w:id="8"/>
      <w:r w:rsidRPr="001D5BBB">
        <w:rPr>
          <w:rFonts w:ascii="Times New Roman" w:hAnsi="Times New Roman" w:cs="Times New Roman"/>
          <w:color w:val="auto"/>
        </w:rPr>
        <w:t>4. MOST IMPORTANT TESTING RESULTS</w:t>
      </w:r>
    </w:p>
    <w:p w14:paraId="3A17B70C"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 xml:space="preserve">The most important result from the Week 7 testing was that the major Week 6 analytical findings were </w:t>
      </w:r>
      <w:r w:rsidRPr="001D5BBB">
        <w:rPr>
          <w:rFonts w:ascii="Times New Roman" w:hAnsi="Times New Roman" w:cs="Times New Roman"/>
          <w:b/>
          <w:bCs/>
        </w:rPr>
        <w:t>reproducible from the cleaned dataset</w:t>
      </w:r>
      <w:r w:rsidRPr="001D5BBB">
        <w:rPr>
          <w:rFonts w:ascii="Times New Roman" w:hAnsi="Times New Roman" w:cs="Times New Roman"/>
        </w:rPr>
        <w:t>.</w:t>
      </w:r>
    </w:p>
    <w:p w14:paraId="3AD61596" w14:textId="77777777" w:rsidR="00007580" w:rsidRPr="001D5BBB" w:rsidRDefault="00F904C6">
      <w:pPr>
        <w:pStyle w:val="Heading3"/>
        <w:rPr>
          <w:rFonts w:ascii="Times New Roman" w:hAnsi="Times New Roman" w:cs="Times New Roman"/>
          <w:color w:val="auto"/>
        </w:rPr>
      </w:pPr>
      <w:bookmarkStart w:id="10" w:name="lead-time-and-previous-no-show-history"/>
      <w:r w:rsidRPr="001D5BBB">
        <w:rPr>
          <w:rFonts w:ascii="Times New Roman" w:hAnsi="Times New Roman" w:cs="Times New Roman"/>
          <w:color w:val="auto"/>
        </w:rPr>
        <w:lastRenderedPageBreak/>
        <w:t>Lead Time and Previous No-Show History</w:t>
      </w:r>
    </w:p>
    <w:p w14:paraId="4206E73F"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combined analysis continued to show higher observed no-show rates among patients with longer booking lead times and greater previous no-show history.</w:t>
      </w:r>
    </w:p>
    <w:p w14:paraId="1DE227DE"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For the 46–60 day lead-time group, the observed no-show rates were:</w:t>
      </w:r>
    </w:p>
    <w:p w14:paraId="08202A2C" w14:textId="77777777" w:rsidR="00007580" w:rsidRPr="001D5BBB" w:rsidRDefault="00F904C6">
      <w:pPr>
        <w:pStyle w:val="Compact"/>
        <w:numPr>
          <w:ilvl w:val="0"/>
          <w:numId w:val="6"/>
        </w:numPr>
        <w:rPr>
          <w:rFonts w:ascii="Times New Roman" w:hAnsi="Times New Roman" w:cs="Times New Roman"/>
        </w:rPr>
      </w:pPr>
      <w:r w:rsidRPr="001D5BBB">
        <w:rPr>
          <w:rFonts w:ascii="Times New Roman" w:hAnsi="Times New Roman" w:cs="Times New Roman"/>
        </w:rPr>
        <w:t xml:space="preserve">0 previous no-shows: </w:t>
      </w:r>
      <w:r w:rsidRPr="001D5BBB">
        <w:rPr>
          <w:rFonts w:ascii="Times New Roman" w:hAnsi="Times New Roman" w:cs="Times New Roman"/>
          <w:b/>
          <w:bCs/>
        </w:rPr>
        <w:t>61.68%</w:t>
      </w:r>
    </w:p>
    <w:p w14:paraId="54FE8824" w14:textId="77777777" w:rsidR="00007580" w:rsidRPr="001D5BBB" w:rsidRDefault="00F904C6">
      <w:pPr>
        <w:pStyle w:val="Compact"/>
        <w:numPr>
          <w:ilvl w:val="0"/>
          <w:numId w:val="6"/>
        </w:numPr>
        <w:rPr>
          <w:rFonts w:ascii="Times New Roman" w:hAnsi="Times New Roman" w:cs="Times New Roman"/>
        </w:rPr>
      </w:pPr>
      <w:r w:rsidRPr="001D5BBB">
        <w:rPr>
          <w:rFonts w:ascii="Times New Roman" w:hAnsi="Times New Roman" w:cs="Times New Roman"/>
        </w:rPr>
        <w:t xml:space="preserve">1 previous no-show: </w:t>
      </w:r>
      <w:r w:rsidRPr="001D5BBB">
        <w:rPr>
          <w:rFonts w:ascii="Times New Roman" w:hAnsi="Times New Roman" w:cs="Times New Roman"/>
          <w:b/>
          <w:bCs/>
        </w:rPr>
        <w:t>73.67%</w:t>
      </w:r>
    </w:p>
    <w:p w14:paraId="43B9A2B9" w14:textId="77777777" w:rsidR="00007580" w:rsidRPr="001D5BBB" w:rsidRDefault="00F904C6">
      <w:pPr>
        <w:pStyle w:val="Compact"/>
        <w:numPr>
          <w:ilvl w:val="0"/>
          <w:numId w:val="6"/>
        </w:numPr>
        <w:rPr>
          <w:rFonts w:ascii="Times New Roman" w:hAnsi="Times New Roman" w:cs="Times New Roman"/>
        </w:rPr>
      </w:pPr>
      <w:r w:rsidRPr="001D5BBB">
        <w:rPr>
          <w:rFonts w:ascii="Times New Roman" w:hAnsi="Times New Roman" w:cs="Times New Roman"/>
        </w:rPr>
        <w:t xml:space="preserve">2+ previous no-shows: </w:t>
      </w:r>
      <w:r w:rsidRPr="001D5BBB">
        <w:rPr>
          <w:rFonts w:ascii="Times New Roman" w:hAnsi="Times New Roman" w:cs="Times New Roman"/>
          <w:b/>
          <w:bCs/>
        </w:rPr>
        <w:t>82.11%</w:t>
      </w:r>
    </w:p>
    <w:p w14:paraId="43A45E49"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This reinforced the importance of considering booking lead time together with previous appointment behaviour.</w:t>
      </w:r>
    </w:p>
    <w:p w14:paraId="13C1F083" w14:textId="77777777" w:rsidR="00007580" w:rsidRPr="001D5BBB" w:rsidRDefault="00F904C6">
      <w:pPr>
        <w:pStyle w:val="Heading3"/>
        <w:rPr>
          <w:rFonts w:ascii="Times New Roman" w:hAnsi="Times New Roman" w:cs="Times New Roman"/>
          <w:color w:val="auto"/>
        </w:rPr>
      </w:pPr>
      <w:bookmarkStart w:id="11" w:name="lead-time-and-reminder-status"/>
      <w:bookmarkEnd w:id="10"/>
      <w:r w:rsidRPr="001D5BBB">
        <w:rPr>
          <w:rFonts w:ascii="Times New Roman" w:hAnsi="Times New Roman" w:cs="Times New Roman"/>
          <w:color w:val="auto"/>
        </w:rPr>
        <w:t>Lead Time and Reminder Status</w:t>
      </w:r>
    </w:p>
    <w:p w14:paraId="12348AD7"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relationship identified in Week 6 was also reproduced.</w:t>
      </w:r>
    </w:p>
    <w:p w14:paraId="04BF04E5"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For appointments without reminders, the no-show rate increased from approximately </w:t>
      </w:r>
      <w:r w:rsidRPr="001D5BBB">
        <w:rPr>
          <w:rFonts w:ascii="Times New Roman" w:hAnsi="Times New Roman" w:cs="Times New Roman"/>
          <w:b/>
          <w:bCs/>
        </w:rPr>
        <w:t>29.94%</w:t>
      </w:r>
      <w:r w:rsidRPr="001D5BBB">
        <w:rPr>
          <w:rFonts w:ascii="Times New Roman" w:hAnsi="Times New Roman" w:cs="Times New Roman"/>
        </w:rPr>
        <w:t xml:space="preserve"> in the shortest lead-time group to </w:t>
      </w:r>
      <w:r w:rsidRPr="001D5BBB">
        <w:rPr>
          <w:rFonts w:ascii="Times New Roman" w:hAnsi="Times New Roman" w:cs="Times New Roman"/>
          <w:b/>
          <w:bCs/>
        </w:rPr>
        <w:t>73.51%</w:t>
      </w:r>
      <w:r w:rsidRPr="001D5BBB">
        <w:rPr>
          <w:rFonts w:ascii="Times New Roman" w:hAnsi="Times New Roman" w:cs="Times New Roman"/>
        </w:rPr>
        <w:t xml:space="preserve"> in the 46–60 day group.</w:t>
      </w:r>
    </w:p>
    <w:p w14:paraId="2F2B6DCE"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For appointments with reminders, the rate increased from approximately </w:t>
      </w:r>
      <w:r w:rsidRPr="001D5BBB">
        <w:rPr>
          <w:rFonts w:ascii="Times New Roman" w:hAnsi="Times New Roman" w:cs="Times New Roman"/>
          <w:b/>
          <w:bCs/>
        </w:rPr>
        <w:t>27.06%</w:t>
      </w:r>
      <w:r w:rsidRPr="001D5BBB">
        <w:rPr>
          <w:rFonts w:ascii="Times New Roman" w:hAnsi="Times New Roman" w:cs="Times New Roman"/>
        </w:rPr>
        <w:t xml:space="preserve"> to </w:t>
      </w:r>
      <w:r w:rsidRPr="001D5BBB">
        <w:rPr>
          <w:rFonts w:ascii="Times New Roman" w:hAnsi="Times New Roman" w:cs="Times New Roman"/>
          <w:b/>
          <w:bCs/>
        </w:rPr>
        <w:t>65.66%</w:t>
      </w:r>
      <w:r w:rsidRPr="001D5BBB">
        <w:rPr>
          <w:rFonts w:ascii="Times New Roman" w:hAnsi="Times New Roman" w:cs="Times New Roman"/>
        </w:rPr>
        <w:t xml:space="preserve"> across the same lead-time range.</w:t>
      </w:r>
    </w:p>
    <w:p w14:paraId="30203C8C"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highest observed combination remained:</w:t>
      </w:r>
    </w:p>
    <w:p w14:paraId="5FBF8FFD"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b/>
          <w:bCs/>
        </w:rPr>
        <w:t>46–60 days + No Reminder: 73.51%</w:t>
      </w:r>
    </w:p>
    <w:p w14:paraId="5303C18A"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across </w:t>
      </w:r>
      <w:r w:rsidRPr="001D5BBB">
        <w:rPr>
          <w:rFonts w:ascii="Times New Roman" w:hAnsi="Times New Roman" w:cs="Times New Roman"/>
          <w:b/>
          <w:bCs/>
        </w:rPr>
        <w:t>302 appointments</w:t>
      </w:r>
      <w:r w:rsidRPr="001D5BBB">
        <w:rPr>
          <w:rFonts w:ascii="Times New Roman" w:hAnsi="Times New Roman" w:cs="Times New Roman"/>
        </w:rPr>
        <w:t>.</w:t>
      </w:r>
    </w:p>
    <w:p w14:paraId="5224A2CC" w14:textId="77777777" w:rsidR="00007580" w:rsidRPr="001D5BBB" w:rsidRDefault="00F904C6">
      <w:pPr>
        <w:pStyle w:val="Heading3"/>
        <w:rPr>
          <w:rFonts w:ascii="Times New Roman" w:hAnsi="Times New Roman" w:cs="Times New Roman"/>
          <w:color w:val="auto"/>
        </w:rPr>
      </w:pPr>
      <w:bookmarkStart w:id="12" w:name="X866eb1ccb1d3141e54bfc7d11115c97c78b26a2"/>
      <w:bookmarkEnd w:id="11"/>
      <w:r w:rsidRPr="001D5BBB">
        <w:rPr>
          <w:rFonts w:ascii="Times New Roman" w:hAnsi="Times New Roman" w:cs="Times New Roman"/>
          <w:color w:val="auto"/>
        </w:rPr>
        <w:t>Previous No-Show History and Reminder Status</w:t>
      </w:r>
    </w:p>
    <w:p w14:paraId="628659E1"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Week 7 retest reproduced the Week 6 pattern of higher no-show rates among patients with greater previous no-show history.</w:t>
      </w:r>
    </w:p>
    <w:p w14:paraId="5732EA8C"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For patients with 2+ previous no-shows, the observed no-show rate was:</w:t>
      </w:r>
    </w:p>
    <w:p w14:paraId="575CE695" w14:textId="77777777" w:rsidR="00007580" w:rsidRPr="001D5BBB" w:rsidRDefault="00F904C6">
      <w:pPr>
        <w:pStyle w:val="Compact"/>
        <w:numPr>
          <w:ilvl w:val="0"/>
          <w:numId w:val="7"/>
        </w:numPr>
        <w:rPr>
          <w:rFonts w:ascii="Times New Roman" w:hAnsi="Times New Roman" w:cs="Times New Roman"/>
        </w:rPr>
      </w:pPr>
      <w:r w:rsidRPr="001D5BBB">
        <w:rPr>
          <w:rFonts w:ascii="Times New Roman" w:hAnsi="Times New Roman" w:cs="Times New Roman"/>
          <w:b/>
          <w:bCs/>
        </w:rPr>
        <w:t>68.24%</w:t>
      </w:r>
      <w:r w:rsidRPr="001D5BBB">
        <w:rPr>
          <w:rFonts w:ascii="Times New Roman" w:hAnsi="Times New Roman" w:cs="Times New Roman"/>
        </w:rPr>
        <w:t xml:space="preserve"> without a reminder.</w:t>
      </w:r>
    </w:p>
    <w:p w14:paraId="2206C749" w14:textId="77777777" w:rsidR="00007580" w:rsidRPr="001D5BBB" w:rsidRDefault="00F904C6">
      <w:pPr>
        <w:pStyle w:val="Compact"/>
        <w:numPr>
          <w:ilvl w:val="0"/>
          <w:numId w:val="7"/>
        </w:numPr>
        <w:rPr>
          <w:rFonts w:ascii="Times New Roman" w:hAnsi="Times New Roman" w:cs="Times New Roman"/>
        </w:rPr>
      </w:pPr>
      <w:r w:rsidRPr="001D5BBB">
        <w:rPr>
          <w:rFonts w:ascii="Times New Roman" w:hAnsi="Times New Roman" w:cs="Times New Roman"/>
          <w:b/>
          <w:bCs/>
        </w:rPr>
        <w:t>58.22%</w:t>
      </w:r>
      <w:r w:rsidRPr="001D5BBB">
        <w:rPr>
          <w:rFonts w:ascii="Times New Roman" w:hAnsi="Times New Roman" w:cs="Times New Roman"/>
        </w:rPr>
        <w:t xml:space="preserve"> with a reminder.</w:t>
      </w:r>
    </w:p>
    <w:p w14:paraId="7917F73C"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result was treated as an operational observation rather than evidence that reminders directly caused the difference.</w:t>
      </w:r>
    </w:p>
    <w:p w14:paraId="2774B016" w14:textId="77777777" w:rsidR="00007580" w:rsidRPr="001D5BBB" w:rsidRDefault="00F904C6">
      <w:pPr>
        <w:pStyle w:val="Heading3"/>
        <w:rPr>
          <w:rFonts w:ascii="Times New Roman" w:hAnsi="Times New Roman" w:cs="Times New Roman"/>
          <w:color w:val="auto"/>
        </w:rPr>
      </w:pPr>
      <w:bookmarkStart w:id="13" w:name="waiting-time"/>
      <w:bookmarkEnd w:id="12"/>
      <w:r w:rsidRPr="001D5BBB">
        <w:rPr>
          <w:rFonts w:ascii="Times New Roman" w:hAnsi="Times New Roman" w:cs="Times New Roman"/>
          <w:color w:val="auto"/>
        </w:rPr>
        <w:t>Waiting Time</w:t>
      </w:r>
    </w:p>
    <w:p w14:paraId="4293F610"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Waiting time continued to show only a weak relationship with appointment outcome.</w:t>
      </w:r>
    </w:p>
    <w:p w14:paraId="415394E3"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Average waiting time remained very similar between attended and no-show appointments:</w:t>
      </w:r>
    </w:p>
    <w:p w14:paraId="3E839079" w14:textId="77777777" w:rsidR="00007580" w:rsidRPr="001D5BBB" w:rsidRDefault="00F904C6">
      <w:pPr>
        <w:pStyle w:val="Compact"/>
        <w:numPr>
          <w:ilvl w:val="0"/>
          <w:numId w:val="8"/>
        </w:numPr>
        <w:rPr>
          <w:rFonts w:ascii="Times New Roman" w:hAnsi="Times New Roman" w:cs="Times New Roman"/>
        </w:rPr>
      </w:pPr>
      <w:r w:rsidRPr="001D5BBB">
        <w:rPr>
          <w:rFonts w:ascii="Times New Roman" w:hAnsi="Times New Roman" w:cs="Times New Roman"/>
        </w:rPr>
        <w:t xml:space="preserve">Attended: approximately </w:t>
      </w:r>
      <w:r w:rsidRPr="001D5BBB">
        <w:rPr>
          <w:rFonts w:ascii="Times New Roman" w:hAnsi="Times New Roman" w:cs="Times New Roman"/>
          <w:b/>
          <w:bCs/>
        </w:rPr>
        <w:t>24.29</w:t>
      </w:r>
    </w:p>
    <w:p w14:paraId="584A3AC9" w14:textId="77777777" w:rsidR="00007580" w:rsidRPr="001D5BBB" w:rsidRDefault="00F904C6">
      <w:pPr>
        <w:pStyle w:val="Compact"/>
        <w:numPr>
          <w:ilvl w:val="0"/>
          <w:numId w:val="8"/>
        </w:numPr>
        <w:rPr>
          <w:rFonts w:ascii="Times New Roman" w:hAnsi="Times New Roman" w:cs="Times New Roman"/>
        </w:rPr>
      </w:pPr>
      <w:r w:rsidRPr="001D5BBB">
        <w:rPr>
          <w:rFonts w:ascii="Times New Roman" w:hAnsi="Times New Roman" w:cs="Times New Roman"/>
        </w:rPr>
        <w:t xml:space="preserve">No-show: approximately </w:t>
      </w:r>
      <w:r w:rsidRPr="001D5BBB">
        <w:rPr>
          <w:rFonts w:ascii="Times New Roman" w:hAnsi="Times New Roman" w:cs="Times New Roman"/>
          <w:b/>
          <w:bCs/>
        </w:rPr>
        <w:t>24.20</w:t>
      </w:r>
    </w:p>
    <w:p w14:paraId="32BE2024"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lastRenderedPageBreak/>
        <w:t xml:space="preserve">The 60+ waiting-time group had a higher observed no-show rate, but it contained only </w:t>
      </w:r>
      <w:r w:rsidRPr="001D5BBB">
        <w:rPr>
          <w:rFonts w:ascii="Times New Roman" w:hAnsi="Times New Roman" w:cs="Times New Roman"/>
          <w:b/>
          <w:bCs/>
        </w:rPr>
        <w:t>3 appointments</w:t>
      </w:r>
      <w:r w:rsidRPr="001D5BBB">
        <w:rPr>
          <w:rFonts w:ascii="Times New Roman" w:hAnsi="Times New Roman" w:cs="Times New Roman"/>
        </w:rPr>
        <w:t>, so it was not treated as strong evidence.</w:t>
      </w:r>
    </w:p>
    <w:p w14:paraId="42E3C6DE" w14:textId="77777777" w:rsidR="00007580" w:rsidRPr="001D5BBB" w:rsidRDefault="00F904C6">
      <w:pPr>
        <w:pStyle w:val="Heading3"/>
        <w:rPr>
          <w:rFonts w:ascii="Times New Roman" w:hAnsi="Times New Roman" w:cs="Times New Roman"/>
          <w:color w:val="auto"/>
        </w:rPr>
      </w:pPr>
      <w:bookmarkStart w:id="14" w:name="distance"/>
      <w:bookmarkEnd w:id="13"/>
      <w:r w:rsidRPr="001D5BBB">
        <w:rPr>
          <w:rFonts w:ascii="Times New Roman" w:hAnsi="Times New Roman" w:cs="Times New Roman"/>
          <w:color w:val="auto"/>
        </w:rPr>
        <w:t>Distance</w:t>
      </w:r>
    </w:p>
    <w:p w14:paraId="3750F88F"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Week 6 distance finding remained consistent.</w:t>
      </w:r>
    </w:p>
    <w:p w14:paraId="385C4B7C"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The observed no-show rate increased from approximately </w:t>
      </w:r>
      <w:r w:rsidRPr="001D5BBB">
        <w:rPr>
          <w:rFonts w:ascii="Times New Roman" w:hAnsi="Times New Roman" w:cs="Times New Roman"/>
          <w:b/>
          <w:bCs/>
        </w:rPr>
        <w:t>46.45%</w:t>
      </w:r>
      <w:r w:rsidRPr="001D5BBB">
        <w:rPr>
          <w:rFonts w:ascii="Times New Roman" w:hAnsi="Times New Roman" w:cs="Times New Roman"/>
        </w:rPr>
        <w:t xml:space="preserve"> in the 0–5 distance group to </w:t>
      </w:r>
      <w:r w:rsidRPr="001D5BBB">
        <w:rPr>
          <w:rFonts w:ascii="Times New Roman" w:hAnsi="Times New Roman" w:cs="Times New Roman"/>
          <w:b/>
          <w:bCs/>
        </w:rPr>
        <w:t>57.76%</w:t>
      </w:r>
      <w:r w:rsidRPr="001D5BBB">
        <w:rPr>
          <w:rFonts w:ascii="Times New Roman" w:hAnsi="Times New Roman" w:cs="Times New Roman"/>
        </w:rPr>
        <w:t xml:space="preserve"> in the 20+ group.</w:t>
      </w:r>
    </w:p>
    <w:p w14:paraId="47C89D1A" w14:textId="77777777" w:rsidR="00007580" w:rsidRPr="001D5BBB" w:rsidRDefault="00F904C6">
      <w:pPr>
        <w:pStyle w:val="Heading3"/>
        <w:rPr>
          <w:rFonts w:ascii="Times New Roman" w:hAnsi="Times New Roman" w:cs="Times New Roman"/>
          <w:color w:val="auto"/>
        </w:rPr>
      </w:pPr>
      <w:bookmarkStart w:id="15" w:name="age-group"/>
      <w:bookmarkEnd w:id="14"/>
      <w:r w:rsidRPr="001D5BBB">
        <w:rPr>
          <w:rFonts w:ascii="Times New Roman" w:hAnsi="Times New Roman" w:cs="Times New Roman"/>
          <w:color w:val="auto"/>
        </w:rPr>
        <w:t>Age Group</w:t>
      </w:r>
    </w:p>
    <w:p w14:paraId="763FCC1A"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Week 6 age-group results were also reproduced.</w:t>
      </w:r>
    </w:p>
    <w:p w14:paraId="08860399"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For example:</w:t>
      </w:r>
    </w:p>
    <w:p w14:paraId="1844CBB1" w14:textId="77777777" w:rsidR="00007580" w:rsidRPr="001D5BBB" w:rsidRDefault="00F904C6">
      <w:pPr>
        <w:pStyle w:val="Compact"/>
        <w:numPr>
          <w:ilvl w:val="0"/>
          <w:numId w:val="9"/>
        </w:numPr>
        <w:rPr>
          <w:rFonts w:ascii="Times New Roman" w:hAnsi="Times New Roman" w:cs="Times New Roman"/>
        </w:rPr>
      </w:pPr>
      <w:r w:rsidRPr="001D5BBB">
        <w:rPr>
          <w:rFonts w:ascii="Times New Roman" w:hAnsi="Times New Roman" w:cs="Times New Roman"/>
        </w:rPr>
        <w:t xml:space="preserve">55–64: </w:t>
      </w:r>
      <w:r w:rsidRPr="001D5BBB">
        <w:rPr>
          <w:rFonts w:ascii="Times New Roman" w:hAnsi="Times New Roman" w:cs="Times New Roman"/>
          <w:b/>
          <w:bCs/>
        </w:rPr>
        <w:t>50.75%</w:t>
      </w:r>
      <w:r w:rsidRPr="001D5BBB">
        <w:rPr>
          <w:rFonts w:ascii="Times New Roman" w:hAnsi="Times New Roman" w:cs="Times New Roman"/>
        </w:rPr>
        <w:t xml:space="preserve"> no-show rate across 800 appointments.</w:t>
      </w:r>
    </w:p>
    <w:p w14:paraId="2247073D" w14:textId="77777777" w:rsidR="00007580" w:rsidRPr="001D5BBB" w:rsidRDefault="00F904C6">
      <w:pPr>
        <w:pStyle w:val="Compact"/>
        <w:numPr>
          <w:ilvl w:val="0"/>
          <w:numId w:val="9"/>
        </w:numPr>
        <w:rPr>
          <w:rFonts w:ascii="Times New Roman" w:hAnsi="Times New Roman" w:cs="Times New Roman"/>
        </w:rPr>
      </w:pPr>
      <w:r w:rsidRPr="001D5BBB">
        <w:rPr>
          <w:rFonts w:ascii="Times New Roman" w:hAnsi="Times New Roman" w:cs="Times New Roman"/>
        </w:rPr>
        <w:t xml:space="preserve">65+: </w:t>
      </w:r>
      <w:r w:rsidRPr="001D5BBB">
        <w:rPr>
          <w:rFonts w:ascii="Times New Roman" w:hAnsi="Times New Roman" w:cs="Times New Roman"/>
          <w:b/>
          <w:bCs/>
        </w:rPr>
        <w:t>45.12%</w:t>
      </w:r>
      <w:r w:rsidRPr="001D5BBB">
        <w:rPr>
          <w:rFonts w:ascii="Times New Roman" w:hAnsi="Times New Roman" w:cs="Times New Roman"/>
        </w:rPr>
        <w:t xml:space="preserve"> no-show rate across 1,241 appointments.</w:t>
      </w:r>
    </w:p>
    <w:p w14:paraId="19ED8302"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These results were interpreted as observed differences rather than evidence of direct causation.</w:t>
      </w:r>
    </w:p>
    <w:p w14:paraId="5079069F" w14:textId="77777777" w:rsidR="00007580" w:rsidRPr="001D5BBB" w:rsidRDefault="00F904C6">
      <w:pPr>
        <w:pStyle w:val="Heading1"/>
        <w:rPr>
          <w:rFonts w:ascii="Times New Roman" w:hAnsi="Times New Roman" w:cs="Times New Roman"/>
          <w:color w:val="auto"/>
        </w:rPr>
      </w:pPr>
      <w:bookmarkStart w:id="16" w:name="issues-or-weaknesses-identified"/>
      <w:bookmarkEnd w:id="15"/>
      <w:bookmarkEnd w:id="9"/>
      <w:r w:rsidRPr="001D5BBB">
        <w:rPr>
          <w:rFonts w:ascii="Times New Roman" w:hAnsi="Times New Roman" w:cs="Times New Roman"/>
          <w:color w:val="auto"/>
        </w:rPr>
        <w:t>5. ISSUES OR WEAKNESSES IDENTIFIED</w:t>
      </w:r>
    </w:p>
    <w:p w14:paraId="4DFFD861"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Week 7 testing did not identify a major analytical calculation error requiring the Week 6 findings to be discarded or fundamentally changed.</w:t>
      </w:r>
    </w:p>
    <w:p w14:paraId="6B1CDA2D"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However, several limitations and weaknesses were confirmed.</w:t>
      </w:r>
    </w:p>
    <w:p w14:paraId="4CEAE17D" w14:textId="77777777" w:rsidR="00007580" w:rsidRPr="001D5BBB" w:rsidRDefault="00F904C6">
      <w:pPr>
        <w:pStyle w:val="Heading3"/>
        <w:rPr>
          <w:rFonts w:ascii="Times New Roman" w:hAnsi="Times New Roman" w:cs="Times New Roman"/>
          <w:color w:val="auto"/>
        </w:rPr>
      </w:pPr>
      <w:bookmarkStart w:id="17" w:name="small-sample-sizes"/>
      <w:r w:rsidRPr="001D5BBB">
        <w:rPr>
          <w:rFonts w:ascii="Times New Roman" w:hAnsi="Times New Roman" w:cs="Times New Roman"/>
          <w:color w:val="auto"/>
        </w:rPr>
        <w:t>Small Sample Sizes</w:t>
      </w:r>
    </w:p>
    <w:p w14:paraId="69D95D09"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Some analytical groups contained very few appointments.</w:t>
      </w:r>
    </w:p>
    <w:p w14:paraId="52D3204C"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60+ waiting-time group, for example, contained only 3 appointments. Such results require caution and should not be treated as strong evidence.</w:t>
      </w:r>
    </w:p>
    <w:p w14:paraId="088AF162" w14:textId="77777777" w:rsidR="00007580" w:rsidRPr="001D5BBB" w:rsidRDefault="00F904C6">
      <w:pPr>
        <w:pStyle w:val="Heading3"/>
        <w:rPr>
          <w:rFonts w:ascii="Times New Roman" w:hAnsi="Times New Roman" w:cs="Times New Roman"/>
          <w:color w:val="auto"/>
        </w:rPr>
      </w:pPr>
      <w:bookmarkStart w:id="18" w:name="observational-nature-of-the-analysis"/>
      <w:bookmarkEnd w:id="17"/>
      <w:r w:rsidRPr="001D5BBB">
        <w:rPr>
          <w:rFonts w:ascii="Times New Roman" w:hAnsi="Times New Roman" w:cs="Times New Roman"/>
          <w:color w:val="auto"/>
        </w:rPr>
        <w:t>Observational Nature of the Analysis</w:t>
      </w:r>
    </w:p>
    <w:p w14:paraId="555AF40C"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analysis identifies relationships in the available data but does not establish causation.</w:t>
      </w:r>
    </w:p>
    <w:p w14:paraId="1D515A16"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This was particularly important when interpreting reminder-related findings.</w:t>
      </w:r>
    </w:p>
    <w:p w14:paraId="54F9BCC8" w14:textId="77777777" w:rsidR="00007580" w:rsidRPr="001D5BBB" w:rsidRDefault="00F904C6">
      <w:pPr>
        <w:pStyle w:val="Heading3"/>
        <w:rPr>
          <w:rFonts w:ascii="Times New Roman" w:hAnsi="Times New Roman" w:cs="Times New Roman"/>
          <w:color w:val="auto"/>
        </w:rPr>
      </w:pPr>
      <w:bookmarkStart w:id="19" w:name="missing-variables"/>
      <w:bookmarkEnd w:id="18"/>
      <w:r w:rsidRPr="001D5BBB">
        <w:rPr>
          <w:rFonts w:ascii="Times New Roman" w:hAnsi="Times New Roman" w:cs="Times New Roman"/>
          <w:color w:val="auto"/>
        </w:rPr>
        <w:t>Missing Variables</w:t>
      </w:r>
    </w:p>
    <w:p w14:paraId="0BCC26BE"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dataset does not contain some potentially relevant explanatory variables, including:</w:t>
      </w:r>
    </w:p>
    <w:p w14:paraId="31F6F195" w14:textId="77777777" w:rsidR="00007580" w:rsidRPr="001D5BBB" w:rsidRDefault="00F904C6">
      <w:pPr>
        <w:pStyle w:val="Compact"/>
        <w:numPr>
          <w:ilvl w:val="0"/>
          <w:numId w:val="10"/>
        </w:numPr>
        <w:rPr>
          <w:rFonts w:ascii="Times New Roman" w:hAnsi="Times New Roman" w:cs="Times New Roman"/>
        </w:rPr>
      </w:pPr>
      <w:r w:rsidRPr="001D5BBB">
        <w:rPr>
          <w:rFonts w:ascii="Times New Roman" w:hAnsi="Times New Roman" w:cs="Times New Roman"/>
        </w:rPr>
        <w:t>Referral source.</w:t>
      </w:r>
    </w:p>
    <w:p w14:paraId="699EC18F" w14:textId="77777777" w:rsidR="00007580" w:rsidRPr="001D5BBB" w:rsidRDefault="00F904C6">
      <w:pPr>
        <w:pStyle w:val="Compact"/>
        <w:numPr>
          <w:ilvl w:val="0"/>
          <w:numId w:val="10"/>
        </w:numPr>
        <w:rPr>
          <w:rFonts w:ascii="Times New Roman" w:hAnsi="Times New Roman" w:cs="Times New Roman"/>
        </w:rPr>
      </w:pPr>
      <w:r w:rsidRPr="001D5BBB">
        <w:rPr>
          <w:rFonts w:ascii="Times New Roman" w:hAnsi="Times New Roman" w:cs="Times New Roman"/>
        </w:rPr>
        <w:t>Provider continuity.</w:t>
      </w:r>
    </w:p>
    <w:p w14:paraId="0A748263" w14:textId="77777777" w:rsidR="00007580" w:rsidRPr="001D5BBB" w:rsidRDefault="00F904C6">
      <w:pPr>
        <w:pStyle w:val="Compact"/>
        <w:numPr>
          <w:ilvl w:val="0"/>
          <w:numId w:val="10"/>
        </w:numPr>
        <w:rPr>
          <w:rFonts w:ascii="Times New Roman" w:hAnsi="Times New Roman" w:cs="Times New Roman"/>
        </w:rPr>
      </w:pPr>
      <w:r w:rsidRPr="001D5BBB">
        <w:rPr>
          <w:rFonts w:ascii="Times New Roman" w:hAnsi="Times New Roman" w:cs="Times New Roman"/>
        </w:rPr>
        <w:t>Booking channel.</w:t>
      </w:r>
    </w:p>
    <w:p w14:paraId="32BAD7F9"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These limitations may affect the ability to explain all factors influencing appointment attendance.</w:t>
      </w:r>
    </w:p>
    <w:p w14:paraId="44FC344A" w14:textId="77777777" w:rsidR="00007580" w:rsidRPr="001D5BBB" w:rsidRDefault="00F904C6">
      <w:pPr>
        <w:pStyle w:val="Heading3"/>
        <w:rPr>
          <w:rFonts w:ascii="Times New Roman" w:hAnsi="Times New Roman" w:cs="Times New Roman"/>
          <w:color w:val="auto"/>
        </w:rPr>
      </w:pPr>
      <w:bookmarkStart w:id="20" w:name="rounding-and-recalculation-differences"/>
      <w:bookmarkEnd w:id="19"/>
      <w:r w:rsidRPr="001D5BBB">
        <w:rPr>
          <w:rFonts w:ascii="Times New Roman" w:hAnsi="Times New Roman" w:cs="Times New Roman"/>
          <w:color w:val="auto"/>
        </w:rPr>
        <w:lastRenderedPageBreak/>
        <w:t>Rounding and Recalculation Differences</w:t>
      </w:r>
    </w:p>
    <w:p w14:paraId="1A6EC3A4"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Where recalculated values differed slightly from previously reported values, the results were checked against the Week 6 calculations and definitions to distinguish rounding or numerical representation from substantive analytical differences.</w:t>
      </w:r>
    </w:p>
    <w:p w14:paraId="0636D80F" w14:textId="77777777" w:rsidR="00007580" w:rsidRPr="001D5BBB" w:rsidRDefault="00F904C6">
      <w:pPr>
        <w:pStyle w:val="Heading1"/>
        <w:rPr>
          <w:rFonts w:ascii="Times New Roman" w:hAnsi="Times New Roman" w:cs="Times New Roman"/>
          <w:color w:val="auto"/>
        </w:rPr>
      </w:pPr>
      <w:bookmarkStart w:id="21" w:name="improvements-and-refinements-made"/>
      <w:bookmarkEnd w:id="20"/>
      <w:bookmarkEnd w:id="16"/>
      <w:r w:rsidRPr="001D5BBB">
        <w:rPr>
          <w:rFonts w:ascii="Times New Roman" w:hAnsi="Times New Roman" w:cs="Times New Roman"/>
          <w:color w:val="auto"/>
        </w:rPr>
        <w:t>6. IMPROVEMENTS AND REFINEMENTS MADE</w:t>
      </w:r>
    </w:p>
    <w:p w14:paraId="010B7CFD"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Week 7 results were used to refine the existing Week 6 Power BI dashboard.</w:t>
      </w:r>
    </w:p>
    <w:p w14:paraId="30C6989A"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The dashboard was </w:t>
      </w:r>
      <w:r w:rsidRPr="001D5BBB">
        <w:rPr>
          <w:rFonts w:ascii="Times New Roman" w:hAnsi="Times New Roman" w:cs="Times New Roman"/>
          <w:b/>
          <w:bCs/>
        </w:rPr>
        <w:t>not replaced with a new dashboard</w:t>
      </w:r>
      <w:r w:rsidRPr="001D5BBB">
        <w:rPr>
          <w:rFonts w:ascii="Times New Roman" w:hAnsi="Times New Roman" w:cs="Times New Roman"/>
        </w:rPr>
        <w:t>.</w:t>
      </w:r>
    </w:p>
    <w:p w14:paraId="4DD9299B"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following refinements were made:</w:t>
      </w:r>
    </w:p>
    <w:p w14:paraId="1F1E0699" w14:textId="77777777" w:rsidR="00007580" w:rsidRPr="001D5BBB" w:rsidRDefault="00F904C6">
      <w:pPr>
        <w:pStyle w:val="Compact"/>
        <w:numPr>
          <w:ilvl w:val="0"/>
          <w:numId w:val="11"/>
        </w:numPr>
        <w:rPr>
          <w:rFonts w:ascii="Times New Roman" w:hAnsi="Times New Roman" w:cs="Times New Roman"/>
        </w:rPr>
      </w:pPr>
      <w:r w:rsidRPr="001D5BBB">
        <w:rPr>
          <w:rFonts w:ascii="Times New Roman" w:hAnsi="Times New Roman" w:cs="Times New Roman"/>
        </w:rPr>
        <w:t>Combined-variable findings were incorporated into the existing dashboard.</w:t>
      </w:r>
    </w:p>
    <w:p w14:paraId="5DEFF14C" w14:textId="77777777" w:rsidR="00007580" w:rsidRPr="001D5BBB" w:rsidRDefault="00F904C6">
      <w:pPr>
        <w:pStyle w:val="Compact"/>
        <w:numPr>
          <w:ilvl w:val="0"/>
          <w:numId w:val="11"/>
        </w:numPr>
        <w:rPr>
          <w:rFonts w:ascii="Times New Roman" w:hAnsi="Times New Roman" w:cs="Times New Roman"/>
        </w:rPr>
      </w:pPr>
      <w:r w:rsidRPr="001D5BBB">
        <w:rPr>
          <w:rFonts w:ascii="Times New Roman" w:hAnsi="Times New Roman" w:cs="Times New Roman"/>
          <w:b/>
          <w:bCs/>
        </w:rPr>
        <w:t>No-Show Rate by Distance Group</w:t>
      </w:r>
      <w:r w:rsidRPr="001D5BBB">
        <w:rPr>
          <w:rFonts w:ascii="Times New Roman" w:hAnsi="Times New Roman" w:cs="Times New Roman"/>
        </w:rPr>
        <w:t xml:space="preserve"> was added.</w:t>
      </w:r>
    </w:p>
    <w:p w14:paraId="5908E905" w14:textId="77777777" w:rsidR="00007580" w:rsidRPr="001D5BBB" w:rsidRDefault="00F904C6">
      <w:pPr>
        <w:pStyle w:val="Compact"/>
        <w:numPr>
          <w:ilvl w:val="0"/>
          <w:numId w:val="11"/>
        </w:numPr>
        <w:rPr>
          <w:rFonts w:ascii="Times New Roman" w:hAnsi="Times New Roman" w:cs="Times New Roman"/>
        </w:rPr>
      </w:pPr>
      <w:r w:rsidRPr="001D5BBB">
        <w:rPr>
          <w:rFonts w:ascii="Times New Roman" w:hAnsi="Times New Roman" w:cs="Times New Roman"/>
        </w:rPr>
        <w:t xml:space="preserve">A </w:t>
      </w:r>
      <w:r w:rsidRPr="001D5BBB">
        <w:rPr>
          <w:rFonts w:ascii="Times New Roman" w:hAnsi="Times New Roman" w:cs="Times New Roman"/>
          <w:b/>
          <w:bCs/>
        </w:rPr>
        <w:t>Distance Group slicer</w:t>
      </w:r>
      <w:r w:rsidRPr="001D5BBB">
        <w:rPr>
          <w:rFonts w:ascii="Times New Roman" w:hAnsi="Times New Roman" w:cs="Times New Roman"/>
        </w:rPr>
        <w:t xml:space="preserve"> was added.</w:t>
      </w:r>
    </w:p>
    <w:p w14:paraId="45E03AAF" w14:textId="47EE1E14" w:rsidR="00007580" w:rsidRPr="001D5BBB" w:rsidRDefault="00F904C6">
      <w:pPr>
        <w:pStyle w:val="Compact"/>
        <w:numPr>
          <w:ilvl w:val="0"/>
          <w:numId w:val="11"/>
        </w:numPr>
        <w:rPr>
          <w:rFonts w:ascii="Times New Roman" w:hAnsi="Times New Roman" w:cs="Times New Roman"/>
        </w:rPr>
      </w:pPr>
      <w:r w:rsidRPr="001D5BBB">
        <w:rPr>
          <w:rFonts w:ascii="Times New Roman" w:hAnsi="Times New Roman" w:cs="Times New Roman"/>
        </w:rPr>
        <w:t xml:space="preserve">Existing </w:t>
      </w:r>
      <w:r w:rsidRPr="001D5BBB">
        <w:rPr>
          <w:rFonts w:ascii="Times New Roman" w:hAnsi="Times New Roman" w:cs="Times New Roman"/>
          <w:b/>
          <w:bCs/>
        </w:rPr>
        <w:t xml:space="preserve">Appointment </w:t>
      </w:r>
      <w:r w:rsidR="001D6DE9">
        <w:rPr>
          <w:rFonts w:ascii="Times New Roman" w:hAnsi="Times New Roman" w:cs="Times New Roman"/>
          <w:b/>
          <w:bCs/>
        </w:rPr>
        <w:t>Type</w:t>
      </w:r>
      <w:r w:rsidRPr="001D5BBB">
        <w:rPr>
          <w:rFonts w:ascii="Times New Roman" w:hAnsi="Times New Roman" w:cs="Times New Roman"/>
        </w:rPr>
        <w:t xml:space="preserve"> and </w:t>
      </w:r>
      <w:r w:rsidR="001D6DE9">
        <w:rPr>
          <w:rFonts w:ascii="Times New Roman" w:hAnsi="Times New Roman" w:cs="Times New Roman"/>
          <w:b/>
          <w:bCs/>
        </w:rPr>
        <w:t>Age</w:t>
      </w:r>
      <w:r w:rsidRPr="001D5BBB">
        <w:rPr>
          <w:rFonts w:ascii="Times New Roman" w:hAnsi="Times New Roman" w:cs="Times New Roman"/>
          <w:b/>
          <w:bCs/>
        </w:rPr>
        <w:t xml:space="preserve"> </w:t>
      </w:r>
      <w:r w:rsidR="001D6DE9">
        <w:rPr>
          <w:rFonts w:ascii="Times New Roman" w:hAnsi="Times New Roman" w:cs="Times New Roman"/>
          <w:b/>
          <w:bCs/>
        </w:rPr>
        <w:t>Group</w:t>
      </w:r>
      <w:r w:rsidRPr="001D5BBB">
        <w:rPr>
          <w:rFonts w:ascii="Times New Roman" w:hAnsi="Times New Roman" w:cs="Times New Roman"/>
        </w:rPr>
        <w:t xml:space="preserve"> slicers were retained.</w:t>
      </w:r>
    </w:p>
    <w:p w14:paraId="46382B8F" w14:textId="77777777" w:rsidR="00007580" w:rsidRPr="001D5BBB" w:rsidRDefault="00F904C6">
      <w:pPr>
        <w:pStyle w:val="Compact"/>
        <w:numPr>
          <w:ilvl w:val="0"/>
          <w:numId w:val="11"/>
        </w:numPr>
        <w:rPr>
          <w:rFonts w:ascii="Times New Roman" w:hAnsi="Times New Roman" w:cs="Times New Roman"/>
        </w:rPr>
      </w:pPr>
      <w:r w:rsidRPr="001D5BBB">
        <w:rPr>
          <w:rFonts w:ascii="Times New Roman" w:hAnsi="Times New Roman" w:cs="Times New Roman"/>
        </w:rPr>
        <w:t>Existing slicer synchronisation was maintained.</w:t>
      </w:r>
    </w:p>
    <w:p w14:paraId="73EBDA92" w14:textId="77777777" w:rsidR="00007580" w:rsidRPr="001D5BBB" w:rsidRDefault="00F904C6">
      <w:pPr>
        <w:pStyle w:val="Compact"/>
        <w:numPr>
          <w:ilvl w:val="0"/>
          <w:numId w:val="11"/>
        </w:numPr>
        <w:rPr>
          <w:rFonts w:ascii="Times New Roman" w:hAnsi="Times New Roman" w:cs="Times New Roman"/>
        </w:rPr>
      </w:pPr>
      <w:r w:rsidRPr="001D5BBB">
        <w:rPr>
          <w:rFonts w:ascii="Times New Roman" w:hAnsi="Times New Roman" w:cs="Times New Roman"/>
        </w:rPr>
        <w:t>Dashboard values and visual outputs were checked against the validated analytical results.</w:t>
      </w:r>
    </w:p>
    <w:p w14:paraId="3A2D1A23"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purpose of these refinements was to make the validated findings easier to explore while maintaining continuity with the Week 6 dashboard.</w:t>
      </w:r>
    </w:p>
    <w:p w14:paraId="7D005C5D" w14:textId="77777777" w:rsidR="00007580" w:rsidRPr="001D5BBB" w:rsidRDefault="00F904C6">
      <w:pPr>
        <w:pStyle w:val="Heading1"/>
        <w:rPr>
          <w:rFonts w:ascii="Times New Roman" w:hAnsi="Times New Roman" w:cs="Times New Roman"/>
          <w:color w:val="auto"/>
        </w:rPr>
      </w:pPr>
      <w:bookmarkStart w:id="22" w:name="retesting-results"/>
      <w:bookmarkEnd w:id="21"/>
      <w:r w:rsidRPr="001D5BBB">
        <w:rPr>
          <w:rFonts w:ascii="Times New Roman" w:hAnsi="Times New Roman" w:cs="Times New Roman"/>
          <w:color w:val="auto"/>
        </w:rPr>
        <w:t>7. RETESTING RESULTS</w:t>
      </w:r>
    </w:p>
    <w:p w14:paraId="11E44882"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Following the analytical validation and dashboard refinement, the outputs were retested.</w:t>
      </w:r>
    </w:p>
    <w:p w14:paraId="7DBE6C47"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retesting confirmed that:</w:t>
      </w:r>
    </w:p>
    <w:p w14:paraId="0D4CE3D2" w14:textId="77777777" w:rsidR="00007580" w:rsidRPr="001D5BBB" w:rsidRDefault="00F904C6">
      <w:pPr>
        <w:pStyle w:val="Compact"/>
        <w:numPr>
          <w:ilvl w:val="0"/>
          <w:numId w:val="12"/>
        </w:numPr>
        <w:rPr>
          <w:rFonts w:ascii="Times New Roman" w:hAnsi="Times New Roman" w:cs="Times New Roman"/>
        </w:rPr>
      </w:pPr>
      <w:r w:rsidRPr="001D5BBB">
        <w:rPr>
          <w:rFonts w:ascii="Times New Roman" w:hAnsi="Times New Roman" w:cs="Times New Roman"/>
        </w:rPr>
        <w:t>KPI calculations remained consistent.</w:t>
      </w:r>
    </w:p>
    <w:p w14:paraId="59CCA4DD" w14:textId="77777777" w:rsidR="00007580" w:rsidRPr="001D5BBB" w:rsidRDefault="00F904C6">
      <w:pPr>
        <w:pStyle w:val="Compact"/>
        <w:numPr>
          <w:ilvl w:val="0"/>
          <w:numId w:val="12"/>
        </w:numPr>
        <w:rPr>
          <w:rFonts w:ascii="Times New Roman" w:hAnsi="Times New Roman" w:cs="Times New Roman"/>
        </w:rPr>
      </w:pPr>
      <w:r w:rsidRPr="001D5BBB">
        <w:rPr>
          <w:rFonts w:ascii="Times New Roman" w:hAnsi="Times New Roman" w:cs="Times New Roman"/>
        </w:rPr>
        <w:t>The validated analytical findings remained reproducible.</w:t>
      </w:r>
    </w:p>
    <w:p w14:paraId="1ADD8742" w14:textId="77777777" w:rsidR="00007580" w:rsidRPr="001D5BBB" w:rsidRDefault="00F904C6">
      <w:pPr>
        <w:pStyle w:val="Compact"/>
        <w:numPr>
          <w:ilvl w:val="0"/>
          <w:numId w:val="12"/>
        </w:numPr>
        <w:rPr>
          <w:rFonts w:ascii="Times New Roman" w:hAnsi="Times New Roman" w:cs="Times New Roman"/>
        </w:rPr>
      </w:pPr>
      <w:r w:rsidRPr="001D5BBB">
        <w:rPr>
          <w:rFonts w:ascii="Times New Roman" w:hAnsi="Times New Roman" w:cs="Times New Roman"/>
        </w:rPr>
        <w:t>The refined dashboard reflected the tested findings.</w:t>
      </w:r>
    </w:p>
    <w:p w14:paraId="3F9AA1B4" w14:textId="77777777" w:rsidR="00007580" w:rsidRPr="001D5BBB" w:rsidRDefault="00F904C6">
      <w:pPr>
        <w:pStyle w:val="Compact"/>
        <w:numPr>
          <w:ilvl w:val="0"/>
          <w:numId w:val="12"/>
        </w:numPr>
        <w:rPr>
          <w:rFonts w:ascii="Times New Roman" w:hAnsi="Times New Roman" w:cs="Times New Roman"/>
        </w:rPr>
      </w:pPr>
      <w:r w:rsidRPr="001D5BBB">
        <w:rPr>
          <w:rFonts w:ascii="Times New Roman" w:hAnsi="Times New Roman" w:cs="Times New Roman"/>
        </w:rPr>
        <w:t>The new distance visual displayed the intended information.</w:t>
      </w:r>
    </w:p>
    <w:p w14:paraId="2A3A4F1B" w14:textId="77777777" w:rsidR="00007580" w:rsidRPr="001D5BBB" w:rsidRDefault="00F904C6">
      <w:pPr>
        <w:pStyle w:val="Compact"/>
        <w:numPr>
          <w:ilvl w:val="0"/>
          <w:numId w:val="12"/>
        </w:numPr>
        <w:rPr>
          <w:rFonts w:ascii="Times New Roman" w:hAnsi="Times New Roman" w:cs="Times New Roman"/>
        </w:rPr>
      </w:pPr>
      <w:r w:rsidRPr="001D5BBB">
        <w:rPr>
          <w:rFonts w:ascii="Times New Roman" w:hAnsi="Times New Roman" w:cs="Times New Roman"/>
        </w:rPr>
        <w:t>The Distance Group slicer functioned as intended.</w:t>
      </w:r>
    </w:p>
    <w:p w14:paraId="19F99B0C" w14:textId="77777777" w:rsidR="00007580" w:rsidRPr="001D5BBB" w:rsidRDefault="00F904C6">
      <w:pPr>
        <w:pStyle w:val="Compact"/>
        <w:numPr>
          <w:ilvl w:val="0"/>
          <w:numId w:val="12"/>
        </w:numPr>
        <w:rPr>
          <w:rFonts w:ascii="Times New Roman" w:hAnsi="Times New Roman" w:cs="Times New Roman"/>
        </w:rPr>
      </w:pPr>
      <w:r w:rsidRPr="001D5BBB">
        <w:rPr>
          <w:rFonts w:ascii="Times New Roman" w:hAnsi="Times New Roman" w:cs="Times New Roman"/>
        </w:rPr>
        <w:t>Existing Appointment Date and Appointment Type slicers continued to operate correctly.</w:t>
      </w:r>
    </w:p>
    <w:p w14:paraId="17BDE5D7"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No major issue requiring reversal of the Week 7 refinements was identified.</w:t>
      </w:r>
    </w:p>
    <w:p w14:paraId="21D4DDA4" w14:textId="77777777" w:rsidR="00760C9E" w:rsidRPr="00F30015" w:rsidRDefault="00F904C6" w:rsidP="00760C9E">
      <w:pPr>
        <w:pStyle w:val="Heading1"/>
        <w:rPr>
          <w:rFonts w:ascii="Times New Roman" w:hAnsi="Times New Roman" w:cs="Times New Roman"/>
          <w:color w:val="000000" w:themeColor="text1"/>
        </w:rPr>
      </w:pPr>
      <w:bookmarkStart w:id="23" w:name="cross-track-collaboration"/>
      <w:bookmarkEnd w:id="22"/>
      <w:r w:rsidRPr="001D5BBB">
        <w:rPr>
          <w:rFonts w:ascii="Times New Roman" w:hAnsi="Times New Roman" w:cs="Times New Roman"/>
          <w:color w:val="auto"/>
        </w:rPr>
        <w:t xml:space="preserve">8. </w:t>
      </w:r>
      <w:bookmarkStart w:id="24" w:name="X2ec210b60ddc7ed399d591d5f4050986481c7a4"/>
      <w:bookmarkEnd w:id="23"/>
      <w:r w:rsidR="00760C9E" w:rsidRPr="00F30015">
        <w:rPr>
          <w:rFonts w:ascii="Times New Roman" w:hAnsi="Times New Roman" w:cs="Times New Roman"/>
          <w:color w:val="000000" w:themeColor="text1"/>
        </w:rPr>
        <w:t>CROSS-TRACK COLLABORATION</w:t>
      </w:r>
    </w:p>
    <w:p w14:paraId="7E47984B" w14:textId="77777777" w:rsidR="00760C9E" w:rsidRPr="00F30015" w:rsidRDefault="00760C9E" w:rsidP="00760C9E">
      <w:pPr>
        <w:pStyle w:val="Heading2"/>
        <w:rPr>
          <w:rFonts w:ascii="Times New Roman" w:hAnsi="Times New Roman" w:cs="Times New Roman"/>
          <w:color w:val="000000" w:themeColor="text1"/>
        </w:rPr>
      </w:pPr>
      <w:bookmarkStart w:id="25" w:name="collaborating-track"/>
      <w:r w:rsidRPr="00F30015">
        <w:rPr>
          <w:rFonts w:ascii="Times New Roman" w:hAnsi="Times New Roman" w:cs="Times New Roman"/>
          <w:color w:val="000000" w:themeColor="text1"/>
        </w:rPr>
        <w:t>Collaborating Track</w:t>
      </w:r>
    </w:p>
    <w:p w14:paraId="1BAA6C89" w14:textId="77777777" w:rsidR="00760C9E" w:rsidRPr="00F30015" w:rsidRDefault="00760C9E" w:rsidP="00760C9E">
      <w:pPr>
        <w:pStyle w:val="FirstParagraph"/>
        <w:rPr>
          <w:rFonts w:ascii="Times New Roman" w:hAnsi="Times New Roman" w:cs="Times New Roman"/>
          <w:color w:val="000000" w:themeColor="text1"/>
        </w:rPr>
      </w:pPr>
      <w:r w:rsidRPr="00F30015">
        <w:rPr>
          <w:rFonts w:ascii="Times New Roman" w:hAnsi="Times New Roman" w:cs="Times New Roman"/>
          <w:b/>
          <w:bCs/>
          <w:color w:val="000000" w:themeColor="text1"/>
        </w:rPr>
        <w:t>Data Science</w:t>
      </w:r>
    </w:p>
    <w:p w14:paraId="74127DD6" w14:textId="77777777" w:rsidR="00760C9E" w:rsidRPr="00F30015" w:rsidRDefault="00760C9E" w:rsidP="00760C9E">
      <w:pPr>
        <w:pStyle w:val="Heading2"/>
        <w:rPr>
          <w:rFonts w:ascii="Times New Roman" w:hAnsi="Times New Roman" w:cs="Times New Roman"/>
          <w:color w:val="000000" w:themeColor="text1"/>
        </w:rPr>
      </w:pPr>
      <w:bookmarkStart w:id="26" w:name="dependency-tested"/>
      <w:bookmarkEnd w:id="25"/>
      <w:r w:rsidRPr="00F30015">
        <w:rPr>
          <w:rFonts w:ascii="Times New Roman" w:hAnsi="Times New Roman" w:cs="Times New Roman"/>
          <w:color w:val="000000" w:themeColor="text1"/>
        </w:rPr>
        <w:lastRenderedPageBreak/>
        <w:t>Dependency Tested</w:t>
      </w:r>
    </w:p>
    <w:p w14:paraId="0472722F" w14:textId="77777777" w:rsidR="00760C9E" w:rsidRPr="00F30015" w:rsidRDefault="00760C9E" w:rsidP="00760C9E">
      <w:pPr>
        <w:pStyle w:val="FirstParagraph"/>
        <w:rPr>
          <w:rFonts w:ascii="Times New Roman" w:hAnsi="Times New Roman" w:cs="Times New Roman"/>
          <w:color w:val="000000" w:themeColor="text1"/>
        </w:rPr>
      </w:pPr>
      <w:r w:rsidRPr="00F30015">
        <w:rPr>
          <w:rFonts w:ascii="Times New Roman" w:hAnsi="Times New Roman" w:cs="Times New Roman"/>
          <w:color w:val="000000" w:themeColor="text1"/>
        </w:rPr>
        <w:t>The completed Data Analytics findings were compared with the relevant Data Science modelling outputs to determine whether the important variables identified through descriptive analysis were also supported from the modelling perspective.</w:t>
      </w:r>
    </w:p>
    <w:p w14:paraId="359316DE" w14:textId="77777777" w:rsidR="00760C9E" w:rsidRPr="00F30015" w:rsidRDefault="00760C9E" w:rsidP="00760C9E">
      <w:pPr>
        <w:pStyle w:val="Heading3"/>
        <w:rPr>
          <w:rFonts w:ascii="Times New Roman" w:hAnsi="Times New Roman" w:cs="Times New Roman"/>
          <w:color w:val="000000" w:themeColor="text1"/>
        </w:rPr>
      </w:pPr>
      <w:bookmarkStart w:id="27" w:name="lead-time"/>
      <w:r w:rsidRPr="00F30015">
        <w:rPr>
          <w:rFonts w:ascii="Times New Roman" w:hAnsi="Times New Roman" w:cs="Times New Roman"/>
          <w:color w:val="000000" w:themeColor="text1"/>
        </w:rPr>
        <w:t>Lead Time</w:t>
      </w:r>
    </w:p>
    <w:p w14:paraId="66E1196A" w14:textId="77777777" w:rsidR="00760C9E" w:rsidRPr="00F30015" w:rsidRDefault="00760C9E" w:rsidP="00760C9E">
      <w:pPr>
        <w:pStyle w:val="FirstParagraph"/>
        <w:rPr>
          <w:rFonts w:ascii="Times New Roman" w:hAnsi="Times New Roman" w:cs="Times New Roman"/>
          <w:color w:val="000000" w:themeColor="text1"/>
        </w:rPr>
      </w:pPr>
      <w:r w:rsidRPr="00F30015">
        <w:rPr>
          <w:rFonts w:ascii="Times New Roman" w:hAnsi="Times New Roman" w:cs="Times New Roman"/>
          <w:color w:val="000000" w:themeColor="text1"/>
        </w:rPr>
        <w:t>Data Analytics identified longer booking lead time as an important pattern in observed no-show behaviour.</w:t>
      </w:r>
    </w:p>
    <w:p w14:paraId="6498DE62"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 xml:space="preserve">Data Science also identified the </w:t>
      </w:r>
      <w:r w:rsidRPr="00F30015">
        <w:rPr>
          <w:rFonts w:ascii="Times New Roman" w:hAnsi="Times New Roman" w:cs="Times New Roman"/>
          <w:b/>
          <w:bCs/>
          <w:color w:val="000000" w:themeColor="text1"/>
        </w:rPr>
        <w:t>41–60 day lead-time band</w:t>
      </w:r>
      <w:r w:rsidRPr="00F30015">
        <w:rPr>
          <w:rFonts w:ascii="Times New Roman" w:hAnsi="Times New Roman" w:cs="Times New Roman"/>
          <w:color w:val="000000" w:themeColor="text1"/>
        </w:rPr>
        <w:t xml:space="preserve"> as a model-relevant feature.</w:t>
      </w:r>
    </w:p>
    <w:p w14:paraId="57983E80"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The two findings were therefore consistent at the variable and segment level. The validated Analytics lead-time findings were retained as the descriptive evidence supporting the wider HealthConnect solution.</w:t>
      </w:r>
    </w:p>
    <w:p w14:paraId="06A299BB" w14:textId="77777777" w:rsidR="00760C9E" w:rsidRPr="00F30015" w:rsidRDefault="00760C9E" w:rsidP="00760C9E">
      <w:pPr>
        <w:pStyle w:val="Heading3"/>
        <w:rPr>
          <w:rFonts w:ascii="Times New Roman" w:hAnsi="Times New Roman" w:cs="Times New Roman"/>
          <w:color w:val="000000" w:themeColor="text1"/>
        </w:rPr>
      </w:pPr>
      <w:bookmarkStart w:id="28" w:name="previous-no-show-history"/>
      <w:bookmarkEnd w:id="27"/>
      <w:r w:rsidRPr="00F30015">
        <w:rPr>
          <w:rFonts w:ascii="Times New Roman" w:hAnsi="Times New Roman" w:cs="Times New Roman"/>
          <w:color w:val="000000" w:themeColor="text1"/>
        </w:rPr>
        <w:t>Previous No-Show History</w:t>
      </w:r>
    </w:p>
    <w:p w14:paraId="26F05D9F" w14:textId="77777777" w:rsidR="00760C9E" w:rsidRPr="00F30015" w:rsidRDefault="00760C9E" w:rsidP="00760C9E">
      <w:pPr>
        <w:pStyle w:val="FirstParagraph"/>
        <w:rPr>
          <w:rFonts w:ascii="Times New Roman" w:hAnsi="Times New Roman" w:cs="Times New Roman"/>
          <w:color w:val="000000" w:themeColor="text1"/>
        </w:rPr>
      </w:pPr>
      <w:r w:rsidRPr="00F30015">
        <w:rPr>
          <w:rFonts w:ascii="Times New Roman" w:hAnsi="Times New Roman" w:cs="Times New Roman"/>
          <w:color w:val="000000" w:themeColor="text1"/>
        </w:rPr>
        <w:t>Data Analytics showed increasing observed no-show rates among appointments associated with greater previous no-show history.</w:t>
      </w:r>
    </w:p>
    <w:p w14:paraId="6E446990"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 xml:space="preserve">Data Science similarly identified </w:t>
      </w:r>
      <w:r w:rsidRPr="00F30015">
        <w:rPr>
          <w:rStyle w:val="VerbatimChar"/>
          <w:rFonts w:ascii="Times New Roman" w:hAnsi="Times New Roman" w:cs="Times New Roman"/>
          <w:b/>
          <w:bCs/>
          <w:color w:val="000000" w:themeColor="text1"/>
        </w:rPr>
        <w:t>prev_no_show_rate</w:t>
      </w:r>
      <w:r w:rsidRPr="00F30015">
        <w:rPr>
          <w:rFonts w:ascii="Times New Roman" w:hAnsi="Times New Roman" w:cs="Times New Roman"/>
          <w:color w:val="000000" w:themeColor="text1"/>
        </w:rPr>
        <w:t xml:space="preserve"> and </w:t>
      </w:r>
      <w:r w:rsidRPr="00F30015">
        <w:rPr>
          <w:rStyle w:val="VerbatimChar"/>
          <w:rFonts w:ascii="Times New Roman" w:hAnsi="Times New Roman" w:cs="Times New Roman"/>
          <w:b/>
          <w:bCs/>
          <w:color w:val="000000" w:themeColor="text1"/>
        </w:rPr>
        <w:t>high_prev_no_show</w:t>
      </w:r>
      <w:r w:rsidRPr="00F30015">
        <w:rPr>
          <w:rFonts w:ascii="Times New Roman" w:hAnsi="Times New Roman" w:cs="Times New Roman"/>
          <w:color w:val="000000" w:themeColor="text1"/>
        </w:rPr>
        <w:t xml:space="preserve"> as important model features.</w:t>
      </w:r>
    </w:p>
    <w:p w14:paraId="51929A1E"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This provided cross-track consistency and supported the continued use of previous no-show history as a shared variable.</w:t>
      </w:r>
    </w:p>
    <w:p w14:paraId="002F64D1" w14:textId="77777777" w:rsidR="00760C9E" w:rsidRPr="00F30015" w:rsidRDefault="00760C9E" w:rsidP="00760C9E">
      <w:pPr>
        <w:pStyle w:val="Heading3"/>
        <w:rPr>
          <w:rFonts w:ascii="Times New Roman" w:hAnsi="Times New Roman" w:cs="Times New Roman"/>
          <w:color w:val="000000" w:themeColor="text1"/>
        </w:rPr>
      </w:pPr>
      <w:bookmarkStart w:id="29" w:name="reminder-variables"/>
      <w:bookmarkEnd w:id="28"/>
      <w:r w:rsidRPr="00F30015">
        <w:rPr>
          <w:rFonts w:ascii="Times New Roman" w:hAnsi="Times New Roman" w:cs="Times New Roman"/>
          <w:color w:val="000000" w:themeColor="text1"/>
        </w:rPr>
        <w:t>Reminder Variables</w:t>
      </w:r>
    </w:p>
    <w:p w14:paraId="353B5954" w14:textId="77777777" w:rsidR="00760C9E" w:rsidRPr="00F30015" w:rsidRDefault="00760C9E" w:rsidP="00760C9E">
      <w:pPr>
        <w:pStyle w:val="FirstParagraph"/>
        <w:rPr>
          <w:rFonts w:ascii="Times New Roman" w:hAnsi="Times New Roman" w:cs="Times New Roman"/>
          <w:color w:val="000000" w:themeColor="text1"/>
        </w:rPr>
      </w:pPr>
      <w:r w:rsidRPr="00F30015">
        <w:rPr>
          <w:rFonts w:ascii="Times New Roman" w:hAnsi="Times New Roman" w:cs="Times New Roman"/>
          <w:color w:val="000000" w:themeColor="text1"/>
        </w:rPr>
        <w:t>Reminder-related variables were examined across both tracks.</w:t>
      </w:r>
    </w:p>
    <w:p w14:paraId="40DEB639"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The Analytics findings showed observed differences across reminder groups, while the Data Science work considered reminder-related variables from the modelling perspective.</w:t>
      </w:r>
    </w:p>
    <w:p w14:paraId="3B016E3E"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Because the available data is observational, the findings do not establish that reminders directly cause changes in attendance.</w:t>
      </w:r>
    </w:p>
    <w:p w14:paraId="40EF0994"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Reminder status was therefore retained as an operational consideration rather than treated as a proven causal driver.</w:t>
      </w:r>
    </w:p>
    <w:p w14:paraId="2D4F506D" w14:textId="77777777" w:rsidR="00760C9E" w:rsidRPr="00F30015" w:rsidRDefault="00760C9E" w:rsidP="00760C9E">
      <w:pPr>
        <w:pStyle w:val="Heading3"/>
        <w:rPr>
          <w:rFonts w:ascii="Times New Roman" w:hAnsi="Times New Roman" w:cs="Times New Roman"/>
          <w:color w:val="000000" w:themeColor="text1"/>
        </w:rPr>
      </w:pPr>
      <w:bookmarkStart w:id="30" w:name="integration-outcome"/>
      <w:bookmarkEnd w:id="29"/>
      <w:r w:rsidRPr="00F30015">
        <w:rPr>
          <w:rFonts w:ascii="Times New Roman" w:hAnsi="Times New Roman" w:cs="Times New Roman"/>
          <w:color w:val="000000" w:themeColor="text1"/>
        </w:rPr>
        <w:t>Integration Outcome</w:t>
      </w:r>
    </w:p>
    <w:p w14:paraId="56CD4162" w14:textId="77777777" w:rsidR="00760C9E" w:rsidRPr="00F30015" w:rsidRDefault="00760C9E" w:rsidP="00760C9E">
      <w:pPr>
        <w:pStyle w:val="FirstParagraph"/>
        <w:rPr>
          <w:rFonts w:ascii="Times New Roman" w:hAnsi="Times New Roman" w:cs="Times New Roman"/>
          <w:color w:val="000000" w:themeColor="text1"/>
        </w:rPr>
      </w:pPr>
      <w:r w:rsidRPr="00F30015">
        <w:rPr>
          <w:rFonts w:ascii="Times New Roman" w:hAnsi="Times New Roman" w:cs="Times New Roman"/>
          <w:color w:val="000000" w:themeColor="text1"/>
        </w:rPr>
        <w:t>The collaboration confirmed that the major model-relevant factors identified by Data Science had corresponding evidence within the completed Data Analytics analysis.</w:t>
      </w:r>
    </w:p>
    <w:p w14:paraId="1B523A00"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The existing Analytics findings and dashboard were therefore retained, while the Data Science modelling findings were linked to the corresponding descriptive evidence.</w:t>
      </w:r>
    </w:p>
    <w:p w14:paraId="3C87CCF8" w14:textId="77777777" w:rsidR="00760C9E" w:rsidRPr="00F30015" w:rsidRDefault="00760C9E" w:rsidP="00760C9E">
      <w:pPr>
        <w:pStyle w:val="BodyText"/>
        <w:rPr>
          <w:rFonts w:ascii="Times New Roman" w:hAnsi="Times New Roman" w:cs="Times New Roman"/>
          <w:color w:val="000000" w:themeColor="text1"/>
        </w:rPr>
      </w:pPr>
      <w:r w:rsidRPr="00F30015">
        <w:rPr>
          <w:rFonts w:ascii="Times New Roman" w:hAnsi="Times New Roman" w:cs="Times New Roman"/>
          <w:color w:val="000000" w:themeColor="text1"/>
        </w:rPr>
        <w:t>No attempt was made to force identical no-show percentages because the two tracks used different calculation definitions and denominators.</w:t>
      </w:r>
    </w:p>
    <w:bookmarkEnd w:id="26"/>
    <w:bookmarkEnd w:id="30"/>
    <w:p w14:paraId="16825AF8" w14:textId="40CF1E0F" w:rsidR="00007580" w:rsidRPr="001D5BBB" w:rsidRDefault="00F904C6" w:rsidP="00760C9E">
      <w:pPr>
        <w:pStyle w:val="Heading1"/>
        <w:rPr>
          <w:rFonts w:ascii="Times New Roman" w:hAnsi="Times New Roman" w:cs="Times New Roman"/>
          <w:color w:val="auto"/>
        </w:rPr>
      </w:pPr>
      <w:r w:rsidRPr="001D5BBB">
        <w:rPr>
          <w:rFonts w:ascii="Times New Roman" w:hAnsi="Times New Roman" w:cs="Times New Roman"/>
          <w:color w:val="auto"/>
        </w:rPr>
        <w:lastRenderedPageBreak/>
        <w:t>9. WHAT CHANGED AS A RESULT OF CROSS-TRACK TESTING</w:t>
      </w:r>
    </w:p>
    <w:p w14:paraId="21E89BC9"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cross-track activity strengthened the interpretation of the Data Analytics findings.</w:t>
      </w:r>
    </w:p>
    <w:p w14:paraId="73AD30A1"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main change was not a replacement of the existing findings but an increase in confidence that several important variables identified through descriptive analysis were also relevant to the Data Science modelling work.</w:t>
      </w:r>
    </w:p>
    <w:p w14:paraId="562F7CAF"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collaboration also reinforced the need to distinguish:</w:t>
      </w:r>
    </w:p>
    <w:p w14:paraId="76CF2A80"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b/>
          <w:bCs/>
        </w:rPr>
        <w:t>Observed association ≠ proven causation</w:t>
      </w:r>
    </w:p>
    <w:p w14:paraId="049E640B"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This was particularly important when interpreting reminder-related results.</w:t>
      </w:r>
    </w:p>
    <w:p w14:paraId="3D45C66C" w14:textId="77777777" w:rsidR="00007580" w:rsidRPr="001D5BBB" w:rsidRDefault="00F904C6">
      <w:pPr>
        <w:pStyle w:val="Heading1"/>
        <w:rPr>
          <w:rFonts w:ascii="Times New Roman" w:hAnsi="Times New Roman" w:cs="Times New Roman"/>
          <w:color w:val="auto"/>
        </w:rPr>
      </w:pPr>
      <w:bookmarkStart w:id="31" w:name="validated-key-findings"/>
      <w:bookmarkEnd w:id="24"/>
      <w:r w:rsidRPr="001D5BBB">
        <w:rPr>
          <w:rFonts w:ascii="Times New Roman" w:hAnsi="Times New Roman" w:cs="Times New Roman"/>
          <w:color w:val="auto"/>
        </w:rPr>
        <w:t>10. VALIDATED KEY FINDINGS</w:t>
      </w:r>
    </w:p>
    <w:p w14:paraId="38D9F0A1"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Following Week 7 testing, the following findings were considered validated for continued use within the project:</w:t>
      </w:r>
    </w:p>
    <w:p w14:paraId="1BF130B3" w14:textId="77777777" w:rsidR="00007580" w:rsidRPr="001D5BBB" w:rsidRDefault="00F904C6">
      <w:pPr>
        <w:pStyle w:val="Compact"/>
        <w:numPr>
          <w:ilvl w:val="0"/>
          <w:numId w:val="13"/>
        </w:numPr>
        <w:rPr>
          <w:rFonts w:ascii="Times New Roman" w:hAnsi="Times New Roman" w:cs="Times New Roman"/>
        </w:rPr>
      </w:pPr>
      <w:r w:rsidRPr="001D5BBB">
        <w:rPr>
          <w:rFonts w:ascii="Times New Roman" w:hAnsi="Times New Roman" w:cs="Times New Roman"/>
          <w:b/>
          <w:bCs/>
        </w:rPr>
        <w:t>Longer booking lead time is associated with higher observed no-show rates.</w:t>
      </w:r>
    </w:p>
    <w:p w14:paraId="0EE5FF33" w14:textId="77777777" w:rsidR="00007580" w:rsidRPr="001D5BBB" w:rsidRDefault="00F904C6">
      <w:pPr>
        <w:pStyle w:val="Compact"/>
        <w:numPr>
          <w:ilvl w:val="0"/>
          <w:numId w:val="13"/>
        </w:numPr>
        <w:rPr>
          <w:rFonts w:ascii="Times New Roman" w:hAnsi="Times New Roman" w:cs="Times New Roman"/>
        </w:rPr>
      </w:pPr>
      <w:r w:rsidRPr="001D5BBB">
        <w:rPr>
          <w:rFonts w:ascii="Times New Roman" w:hAnsi="Times New Roman" w:cs="Times New Roman"/>
          <w:b/>
          <w:bCs/>
        </w:rPr>
        <w:t>Previous no-show history is associated with higher observed no-show rates.</w:t>
      </w:r>
    </w:p>
    <w:p w14:paraId="287BF589" w14:textId="77777777" w:rsidR="00007580" w:rsidRPr="001D5BBB" w:rsidRDefault="00F904C6">
      <w:pPr>
        <w:pStyle w:val="Compact"/>
        <w:numPr>
          <w:ilvl w:val="0"/>
          <w:numId w:val="13"/>
        </w:numPr>
        <w:rPr>
          <w:rFonts w:ascii="Times New Roman" w:hAnsi="Times New Roman" w:cs="Times New Roman"/>
        </w:rPr>
      </w:pPr>
      <w:r w:rsidRPr="001D5BBB">
        <w:rPr>
          <w:rFonts w:ascii="Times New Roman" w:hAnsi="Times New Roman" w:cs="Times New Roman"/>
          <w:b/>
          <w:bCs/>
        </w:rPr>
        <w:t>Lead time and previous no-show history show a stronger combined pattern than either variable considered in isolation.</w:t>
      </w:r>
    </w:p>
    <w:p w14:paraId="3687507A" w14:textId="77777777" w:rsidR="00007580" w:rsidRPr="001D5BBB" w:rsidRDefault="00F904C6">
      <w:pPr>
        <w:pStyle w:val="Compact"/>
        <w:numPr>
          <w:ilvl w:val="0"/>
          <w:numId w:val="13"/>
        </w:numPr>
        <w:rPr>
          <w:rFonts w:ascii="Times New Roman" w:hAnsi="Times New Roman" w:cs="Times New Roman"/>
        </w:rPr>
      </w:pPr>
      <w:r w:rsidRPr="001D5BBB">
        <w:rPr>
          <w:rFonts w:ascii="Times New Roman" w:hAnsi="Times New Roman" w:cs="Times New Roman"/>
          <w:b/>
          <w:bCs/>
        </w:rPr>
        <w:t>Reminder-related differences remain observable but should not be interpreted as causal evidence.</w:t>
      </w:r>
    </w:p>
    <w:p w14:paraId="00272BA5" w14:textId="77777777" w:rsidR="00007580" w:rsidRPr="001D5BBB" w:rsidRDefault="00F904C6">
      <w:pPr>
        <w:pStyle w:val="Compact"/>
        <w:numPr>
          <w:ilvl w:val="0"/>
          <w:numId w:val="13"/>
        </w:numPr>
        <w:rPr>
          <w:rFonts w:ascii="Times New Roman" w:hAnsi="Times New Roman" w:cs="Times New Roman"/>
        </w:rPr>
      </w:pPr>
      <w:r w:rsidRPr="001D5BBB">
        <w:rPr>
          <w:rFonts w:ascii="Times New Roman" w:hAnsi="Times New Roman" w:cs="Times New Roman"/>
          <w:b/>
          <w:bCs/>
        </w:rPr>
        <w:t>Distance shows an observable association with no-show behaviour.</w:t>
      </w:r>
    </w:p>
    <w:p w14:paraId="79C20BD1" w14:textId="77777777" w:rsidR="00007580" w:rsidRPr="001D5BBB" w:rsidRDefault="00F904C6">
      <w:pPr>
        <w:pStyle w:val="Compact"/>
        <w:numPr>
          <w:ilvl w:val="0"/>
          <w:numId w:val="13"/>
        </w:numPr>
        <w:rPr>
          <w:rFonts w:ascii="Times New Roman" w:hAnsi="Times New Roman" w:cs="Times New Roman"/>
        </w:rPr>
      </w:pPr>
      <w:r w:rsidRPr="001D5BBB">
        <w:rPr>
          <w:rFonts w:ascii="Times New Roman" w:hAnsi="Times New Roman" w:cs="Times New Roman"/>
          <w:b/>
          <w:bCs/>
        </w:rPr>
        <w:t>Waiting time shows a weak relationship with appointment outcome in the available dataset.</w:t>
      </w:r>
    </w:p>
    <w:p w14:paraId="244C3795" w14:textId="77777777" w:rsidR="00007580" w:rsidRPr="001D5BBB" w:rsidRDefault="00F904C6">
      <w:pPr>
        <w:pStyle w:val="Compact"/>
        <w:numPr>
          <w:ilvl w:val="0"/>
          <w:numId w:val="13"/>
        </w:numPr>
        <w:rPr>
          <w:rFonts w:ascii="Times New Roman" w:hAnsi="Times New Roman" w:cs="Times New Roman"/>
        </w:rPr>
      </w:pPr>
      <w:r w:rsidRPr="001D5BBB">
        <w:rPr>
          <w:rFonts w:ascii="Times New Roman" w:hAnsi="Times New Roman" w:cs="Times New Roman"/>
          <w:b/>
          <w:bCs/>
        </w:rPr>
        <w:t>Age-group differences remain observable but should be interpreted as descriptive rather than causal.</w:t>
      </w:r>
    </w:p>
    <w:p w14:paraId="1AFD0B26"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These findings provide the validated analytical evidence being carried forward into the wider HealthConnect solution.</w:t>
      </w:r>
    </w:p>
    <w:p w14:paraId="65682F1B" w14:textId="77777777" w:rsidR="00007580" w:rsidRPr="001D5BBB" w:rsidRDefault="00F904C6">
      <w:pPr>
        <w:pStyle w:val="Heading1"/>
        <w:rPr>
          <w:rFonts w:ascii="Times New Roman" w:hAnsi="Times New Roman" w:cs="Times New Roman"/>
          <w:color w:val="auto"/>
        </w:rPr>
      </w:pPr>
      <w:bookmarkStart w:id="32" w:name="major-challenges-encountered"/>
      <w:bookmarkEnd w:id="31"/>
      <w:r w:rsidRPr="001D5BBB">
        <w:rPr>
          <w:rFonts w:ascii="Times New Roman" w:hAnsi="Times New Roman" w:cs="Times New Roman"/>
          <w:color w:val="auto"/>
        </w:rPr>
        <w:t>11. MAJOR CHALLENGES ENCOUNTERED</w:t>
      </w:r>
    </w:p>
    <w:p w14:paraId="68E417D1"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main challenges during Week 7 were:</w:t>
      </w:r>
    </w:p>
    <w:p w14:paraId="1172942E" w14:textId="77777777" w:rsidR="00007580" w:rsidRPr="001D5BBB" w:rsidRDefault="00F904C6">
      <w:pPr>
        <w:pStyle w:val="Compact"/>
        <w:numPr>
          <w:ilvl w:val="0"/>
          <w:numId w:val="14"/>
        </w:numPr>
        <w:rPr>
          <w:rFonts w:ascii="Times New Roman" w:hAnsi="Times New Roman" w:cs="Times New Roman"/>
        </w:rPr>
      </w:pPr>
      <w:r w:rsidRPr="001D5BBB">
        <w:rPr>
          <w:rFonts w:ascii="Times New Roman" w:hAnsi="Times New Roman" w:cs="Times New Roman"/>
        </w:rPr>
        <w:t>Ensuring that the Week 6 calculations were reproduced using exactly the same definitions.</w:t>
      </w:r>
    </w:p>
    <w:p w14:paraId="73AB67B9" w14:textId="77777777" w:rsidR="00007580" w:rsidRPr="001D5BBB" w:rsidRDefault="00F904C6">
      <w:pPr>
        <w:pStyle w:val="Compact"/>
        <w:numPr>
          <w:ilvl w:val="0"/>
          <w:numId w:val="14"/>
        </w:numPr>
        <w:rPr>
          <w:rFonts w:ascii="Times New Roman" w:hAnsi="Times New Roman" w:cs="Times New Roman"/>
        </w:rPr>
      </w:pPr>
      <w:r w:rsidRPr="001D5BBB">
        <w:rPr>
          <w:rFonts w:ascii="Times New Roman" w:hAnsi="Times New Roman" w:cs="Times New Roman"/>
        </w:rPr>
        <w:t>Distinguishing genuine differences from rounding or numerical representation differences.</w:t>
      </w:r>
    </w:p>
    <w:p w14:paraId="11B71B32" w14:textId="77777777" w:rsidR="00007580" w:rsidRPr="001D5BBB" w:rsidRDefault="00F904C6">
      <w:pPr>
        <w:pStyle w:val="Compact"/>
        <w:numPr>
          <w:ilvl w:val="0"/>
          <w:numId w:val="14"/>
        </w:numPr>
        <w:rPr>
          <w:rFonts w:ascii="Times New Roman" w:hAnsi="Times New Roman" w:cs="Times New Roman"/>
        </w:rPr>
      </w:pPr>
      <w:r w:rsidRPr="001D5BBB">
        <w:rPr>
          <w:rFonts w:ascii="Times New Roman" w:hAnsi="Times New Roman" w:cs="Times New Roman"/>
        </w:rPr>
        <w:t>Checking combined-variable analyses without unintentionally changing the original Week 6 grouping logic.</w:t>
      </w:r>
    </w:p>
    <w:p w14:paraId="389B11B9" w14:textId="77777777" w:rsidR="00007580" w:rsidRPr="001D5BBB" w:rsidRDefault="00F904C6">
      <w:pPr>
        <w:pStyle w:val="Compact"/>
        <w:numPr>
          <w:ilvl w:val="0"/>
          <w:numId w:val="14"/>
        </w:numPr>
        <w:rPr>
          <w:rFonts w:ascii="Times New Roman" w:hAnsi="Times New Roman" w:cs="Times New Roman"/>
        </w:rPr>
      </w:pPr>
      <w:r w:rsidRPr="001D5BBB">
        <w:rPr>
          <w:rFonts w:ascii="Times New Roman" w:hAnsi="Times New Roman" w:cs="Times New Roman"/>
        </w:rPr>
        <w:lastRenderedPageBreak/>
        <w:t>Ensuring that dashboard outputs remained consistent with the Python validation.</w:t>
      </w:r>
    </w:p>
    <w:p w14:paraId="3003C7C4" w14:textId="77777777" w:rsidR="00007580" w:rsidRPr="001D5BBB" w:rsidRDefault="00F904C6">
      <w:pPr>
        <w:pStyle w:val="Compact"/>
        <w:numPr>
          <w:ilvl w:val="0"/>
          <w:numId w:val="14"/>
        </w:numPr>
        <w:rPr>
          <w:rFonts w:ascii="Times New Roman" w:hAnsi="Times New Roman" w:cs="Times New Roman"/>
        </w:rPr>
      </w:pPr>
      <w:r w:rsidRPr="001D5BBB">
        <w:rPr>
          <w:rFonts w:ascii="Times New Roman" w:hAnsi="Times New Roman" w:cs="Times New Roman"/>
        </w:rPr>
        <w:t>Interpreting small analytical groups appropriately.</w:t>
      </w:r>
    </w:p>
    <w:p w14:paraId="1C1370B7" w14:textId="77777777" w:rsidR="00007580" w:rsidRPr="001D5BBB" w:rsidRDefault="00F904C6">
      <w:pPr>
        <w:pStyle w:val="Compact"/>
        <w:numPr>
          <w:ilvl w:val="0"/>
          <w:numId w:val="14"/>
        </w:numPr>
        <w:rPr>
          <w:rFonts w:ascii="Times New Roman" w:hAnsi="Times New Roman" w:cs="Times New Roman"/>
        </w:rPr>
      </w:pPr>
      <w:r w:rsidRPr="001D5BBB">
        <w:rPr>
          <w:rFonts w:ascii="Times New Roman" w:hAnsi="Times New Roman" w:cs="Times New Roman"/>
        </w:rPr>
        <w:t>Maintaining the distinction between association and causation.</w:t>
      </w:r>
    </w:p>
    <w:p w14:paraId="30D7CD09" w14:textId="77777777" w:rsidR="00007580" w:rsidRPr="001D5BBB" w:rsidRDefault="00F904C6">
      <w:pPr>
        <w:pStyle w:val="Compact"/>
        <w:numPr>
          <w:ilvl w:val="0"/>
          <w:numId w:val="14"/>
        </w:numPr>
        <w:rPr>
          <w:rFonts w:ascii="Times New Roman" w:hAnsi="Times New Roman" w:cs="Times New Roman"/>
        </w:rPr>
      </w:pPr>
      <w:r w:rsidRPr="001D5BBB">
        <w:rPr>
          <w:rFonts w:ascii="Times New Roman" w:hAnsi="Times New Roman" w:cs="Times New Roman"/>
        </w:rPr>
        <w:t>Connecting descriptive Data Analytics findings meaningfully with Data Science modelling outputs.</w:t>
      </w:r>
    </w:p>
    <w:p w14:paraId="61E1A0B8"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These challenges were addressed through independent recalculation, comparison, retesting and careful interpretation of the results.</w:t>
      </w:r>
    </w:p>
    <w:p w14:paraId="472A7B7A" w14:textId="77777777" w:rsidR="00007580" w:rsidRPr="001D5BBB" w:rsidRDefault="00F904C6">
      <w:pPr>
        <w:pStyle w:val="Heading1"/>
        <w:rPr>
          <w:rFonts w:ascii="Times New Roman" w:hAnsi="Times New Roman" w:cs="Times New Roman"/>
          <w:color w:val="auto"/>
        </w:rPr>
      </w:pPr>
      <w:bookmarkStart w:id="33" w:name="important-decisions-made"/>
      <w:bookmarkEnd w:id="32"/>
      <w:r w:rsidRPr="001D5BBB">
        <w:rPr>
          <w:rFonts w:ascii="Times New Roman" w:hAnsi="Times New Roman" w:cs="Times New Roman"/>
          <w:color w:val="auto"/>
        </w:rPr>
        <w:t>12. IMPORTANT DECISIONS MADE</w:t>
      </w:r>
    </w:p>
    <w:p w14:paraId="43CFD954"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following decisions were made during Week 7:</w:t>
      </w:r>
    </w:p>
    <w:p w14:paraId="17D13579" w14:textId="77777777" w:rsidR="00007580" w:rsidRPr="001D5BBB" w:rsidRDefault="00F904C6">
      <w:pPr>
        <w:pStyle w:val="Compact"/>
        <w:numPr>
          <w:ilvl w:val="0"/>
          <w:numId w:val="15"/>
        </w:numPr>
        <w:rPr>
          <w:rFonts w:ascii="Times New Roman" w:hAnsi="Times New Roman" w:cs="Times New Roman"/>
        </w:rPr>
      </w:pPr>
      <w:r w:rsidRPr="001D5BBB">
        <w:rPr>
          <w:rFonts w:ascii="Times New Roman" w:hAnsi="Times New Roman" w:cs="Times New Roman"/>
        </w:rPr>
        <w:t>Retain the validated Week 6 analytical findings.</w:t>
      </w:r>
    </w:p>
    <w:p w14:paraId="4FFD2126" w14:textId="77777777" w:rsidR="00007580" w:rsidRPr="001D5BBB" w:rsidRDefault="00F904C6">
      <w:pPr>
        <w:pStyle w:val="Compact"/>
        <w:numPr>
          <w:ilvl w:val="0"/>
          <w:numId w:val="15"/>
        </w:numPr>
        <w:rPr>
          <w:rFonts w:ascii="Times New Roman" w:hAnsi="Times New Roman" w:cs="Times New Roman"/>
        </w:rPr>
      </w:pPr>
      <w:r w:rsidRPr="001D5BBB">
        <w:rPr>
          <w:rFonts w:ascii="Times New Roman" w:hAnsi="Times New Roman" w:cs="Times New Roman"/>
        </w:rPr>
        <w:t>Refine the existing Week 6 dashboard instead of creating a separate dashboard.</w:t>
      </w:r>
    </w:p>
    <w:p w14:paraId="3CED7F81" w14:textId="77777777" w:rsidR="00007580" w:rsidRPr="001D5BBB" w:rsidRDefault="00F904C6">
      <w:pPr>
        <w:pStyle w:val="Compact"/>
        <w:numPr>
          <w:ilvl w:val="0"/>
          <w:numId w:val="15"/>
        </w:numPr>
        <w:rPr>
          <w:rFonts w:ascii="Times New Roman" w:hAnsi="Times New Roman" w:cs="Times New Roman"/>
        </w:rPr>
      </w:pPr>
      <w:r w:rsidRPr="001D5BBB">
        <w:rPr>
          <w:rFonts w:ascii="Times New Roman" w:hAnsi="Times New Roman" w:cs="Times New Roman"/>
        </w:rPr>
        <w:t>Add distance-based dashboard functionality because the Week 6 distance finding remained observable after retesting.</w:t>
      </w:r>
    </w:p>
    <w:p w14:paraId="7E414363" w14:textId="77777777" w:rsidR="00007580" w:rsidRPr="001D5BBB" w:rsidRDefault="00F904C6">
      <w:pPr>
        <w:pStyle w:val="Compact"/>
        <w:numPr>
          <w:ilvl w:val="0"/>
          <w:numId w:val="15"/>
        </w:numPr>
        <w:rPr>
          <w:rFonts w:ascii="Times New Roman" w:hAnsi="Times New Roman" w:cs="Times New Roman"/>
        </w:rPr>
      </w:pPr>
      <w:r w:rsidRPr="001D5BBB">
        <w:rPr>
          <w:rFonts w:ascii="Times New Roman" w:hAnsi="Times New Roman" w:cs="Times New Roman"/>
        </w:rPr>
        <w:t>Retain lead time and previous no-show history as important variables for the wider solution.</w:t>
      </w:r>
    </w:p>
    <w:p w14:paraId="28C330C4" w14:textId="77777777" w:rsidR="00007580" w:rsidRPr="001D5BBB" w:rsidRDefault="00F904C6">
      <w:pPr>
        <w:pStyle w:val="Compact"/>
        <w:numPr>
          <w:ilvl w:val="0"/>
          <w:numId w:val="15"/>
        </w:numPr>
        <w:rPr>
          <w:rFonts w:ascii="Times New Roman" w:hAnsi="Times New Roman" w:cs="Times New Roman"/>
        </w:rPr>
      </w:pPr>
      <w:r w:rsidRPr="001D5BBB">
        <w:rPr>
          <w:rFonts w:ascii="Times New Roman" w:hAnsi="Times New Roman" w:cs="Times New Roman"/>
        </w:rPr>
        <w:t>Treat reminder-related findings as operational observations rather than causal conclusions.</w:t>
      </w:r>
    </w:p>
    <w:p w14:paraId="63329629" w14:textId="77777777" w:rsidR="00007580" w:rsidRPr="001D5BBB" w:rsidRDefault="00F904C6">
      <w:pPr>
        <w:pStyle w:val="Compact"/>
        <w:numPr>
          <w:ilvl w:val="0"/>
          <w:numId w:val="15"/>
        </w:numPr>
        <w:rPr>
          <w:rFonts w:ascii="Times New Roman" w:hAnsi="Times New Roman" w:cs="Times New Roman"/>
        </w:rPr>
      </w:pPr>
      <w:r w:rsidRPr="001D5BBB">
        <w:rPr>
          <w:rFonts w:ascii="Times New Roman" w:hAnsi="Times New Roman" w:cs="Times New Roman"/>
        </w:rPr>
        <w:t>Interpret very small groups cautiously.</w:t>
      </w:r>
    </w:p>
    <w:p w14:paraId="26B77D43" w14:textId="77777777" w:rsidR="00007580" w:rsidRPr="001D5BBB" w:rsidRDefault="00F904C6">
      <w:pPr>
        <w:pStyle w:val="Compact"/>
        <w:numPr>
          <w:ilvl w:val="0"/>
          <w:numId w:val="15"/>
        </w:numPr>
        <w:rPr>
          <w:rFonts w:ascii="Times New Roman" w:hAnsi="Times New Roman" w:cs="Times New Roman"/>
        </w:rPr>
      </w:pPr>
      <w:r w:rsidRPr="001D5BBB">
        <w:rPr>
          <w:rFonts w:ascii="Times New Roman" w:hAnsi="Times New Roman" w:cs="Times New Roman"/>
        </w:rPr>
        <w:t>Preserve known dataset and analytical limitations when communicating the findings.</w:t>
      </w:r>
    </w:p>
    <w:p w14:paraId="732D2DB7" w14:textId="77777777" w:rsidR="00007580" w:rsidRPr="001D5BBB" w:rsidRDefault="00F904C6">
      <w:pPr>
        <w:pStyle w:val="Heading1"/>
        <w:rPr>
          <w:rFonts w:ascii="Times New Roman" w:hAnsi="Times New Roman" w:cs="Times New Roman"/>
          <w:color w:val="auto"/>
        </w:rPr>
      </w:pPr>
      <w:bookmarkStart w:id="34" w:name="remaining-limitations"/>
      <w:bookmarkEnd w:id="33"/>
      <w:r w:rsidRPr="001D5BBB">
        <w:rPr>
          <w:rFonts w:ascii="Times New Roman" w:hAnsi="Times New Roman" w:cs="Times New Roman"/>
          <w:color w:val="auto"/>
        </w:rPr>
        <w:t>13. REMAINING LIMITATIONS</w:t>
      </w:r>
    </w:p>
    <w:p w14:paraId="273FBCB1"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 Week 7 validation does not eliminate the limitations of the underlying dataset.</w:t>
      </w:r>
    </w:p>
    <w:p w14:paraId="5336ABD7"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Important remaining limitations include:</w:t>
      </w:r>
    </w:p>
    <w:p w14:paraId="736B3344" w14:textId="77777777" w:rsidR="00007580" w:rsidRPr="001D5BBB" w:rsidRDefault="00F904C6">
      <w:pPr>
        <w:pStyle w:val="Compact"/>
        <w:numPr>
          <w:ilvl w:val="0"/>
          <w:numId w:val="16"/>
        </w:numPr>
        <w:rPr>
          <w:rFonts w:ascii="Times New Roman" w:hAnsi="Times New Roman" w:cs="Times New Roman"/>
        </w:rPr>
      </w:pPr>
      <w:r w:rsidRPr="001D5BBB">
        <w:rPr>
          <w:rFonts w:ascii="Times New Roman" w:hAnsi="Times New Roman" w:cs="Times New Roman"/>
        </w:rPr>
        <w:t>Missing referral source information.</w:t>
      </w:r>
    </w:p>
    <w:p w14:paraId="729AA193" w14:textId="77777777" w:rsidR="00007580" w:rsidRPr="001D5BBB" w:rsidRDefault="00F904C6">
      <w:pPr>
        <w:pStyle w:val="Compact"/>
        <w:numPr>
          <w:ilvl w:val="0"/>
          <w:numId w:val="16"/>
        </w:numPr>
        <w:rPr>
          <w:rFonts w:ascii="Times New Roman" w:hAnsi="Times New Roman" w:cs="Times New Roman"/>
        </w:rPr>
      </w:pPr>
      <w:r w:rsidRPr="001D5BBB">
        <w:rPr>
          <w:rFonts w:ascii="Times New Roman" w:hAnsi="Times New Roman" w:cs="Times New Roman"/>
        </w:rPr>
        <w:t>Missing provider continuity information.</w:t>
      </w:r>
    </w:p>
    <w:p w14:paraId="31357792" w14:textId="77777777" w:rsidR="00007580" w:rsidRPr="001D5BBB" w:rsidRDefault="00F904C6">
      <w:pPr>
        <w:pStyle w:val="Compact"/>
        <w:numPr>
          <w:ilvl w:val="0"/>
          <w:numId w:val="16"/>
        </w:numPr>
        <w:rPr>
          <w:rFonts w:ascii="Times New Roman" w:hAnsi="Times New Roman" w:cs="Times New Roman"/>
        </w:rPr>
      </w:pPr>
      <w:r w:rsidRPr="001D5BBB">
        <w:rPr>
          <w:rFonts w:ascii="Times New Roman" w:hAnsi="Times New Roman" w:cs="Times New Roman"/>
        </w:rPr>
        <w:t>Missing booking channel information.</w:t>
      </w:r>
    </w:p>
    <w:p w14:paraId="6B38D68E" w14:textId="77777777" w:rsidR="00007580" w:rsidRPr="001D5BBB" w:rsidRDefault="00F904C6">
      <w:pPr>
        <w:pStyle w:val="Compact"/>
        <w:numPr>
          <w:ilvl w:val="0"/>
          <w:numId w:val="16"/>
        </w:numPr>
        <w:rPr>
          <w:rFonts w:ascii="Times New Roman" w:hAnsi="Times New Roman" w:cs="Times New Roman"/>
        </w:rPr>
      </w:pPr>
      <w:r w:rsidRPr="001D5BBB">
        <w:rPr>
          <w:rFonts w:ascii="Times New Roman" w:hAnsi="Times New Roman" w:cs="Times New Roman"/>
        </w:rPr>
        <w:t>Small sample sizes in some groups.</w:t>
      </w:r>
    </w:p>
    <w:p w14:paraId="7E8C0077" w14:textId="77777777" w:rsidR="00007580" w:rsidRPr="001D5BBB" w:rsidRDefault="00F904C6">
      <w:pPr>
        <w:pStyle w:val="Compact"/>
        <w:numPr>
          <w:ilvl w:val="0"/>
          <w:numId w:val="16"/>
        </w:numPr>
        <w:rPr>
          <w:rFonts w:ascii="Times New Roman" w:hAnsi="Times New Roman" w:cs="Times New Roman"/>
        </w:rPr>
      </w:pPr>
      <w:r w:rsidRPr="001D5BBB">
        <w:rPr>
          <w:rFonts w:ascii="Times New Roman" w:hAnsi="Times New Roman" w:cs="Times New Roman"/>
        </w:rPr>
        <w:t>Observational rather than experimental data.</w:t>
      </w:r>
    </w:p>
    <w:p w14:paraId="5BFAD13C" w14:textId="77777777" w:rsidR="00007580" w:rsidRPr="001D5BBB" w:rsidRDefault="00F904C6">
      <w:pPr>
        <w:pStyle w:val="Compact"/>
        <w:numPr>
          <w:ilvl w:val="0"/>
          <w:numId w:val="16"/>
        </w:numPr>
        <w:rPr>
          <w:rFonts w:ascii="Times New Roman" w:hAnsi="Times New Roman" w:cs="Times New Roman"/>
        </w:rPr>
      </w:pPr>
      <w:r w:rsidRPr="001D5BBB">
        <w:rPr>
          <w:rFonts w:ascii="Times New Roman" w:hAnsi="Times New Roman" w:cs="Times New Roman"/>
        </w:rPr>
        <w:t>Limited ability to establish causality.</w:t>
      </w:r>
    </w:p>
    <w:p w14:paraId="4039DC50" w14:textId="77777777" w:rsidR="00007580" w:rsidRPr="001D5BBB" w:rsidRDefault="00F904C6">
      <w:pPr>
        <w:pStyle w:val="Compact"/>
        <w:numPr>
          <w:ilvl w:val="0"/>
          <w:numId w:val="16"/>
        </w:numPr>
        <w:rPr>
          <w:rFonts w:ascii="Times New Roman" w:hAnsi="Times New Roman" w:cs="Times New Roman"/>
        </w:rPr>
      </w:pPr>
      <w:r w:rsidRPr="001D5BBB">
        <w:rPr>
          <w:rFonts w:ascii="Times New Roman" w:hAnsi="Times New Roman" w:cs="Times New Roman"/>
        </w:rPr>
        <w:t>Potential changes in observed patterns when additional data become available.</w:t>
      </w:r>
    </w:p>
    <w:p w14:paraId="06C5CA06"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These limitations should remain visible in the final HealthConnect presentation.</w:t>
      </w:r>
    </w:p>
    <w:p w14:paraId="01796ADD" w14:textId="77777777" w:rsidR="00007580" w:rsidRPr="001D5BBB" w:rsidRDefault="00F904C6">
      <w:pPr>
        <w:pStyle w:val="Heading1"/>
        <w:rPr>
          <w:rFonts w:ascii="Times New Roman" w:hAnsi="Times New Roman" w:cs="Times New Roman"/>
          <w:color w:val="auto"/>
        </w:rPr>
      </w:pPr>
      <w:bookmarkStart w:id="35" w:name="Xf1d2167acbd30598da09d16ff93e73a9a5ed7ec"/>
      <w:bookmarkEnd w:id="34"/>
      <w:r w:rsidRPr="001D5BBB">
        <w:rPr>
          <w:rFonts w:ascii="Times New Roman" w:hAnsi="Times New Roman" w:cs="Times New Roman"/>
          <w:color w:val="auto"/>
        </w:rPr>
        <w:lastRenderedPageBreak/>
        <w:t>14. CONTRIBUTION TO THE OVERALL HEALTHCONNECT PROJECT</w:t>
      </w:r>
    </w:p>
    <w:p w14:paraId="2A054560"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 xml:space="preserve">The Data Analytics track contributed a </w:t>
      </w:r>
      <w:r w:rsidRPr="001D5BBB">
        <w:rPr>
          <w:rFonts w:ascii="Times New Roman" w:hAnsi="Times New Roman" w:cs="Times New Roman"/>
          <w:b/>
          <w:bCs/>
        </w:rPr>
        <w:t>tested and validated evidence base</w:t>
      </w:r>
      <w:r w:rsidRPr="001D5BBB">
        <w:rPr>
          <w:rFonts w:ascii="Times New Roman" w:hAnsi="Times New Roman" w:cs="Times New Roman"/>
        </w:rPr>
        <w:t xml:space="preserve"> for understanding appointment attendance and no-show behaviour.</w:t>
      </w:r>
    </w:p>
    <w:p w14:paraId="27434A58"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Week 7 strengthened the HealthConnect project by:</w:t>
      </w:r>
    </w:p>
    <w:p w14:paraId="5B87E879"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Confirming the reliability of important Week 6 KPI calculations.</w:t>
      </w:r>
    </w:p>
    <w:p w14:paraId="07EE4BA1"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Reproducing important analytical findings.</w:t>
      </w:r>
    </w:p>
    <w:p w14:paraId="5BD81D3A"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Testing relationships between relevant variables.</w:t>
      </w:r>
    </w:p>
    <w:p w14:paraId="0CE62DB0"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Refining the existing Power BI dashboard.</w:t>
      </w:r>
    </w:p>
    <w:p w14:paraId="757376D3"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Improving interactive exploration through additional dashboard functionality.</w:t>
      </w:r>
    </w:p>
    <w:p w14:paraId="69A27E33"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Providing validated descriptive findings for the Data Science track.</w:t>
      </w:r>
    </w:p>
    <w:p w14:paraId="19D06CFB"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Identifying limitations that should be considered before final integration.</w:t>
      </w:r>
    </w:p>
    <w:p w14:paraId="6BF195B9" w14:textId="77777777" w:rsidR="00007580" w:rsidRPr="001D5BBB" w:rsidRDefault="00F904C6">
      <w:pPr>
        <w:pStyle w:val="Compact"/>
        <w:numPr>
          <w:ilvl w:val="0"/>
          <w:numId w:val="17"/>
        </w:numPr>
        <w:rPr>
          <w:rFonts w:ascii="Times New Roman" w:hAnsi="Times New Roman" w:cs="Times New Roman"/>
        </w:rPr>
      </w:pPr>
      <w:r w:rsidRPr="001D5BBB">
        <w:rPr>
          <w:rFonts w:ascii="Times New Roman" w:hAnsi="Times New Roman" w:cs="Times New Roman"/>
        </w:rPr>
        <w:t>Supporting evidence-based decision-making for the wider HealthConnect solution.</w:t>
      </w:r>
    </w:p>
    <w:p w14:paraId="49B3CF69" w14:textId="77777777" w:rsidR="00007580" w:rsidRPr="001D5BBB" w:rsidRDefault="00F904C6">
      <w:pPr>
        <w:pStyle w:val="Heading1"/>
        <w:rPr>
          <w:rFonts w:ascii="Times New Roman" w:hAnsi="Times New Roman" w:cs="Times New Roman"/>
          <w:color w:val="auto"/>
        </w:rPr>
      </w:pPr>
      <w:bookmarkStart w:id="36" w:name="what-must-be-completed-before-week-8"/>
      <w:bookmarkEnd w:id="35"/>
      <w:r w:rsidRPr="001D5BBB">
        <w:rPr>
          <w:rFonts w:ascii="Times New Roman" w:hAnsi="Times New Roman" w:cs="Times New Roman"/>
          <w:color w:val="auto"/>
        </w:rPr>
        <w:t>15. WHAT MUST BE COMPLETED BEFORE WEEK 8</w:t>
      </w:r>
    </w:p>
    <w:p w14:paraId="1228CB4F"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Before the final integration and presentation stage, the following should be completed:</w:t>
      </w:r>
    </w:p>
    <w:p w14:paraId="420C5936"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Finalise the refined Power BI dashboard.</w:t>
      </w:r>
    </w:p>
    <w:p w14:paraId="6EC73957"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Confirm consistency between the dashboard and validated Python outputs.</w:t>
      </w:r>
    </w:p>
    <w:p w14:paraId="6BEFBECE"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Complete final cross-track integration.</w:t>
      </w:r>
    </w:p>
    <w:p w14:paraId="6777DCF2"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Preserve the validated analytical findings and their limitations.</w:t>
      </w:r>
    </w:p>
    <w:p w14:paraId="7C641058"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Prepare the most important insights for presentation.</w:t>
      </w:r>
    </w:p>
    <w:p w14:paraId="25D3F768"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Clearly distinguish observed associations from causal claims.</w:t>
      </w:r>
    </w:p>
    <w:p w14:paraId="4FC718F0"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Document remaining data and analytical limitations.</w:t>
      </w:r>
    </w:p>
    <w:p w14:paraId="241485F5" w14:textId="77777777" w:rsidR="00007580" w:rsidRPr="001D5BBB" w:rsidRDefault="00F904C6">
      <w:pPr>
        <w:pStyle w:val="Compact"/>
        <w:numPr>
          <w:ilvl w:val="0"/>
          <w:numId w:val="18"/>
        </w:numPr>
        <w:rPr>
          <w:rFonts w:ascii="Times New Roman" w:hAnsi="Times New Roman" w:cs="Times New Roman"/>
        </w:rPr>
      </w:pPr>
      <w:r w:rsidRPr="001D5BBB">
        <w:rPr>
          <w:rFonts w:ascii="Times New Roman" w:hAnsi="Times New Roman" w:cs="Times New Roman"/>
        </w:rPr>
        <w:t>Ensure the Data Analytics contribution is ready for incorporation into the final HealthConnect solution.</w:t>
      </w:r>
    </w:p>
    <w:p w14:paraId="091058DB" w14:textId="77777777" w:rsidR="00007580" w:rsidRPr="001D5BBB" w:rsidRDefault="00F904C6">
      <w:pPr>
        <w:pStyle w:val="Heading1"/>
        <w:rPr>
          <w:rFonts w:ascii="Times New Roman" w:hAnsi="Times New Roman" w:cs="Times New Roman"/>
          <w:color w:val="auto"/>
        </w:rPr>
      </w:pPr>
      <w:bookmarkStart w:id="37" w:name="final-week-7-summary"/>
      <w:bookmarkEnd w:id="36"/>
      <w:r w:rsidRPr="001D5BBB">
        <w:rPr>
          <w:rFonts w:ascii="Times New Roman" w:hAnsi="Times New Roman" w:cs="Times New Roman"/>
          <w:color w:val="auto"/>
        </w:rPr>
        <w:t>16. FINAL WEEK 7 SUMMARY</w:t>
      </w:r>
    </w:p>
    <w:p w14:paraId="532D886C" w14:textId="77777777" w:rsidR="00007580" w:rsidRPr="001D5BBB" w:rsidRDefault="00F904C6">
      <w:pPr>
        <w:pStyle w:val="FirstParagraph"/>
        <w:rPr>
          <w:rFonts w:ascii="Times New Roman" w:hAnsi="Times New Roman" w:cs="Times New Roman"/>
        </w:rPr>
      </w:pPr>
      <w:r w:rsidRPr="001D5BBB">
        <w:rPr>
          <w:rFonts w:ascii="Times New Roman" w:hAnsi="Times New Roman" w:cs="Times New Roman"/>
        </w:rPr>
        <w:t xml:space="preserve">Week 7 successfully moved the HealthConnect Data Analytics work from </w:t>
      </w:r>
      <w:r w:rsidRPr="001D5BBB">
        <w:rPr>
          <w:rFonts w:ascii="Times New Roman" w:hAnsi="Times New Roman" w:cs="Times New Roman"/>
          <w:b/>
          <w:bCs/>
        </w:rPr>
        <w:t>analysis and development into systematic testing, refinement and end-to-end validation</w:t>
      </w:r>
      <w:r w:rsidRPr="001D5BBB">
        <w:rPr>
          <w:rFonts w:ascii="Times New Roman" w:hAnsi="Times New Roman" w:cs="Times New Roman"/>
        </w:rPr>
        <w:t>.</w:t>
      </w:r>
    </w:p>
    <w:p w14:paraId="14D78049"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work primarily focused on testing the outputs developed during Week 6 rather than starting a new analytical phase.</w:t>
      </w:r>
    </w:p>
    <w:p w14:paraId="2A613D53"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core KPIs were independently validated, and the selected Week 6 findings were retested using the cleaned dataset. The results confirmed that the major analytical patterns remained reproducible.</w:t>
      </w:r>
    </w:p>
    <w:p w14:paraId="6F7A5398"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lastRenderedPageBreak/>
        <w:t xml:space="preserve">The strongest validated patterns continued to involve </w:t>
      </w:r>
      <w:r w:rsidRPr="001D5BBB">
        <w:rPr>
          <w:rFonts w:ascii="Times New Roman" w:hAnsi="Times New Roman" w:cs="Times New Roman"/>
          <w:b/>
          <w:bCs/>
        </w:rPr>
        <w:t>booking lead time and previous no-show history</w:t>
      </w:r>
      <w:r w:rsidRPr="001D5BBB">
        <w:rPr>
          <w:rFonts w:ascii="Times New Roman" w:hAnsi="Times New Roman" w:cs="Times New Roman"/>
        </w:rPr>
        <w:t>, while reminder-related findings were retained as operational observations rather than causal conclusions. Waiting time remained a relatively weak signal, while distance and age showed observable differences that require cautious interpretation.</w:t>
      </w:r>
    </w:p>
    <w:p w14:paraId="42E5E222" w14:textId="7DC29F4D"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The existing Week 6 Power BI dashboard was refined rather than rebuilt. Combined-variable findings were incorporated, a </w:t>
      </w:r>
      <w:r w:rsidRPr="001D5BBB">
        <w:rPr>
          <w:rFonts w:ascii="Times New Roman" w:hAnsi="Times New Roman" w:cs="Times New Roman"/>
          <w:b/>
          <w:bCs/>
        </w:rPr>
        <w:t>No-Show Rate by Distance Group</w:t>
      </w:r>
      <w:r w:rsidRPr="001D5BBB">
        <w:rPr>
          <w:rFonts w:ascii="Times New Roman" w:hAnsi="Times New Roman" w:cs="Times New Roman"/>
        </w:rPr>
        <w:t xml:space="preserve"> visual was added, and a </w:t>
      </w:r>
      <w:r w:rsidRPr="001D5BBB">
        <w:rPr>
          <w:rFonts w:ascii="Times New Roman" w:hAnsi="Times New Roman" w:cs="Times New Roman"/>
          <w:b/>
          <w:bCs/>
        </w:rPr>
        <w:t>Distance Group slicer</w:t>
      </w:r>
      <w:r w:rsidRPr="001D5BBB">
        <w:rPr>
          <w:rFonts w:ascii="Times New Roman" w:hAnsi="Times New Roman" w:cs="Times New Roman"/>
        </w:rPr>
        <w:t xml:space="preserve"> was introduced while the existing Appointment </w:t>
      </w:r>
      <w:r w:rsidR="00391F89">
        <w:rPr>
          <w:rFonts w:ascii="Times New Roman" w:hAnsi="Times New Roman" w:cs="Times New Roman"/>
        </w:rPr>
        <w:t>Type</w:t>
      </w:r>
      <w:r w:rsidRPr="001D5BBB">
        <w:rPr>
          <w:rFonts w:ascii="Times New Roman" w:hAnsi="Times New Roman" w:cs="Times New Roman"/>
        </w:rPr>
        <w:t xml:space="preserve"> and </w:t>
      </w:r>
      <w:r w:rsidR="00391F89">
        <w:rPr>
          <w:rFonts w:ascii="Times New Roman" w:hAnsi="Times New Roman" w:cs="Times New Roman"/>
        </w:rPr>
        <w:t>Age</w:t>
      </w:r>
      <w:r w:rsidRPr="001D5BBB">
        <w:rPr>
          <w:rFonts w:ascii="Times New Roman" w:hAnsi="Times New Roman" w:cs="Times New Roman"/>
        </w:rPr>
        <w:t xml:space="preserve"> </w:t>
      </w:r>
      <w:r w:rsidR="00391F89">
        <w:rPr>
          <w:rFonts w:ascii="Times New Roman" w:hAnsi="Times New Roman" w:cs="Times New Roman"/>
        </w:rPr>
        <w:t>Group</w:t>
      </w:r>
      <w:r w:rsidRPr="001D5BBB">
        <w:rPr>
          <w:rFonts w:ascii="Times New Roman" w:hAnsi="Times New Roman" w:cs="Times New Roman"/>
        </w:rPr>
        <w:t xml:space="preserve"> slicers were retained.</w:t>
      </w:r>
    </w:p>
    <w:p w14:paraId="08210C32"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The Data Analytics track also completed the required cross-track testing with Data Science. The collaboration showed consistency around lead time and previous no-show history and helped strengthen the interpretation of the analytical findings.</w:t>
      </w:r>
    </w:p>
    <w:p w14:paraId="76DD8578"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Overall, Week 7 established that the key Week 6 analytical outputs were </w:t>
      </w:r>
      <w:r w:rsidRPr="001D5BBB">
        <w:rPr>
          <w:rFonts w:ascii="Times New Roman" w:hAnsi="Times New Roman" w:cs="Times New Roman"/>
          <w:b/>
          <w:bCs/>
        </w:rPr>
        <w:t>reproducible, tested, refined and suitable for continued integration into the wider HealthConnect solution</w:t>
      </w:r>
      <w:r w:rsidRPr="001D5BBB">
        <w:rPr>
          <w:rFonts w:ascii="Times New Roman" w:hAnsi="Times New Roman" w:cs="Times New Roman"/>
        </w:rPr>
        <w:t>.</w:t>
      </w:r>
    </w:p>
    <w:p w14:paraId="2B564C59" w14:textId="77777777" w:rsidR="00007580" w:rsidRPr="001D5BBB" w:rsidRDefault="00F904C6">
      <w:pPr>
        <w:pStyle w:val="BodyText"/>
        <w:rPr>
          <w:rFonts w:ascii="Times New Roman" w:hAnsi="Times New Roman" w:cs="Times New Roman"/>
        </w:rPr>
      </w:pPr>
      <w:r w:rsidRPr="001D5BBB">
        <w:rPr>
          <w:rFonts w:ascii="Times New Roman" w:hAnsi="Times New Roman" w:cs="Times New Roman"/>
        </w:rPr>
        <w:t xml:space="preserve">The validated work now provides the Data Analytics foundation to be carried forward into </w:t>
      </w:r>
      <w:r w:rsidRPr="001D5BBB">
        <w:rPr>
          <w:rFonts w:ascii="Times New Roman" w:hAnsi="Times New Roman" w:cs="Times New Roman"/>
          <w:b/>
          <w:bCs/>
        </w:rPr>
        <w:t>Week 8 Final Integration and Presentation</w:t>
      </w:r>
      <w:r w:rsidRPr="001D5BBB">
        <w:rPr>
          <w:rFonts w:ascii="Times New Roman" w:hAnsi="Times New Roman" w:cs="Times New Roman"/>
        </w:rPr>
        <w:t>.</w:t>
      </w:r>
    </w:p>
    <w:bookmarkEnd w:id="37"/>
    <w:sectPr w:rsidR="00007580" w:rsidRPr="001D5B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9A84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6849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09A2D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320715">
    <w:abstractNumId w:val="0"/>
  </w:num>
  <w:num w:numId="2" w16cid:durableId="380053327">
    <w:abstractNumId w:val="1"/>
  </w:num>
  <w:num w:numId="3" w16cid:durableId="1405181143">
    <w:abstractNumId w:val="1"/>
  </w:num>
  <w:num w:numId="4" w16cid:durableId="1096636297">
    <w:abstractNumId w:val="1"/>
  </w:num>
  <w:num w:numId="5" w16cid:durableId="1274246083">
    <w:abstractNumId w:val="1"/>
  </w:num>
  <w:num w:numId="6" w16cid:durableId="1935161951">
    <w:abstractNumId w:val="1"/>
  </w:num>
  <w:num w:numId="7" w16cid:durableId="1593539718">
    <w:abstractNumId w:val="1"/>
  </w:num>
  <w:num w:numId="8" w16cid:durableId="1046877910">
    <w:abstractNumId w:val="1"/>
  </w:num>
  <w:num w:numId="9" w16cid:durableId="304311957">
    <w:abstractNumId w:val="1"/>
  </w:num>
  <w:num w:numId="10" w16cid:durableId="512110130">
    <w:abstractNumId w:val="1"/>
  </w:num>
  <w:num w:numId="11" w16cid:durableId="1419712650">
    <w:abstractNumId w:val="1"/>
  </w:num>
  <w:num w:numId="12" w16cid:durableId="296884772">
    <w:abstractNumId w:val="1"/>
  </w:num>
  <w:num w:numId="13" w16cid:durableId="1131556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8376684">
    <w:abstractNumId w:val="1"/>
  </w:num>
  <w:num w:numId="15" w16cid:durableId="842008133">
    <w:abstractNumId w:val="1"/>
  </w:num>
  <w:num w:numId="16" w16cid:durableId="270206888">
    <w:abstractNumId w:val="1"/>
  </w:num>
  <w:num w:numId="17" w16cid:durableId="1108311213">
    <w:abstractNumId w:val="1"/>
  </w:num>
  <w:num w:numId="18" w16cid:durableId="571237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80"/>
    <w:rsid w:val="00007580"/>
    <w:rsid w:val="001D5BBB"/>
    <w:rsid w:val="001D6DE9"/>
    <w:rsid w:val="00204DB9"/>
    <w:rsid w:val="00391F89"/>
    <w:rsid w:val="004130AC"/>
    <w:rsid w:val="004A21B4"/>
    <w:rsid w:val="00655C24"/>
    <w:rsid w:val="00760C9E"/>
    <w:rsid w:val="00902BAB"/>
    <w:rsid w:val="00950C47"/>
    <w:rsid w:val="00F90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09E44"/>
  <w15:docId w15:val="{B8FD59C6-987D-4A21-9345-7CDF590F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2413</Words>
  <Characters>13758</Characters>
  <Application>Microsoft Office Word</Application>
  <DocSecurity>0</DocSecurity>
  <Lines>114</Lines>
  <Paragraphs>32</Paragraphs>
  <ScaleCrop>false</ScaleCrop>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Esther Joseph</dc:creator>
  <cp:keywords/>
  <cp:lastModifiedBy>Esther Joseph</cp:lastModifiedBy>
  <cp:revision>4</cp:revision>
  <dcterms:created xsi:type="dcterms:W3CDTF">2026-09-18T22:46:00Z</dcterms:created>
  <dcterms:modified xsi:type="dcterms:W3CDTF">2026-09-18T23:50:00Z</dcterms:modified>
</cp:coreProperties>
</file>