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003A" w14:textId="1CA0B739" w:rsidR="0044031A" w:rsidRPr="00F40F63" w:rsidRDefault="0044031A" w:rsidP="00F40F63">
      <w:pPr>
        <w:spacing w:after="40"/>
      </w:pPr>
    </w:p>
    <w:p w14:paraId="02896F6A" w14:textId="5F122AAB" w:rsidR="0044031A" w:rsidRPr="00F40F63" w:rsidRDefault="00395A6D">
      <w:pPr>
        <w:spacing w:after="40"/>
        <w:jc w:val="center"/>
      </w:pPr>
      <w:r w:rsidRPr="00F40F63">
        <w:rPr>
          <w:b/>
          <w:bCs/>
          <w:sz w:val="34"/>
          <w:szCs w:val="34"/>
        </w:rPr>
        <w:t xml:space="preserve">SUPERSTORE SALES &amp; PROFITABILITY </w:t>
      </w:r>
    </w:p>
    <w:p w14:paraId="18B746DF" w14:textId="77777777" w:rsidR="00F40F63" w:rsidRDefault="00395A6D" w:rsidP="00F40F63">
      <w:pPr>
        <w:spacing w:after="120"/>
        <w:jc w:val="center"/>
        <w:rPr>
          <w:b/>
          <w:bCs/>
          <w:sz w:val="30"/>
          <w:szCs w:val="30"/>
        </w:rPr>
      </w:pPr>
      <w:r w:rsidRPr="00F40F63">
        <w:rPr>
          <w:b/>
          <w:bCs/>
          <w:sz w:val="30"/>
          <w:szCs w:val="30"/>
        </w:rPr>
        <w:t>DASHBOARD DOCUMENTATION</w:t>
      </w:r>
    </w:p>
    <w:p w14:paraId="36030DBE" w14:textId="03F823DE" w:rsidR="0044031A" w:rsidRPr="00355488" w:rsidRDefault="000036A3" w:rsidP="00F40F63">
      <w:pPr>
        <w:spacing w:after="120"/>
        <w:rPr>
          <w:b/>
          <w:bCs/>
          <w:sz w:val="24"/>
          <w:szCs w:val="24"/>
        </w:rPr>
      </w:pPr>
      <w:r>
        <w:rPr>
          <w:b/>
          <w:bCs/>
          <w:sz w:val="24"/>
          <w:szCs w:val="24"/>
        </w:rPr>
        <w:t>Overview</w:t>
      </w:r>
    </w:p>
    <w:p w14:paraId="4FAAC2D3" w14:textId="77777777" w:rsidR="00AC52D9" w:rsidRPr="00355488" w:rsidRDefault="00395A6D" w:rsidP="00AC52D9">
      <w:pPr>
        <w:spacing w:after="160"/>
        <w:rPr>
          <w:sz w:val="24"/>
          <w:szCs w:val="24"/>
        </w:rPr>
      </w:pPr>
      <w:r w:rsidRPr="00355488">
        <w:rPr>
          <w:sz w:val="24"/>
          <w:szCs w:val="24"/>
        </w:rPr>
        <w:t>This document is a technical companion to the Business Problem Investigation, Insights &amp; Recommendations report. That report explains what the Week 3 analysis found and why it matters to stakeholders; this one explains how the Power BI dashboard behind it is put together</w:t>
      </w:r>
    </w:p>
    <w:p w14:paraId="708F6B9F" w14:textId="2A65235F" w:rsidR="0044031A" w:rsidRPr="00355488" w:rsidRDefault="00395A6D" w:rsidP="00AC52D9">
      <w:pPr>
        <w:spacing w:after="160"/>
        <w:rPr>
          <w:b/>
          <w:bCs/>
          <w:sz w:val="24"/>
          <w:szCs w:val="24"/>
        </w:rPr>
      </w:pPr>
      <w:r w:rsidRPr="00355488">
        <w:rPr>
          <w:b/>
          <w:bCs/>
          <w:sz w:val="24"/>
          <w:szCs w:val="24"/>
        </w:rPr>
        <w:t xml:space="preserve">Navigating the </w:t>
      </w:r>
      <w:r w:rsidR="00AC52D9" w:rsidRPr="00355488">
        <w:rPr>
          <w:b/>
          <w:bCs/>
          <w:sz w:val="24"/>
          <w:szCs w:val="24"/>
        </w:rPr>
        <w:t>Dashboard</w:t>
      </w:r>
    </w:p>
    <w:p w14:paraId="311D8E6F" w14:textId="77777777" w:rsidR="00C357B1" w:rsidRPr="00355488" w:rsidRDefault="00395A6D" w:rsidP="00C357B1">
      <w:pPr>
        <w:spacing w:after="160"/>
        <w:rPr>
          <w:sz w:val="24"/>
          <w:szCs w:val="24"/>
        </w:rPr>
      </w:pPr>
      <w:r w:rsidRPr="00355488">
        <w:rPr>
          <w:sz w:val="24"/>
          <w:szCs w:val="24"/>
        </w:rPr>
        <w:t>Pages are linked with on-canvas arrow buttons rather than the default Power BI page tabs: → moves forward, ← moves back. Sales &amp; Profitability shows only a forward arrow, Regional Performance and Customer &amp; Discount show both, and Business Problems</w:t>
      </w:r>
      <w:r w:rsidR="00B729BC" w:rsidRPr="00355488">
        <w:rPr>
          <w:sz w:val="24"/>
          <w:szCs w:val="24"/>
        </w:rPr>
        <w:t xml:space="preserve">, </w:t>
      </w:r>
      <w:r w:rsidRPr="00355488">
        <w:rPr>
          <w:sz w:val="24"/>
          <w:szCs w:val="24"/>
        </w:rPr>
        <w:t>Insights</w:t>
      </w:r>
      <w:r w:rsidR="00B729BC" w:rsidRPr="00355488">
        <w:rPr>
          <w:sz w:val="24"/>
          <w:szCs w:val="24"/>
        </w:rPr>
        <w:t xml:space="preserve">, and </w:t>
      </w:r>
      <w:r w:rsidRPr="00355488">
        <w:rPr>
          <w:sz w:val="24"/>
          <w:szCs w:val="24"/>
        </w:rPr>
        <w:t>Recommendations</w:t>
      </w:r>
      <w:r w:rsidR="00AC52D9" w:rsidRPr="00355488">
        <w:rPr>
          <w:sz w:val="24"/>
          <w:szCs w:val="24"/>
        </w:rPr>
        <w:t xml:space="preserve"> </w:t>
      </w:r>
      <w:r w:rsidRPr="00355488">
        <w:rPr>
          <w:sz w:val="24"/>
          <w:szCs w:val="24"/>
        </w:rPr>
        <w:t>shows only a back arrow.</w:t>
      </w:r>
    </w:p>
    <w:p w14:paraId="1817710E" w14:textId="7C06EF76" w:rsidR="0044031A" w:rsidRPr="00355488" w:rsidRDefault="00395A6D" w:rsidP="00C357B1">
      <w:pPr>
        <w:spacing w:after="160"/>
        <w:rPr>
          <w:b/>
          <w:bCs/>
          <w:sz w:val="24"/>
          <w:szCs w:val="24"/>
        </w:rPr>
      </w:pPr>
      <w:r w:rsidRPr="00355488">
        <w:rPr>
          <w:b/>
          <w:bCs/>
          <w:sz w:val="24"/>
          <w:szCs w:val="24"/>
        </w:rPr>
        <w:t>Sales &amp; Profitability Dashboard</w:t>
      </w:r>
    </w:p>
    <w:p w14:paraId="249BEB62" w14:textId="77777777" w:rsidR="00A267E5" w:rsidRPr="00A267E5" w:rsidRDefault="00A267E5" w:rsidP="00A267E5">
      <w:pPr>
        <w:spacing w:after="160"/>
        <w:rPr>
          <w:sz w:val="24"/>
          <w:szCs w:val="24"/>
        </w:rPr>
      </w:pPr>
      <w:r w:rsidRPr="00A267E5">
        <w:rPr>
          <w:sz w:val="24"/>
          <w:szCs w:val="24"/>
        </w:rPr>
        <w:t>The Sales &amp; Profitability Dashboard provides a deeper view of overall business performance by examining sales growth, profit growth, monthly trends, category profitability, and the performance of individual products and sub-categories.</w:t>
      </w:r>
    </w:p>
    <w:p w14:paraId="574E92B8" w14:textId="1D42F517" w:rsidR="00A267E5" w:rsidRPr="00A267E5" w:rsidRDefault="00A267E5" w:rsidP="00A267E5">
      <w:pPr>
        <w:pStyle w:val="ListParagraph"/>
        <w:numPr>
          <w:ilvl w:val="0"/>
          <w:numId w:val="5"/>
        </w:numPr>
        <w:spacing w:after="160"/>
        <w:rPr>
          <w:sz w:val="24"/>
          <w:szCs w:val="24"/>
        </w:rPr>
      </w:pPr>
      <w:r w:rsidRPr="00A267E5">
        <w:rPr>
          <w:sz w:val="24"/>
          <w:szCs w:val="24"/>
        </w:rPr>
        <w:t>Overall business performance</w:t>
      </w:r>
    </w:p>
    <w:p w14:paraId="79A017F8" w14:textId="2CC12C4D" w:rsidR="00A267E5" w:rsidRPr="00A267E5" w:rsidRDefault="00A267E5" w:rsidP="00A267E5">
      <w:pPr>
        <w:spacing w:after="160"/>
        <w:rPr>
          <w:sz w:val="24"/>
          <w:szCs w:val="24"/>
        </w:rPr>
      </w:pPr>
      <w:r w:rsidRPr="00A267E5">
        <w:rPr>
          <w:sz w:val="24"/>
          <w:szCs w:val="24"/>
        </w:rPr>
        <w:t>The KPI cards show 5K total orders, $2.3M in total sales, $286.4K in total profit, and 793 customers. Sales growth stands at 46.9%, while profit growth is slightly higher at 48.4%. This indicates that the business is experiencing strong growth, with profit increasing alongside sales.</w:t>
      </w:r>
    </w:p>
    <w:p w14:paraId="47968238" w14:textId="78FB8667" w:rsidR="00A267E5" w:rsidRPr="00832333" w:rsidRDefault="00A267E5" w:rsidP="00A267E5">
      <w:pPr>
        <w:pStyle w:val="ListParagraph"/>
        <w:numPr>
          <w:ilvl w:val="0"/>
          <w:numId w:val="5"/>
        </w:numPr>
        <w:spacing w:after="160"/>
        <w:rPr>
          <w:sz w:val="24"/>
          <w:szCs w:val="24"/>
        </w:rPr>
      </w:pPr>
      <w:r w:rsidRPr="00A267E5">
        <w:rPr>
          <w:sz w:val="24"/>
          <w:szCs w:val="24"/>
        </w:rPr>
        <w:t>Monthly sales and profit trend</w:t>
      </w:r>
    </w:p>
    <w:p w14:paraId="740E6DEA" w14:textId="77777777" w:rsidR="00A267E5" w:rsidRPr="00A267E5" w:rsidRDefault="00A267E5" w:rsidP="00A267E5">
      <w:pPr>
        <w:spacing w:after="160"/>
        <w:rPr>
          <w:sz w:val="24"/>
          <w:szCs w:val="24"/>
        </w:rPr>
      </w:pPr>
      <w:r w:rsidRPr="00A267E5">
        <w:rPr>
          <w:sz w:val="24"/>
          <w:szCs w:val="24"/>
        </w:rPr>
        <w:t>The monthly trend shows fluctuations throughout the year, with sales and profit generally increasing toward the later months. The strongest performance occurs around September to December, indicating a period of higher business activity.</w:t>
      </w:r>
    </w:p>
    <w:p w14:paraId="6743409C" w14:textId="76C3C459" w:rsidR="00A267E5" w:rsidRPr="00832333" w:rsidRDefault="00A267E5" w:rsidP="00A267E5">
      <w:pPr>
        <w:pStyle w:val="ListParagraph"/>
        <w:numPr>
          <w:ilvl w:val="0"/>
          <w:numId w:val="5"/>
        </w:numPr>
        <w:spacing w:after="160"/>
        <w:rPr>
          <w:sz w:val="24"/>
          <w:szCs w:val="24"/>
        </w:rPr>
      </w:pPr>
      <w:r w:rsidRPr="00832333">
        <w:rPr>
          <w:sz w:val="24"/>
          <w:szCs w:val="24"/>
        </w:rPr>
        <w:t>Top profit-generating sub-categories</w:t>
      </w:r>
    </w:p>
    <w:p w14:paraId="52883E89" w14:textId="4F507FBE" w:rsidR="00A267E5" w:rsidRPr="00A267E5" w:rsidRDefault="00A267E5" w:rsidP="00A267E5">
      <w:pPr>
        <w:spacing w:after="160"/>
        <w:rPr>
          <w:sz w:val="24"/>
          <w:szCs w:val="24"/>
        </w:rPr>
      </w:pPr>
      <w:r w:rsidRPr="00A267E5">
        <w:rPr>
          <w:sz w:val="24"/>
          <w:szCs w:val="24"/>
        </w:rPr>
        <w:t>Copiers are the highest profit contributor at approximately $56K, followed by Phones at $45K, Accessories at $42K, Paper at $34K, and Binders at $30K. These sub-categories make significant contributions to the company's overall profit.</w:t>
      </w:r>
    </w:p>
    <w:p w14:paraId="11B942B5" w14:textId="76D2152B" w:rsidR="00A267E5" w:rsidRPr="00832333" w:rsidRDefault="00A267E5" w:rsidP="00A267E5">
      <w:pPr>
        <w:pStyle w:val="ListParagraph"/>
        <w:numPr>
          <w:ilvl w:val="0"/>
          <w:numId w:val="5"/>
        </w:numPr>
        <w:spacing w:after="160"/>
        <w:rPr>
          <w:sz w:val="24"/>
          <w:szCs w:val="24"/>
        </w:rPr>
      </w:pPr>
      <w:r w:rsidRPr="00832333">
        <w:rPr>
          <w:sz w:val="24"/>
          <w:szCs w:val="24"/>
        </w:rPr>
        <w:t>Loss-making products and sub-categories</w:t>
      </w:r>
    </w:p>
    <w:p w14:paraId="4F3F2B6B" w14:textId="748316A4" w:rsidR="00A267E5" w:rsidRPr="00A267E5" w:rsidRDefault="00A267E5" w:rsidP="00A267E5">
      <w:pPr>
        <w:spacing w:after="160"/>
        <w:rPr>
          <w:sz w:val="24"/>
          <w:szCs w:val="24"/>
        </w:rPr>
      </w:pPr>
      <w:r w:rsidRPr="00A267E5">
        <w:rPr>
          <w:sz w:val="24"/>
          <w:szCs w:val="24"/>
        </w:rPr>
        <w:t>The Bottom 5 Products by Profit chart shows that several individual products generate negative profit, with the weakest product contributing approximately -$8.9K.</w:t>
      </w:r>
    </w:p>
    <w:p w14:paraId="722FC852" w14:textId="2E24DCDD" w:rsidR="00EA1947" w:rsidRDefault="00A267E5" w:rsidP="00A267E5">
      <w:pPr>
        <w:spacing w:after="160"/>
        <w:rPr>
          <w:sz w:val="24"/>
          <w:szCs w:val="24"/>
        </w:rPr>
      </w:pPr>
      <w:r w:rsidRPr="00A267E5">
        <w:rPr>
          <w:sz w:val="24"/>
          <w:szCs w:val="24"/>
        </w:rPr>
        <w:t>At sub-category level, Tables are the biggest concern, generating approximately -$18K in profit. Bookcases and Supplies also record negative profit, while Fasteners and Machines generate only small positive returns.</w:t>
      </w:r>
    </w:p>
    <w:p w14:paraId="60734E01" w14:textId="77777777" w:rsidR="00EA1947" w:rsidRDefault="00EA1947" w:rsidP="00A267E5">
      <w:pPr>
        <w:spacing w:after="160"/>
        <w:rPr>
          <w:sz w:val="24"/>
          <w:szCs w:val="24"/>
        </w:rPr>
      </w:pPr>
    </w:p>
    <w:p w14:paraId="6EBA2335" w14:textId="77777777" w:rsidR="00EA1947" w:rsidRDefault="00EA1947" w:rsidP="00A267E5">
      <w:pPr>
        <w:spacing w:after="160"/>
        <w:rPr>
          <w:sz w:val="24"/>
          <w:szCs w:val="24"/>
        </w:rPr>
      </w:pPr>
    </w:p>
    <w:p w14:paraId="068DA17B" w14:textId="77777777" w:rsidR="00EA1947" w:rsidRPr="00A267E5" w:rsidRDefault="00EA1947" w:rsidP="00A267E5">
      <w:pPr>
        <w:spacing w:after="160"/>
        <w:rPr>
          <w:sz w:val="24"/>
          <w:szCs w:val="24"/>
        </w:rPr>
      </w:pPr>
    </w:p>
    <w:p w14:paraId="7B68775C" w14:textId="3D8EC18D" w:rsidR="00A267E5" w:rsidRPr="00FC55FB" w:rsidRDefault="00A267E5" w:rsidP="00A267E5">
      <w:pPr>
        <w:pStyle w:val="ListParagraph"/>
        <w:numPr>
          <w:ilvl w:val="0"/>
          <w:numId w:val="5"/>
        </w:numPr>
        <w:spacing w:after="160"/>
        <w:rPr>
          <w:sz w:val="24"/>
          <w:szCs w:val="24"/>
        </w:rPr>
      </w:pPr>
      <w:r w:rsidRPr="00832333">
        <w:rPr>
          <w:sz w:val="24"/>
          <w:szCs w:val="24"/>
        </w:rPr>
        <w:lastRenderedPageBreak/>
        <w:t>Category profitability</w:t>
      </w:r>
    </w:p>
    <w:p w14:paraId="39AD95DC" w14:textId="4AC2040B" w:rsidR="00A267E5" w:rsidRPr="00A267E5" w:rsidRDefault="00A267E5" w:rsidP="00A267E5">
      <w:pPr>
        <w:spacing w:after="160"/>
        <w:rPr>
          <w:sz w:val="24"/>
          <w:szCs w:val="24"/>
        </w:rPr>
      </w:pPr>
      <w:r w:rsidRPr="00A267E5">
        <w:rPr>
          <w:sz w:val="24"/>
          <w:szCs w:val="24"/>
        </w:rPr>
        <w:t>Technology has the highest profit margin at 17.40%, closely followed by Office Supplies at 17.04%. Furniture has a significantly lower margin of only 2.49%, making it the weakest category in terms of profitability.</w:t>
      </w:r>
    </w:p>
    <w:p w14:paraId="5FDE5A04" w14:textId="4957A6C4" w:rsidR="00A267E5" w:rsidRPr="008C36EA" w:rsidRDefault="00A267E5" w:rsidP="00A267E5">
      <w:pPr>
        <w:pStyle w:val="ListParagraph"/>
        <w:numPr>
          <w:ilvl w:val="0"/>
          <w:numId w:val="5"/>
        </w:numPr>
        <w:spacing w:after="160"/>
        <w:rPr>
          <w:sz w:val="24"/>
          <w:szCs w:val="24"/>
        </w:rPr>
      </w:pPr>
      <w:r w:rsidRPr="00832333">
        <w:rPr>
          <w:sz w:val="24"/>
          <w:szCs w:val="24"/>
        </w:rPr>
        <w:t>Furniture performance</w:t>
      </w:r>
    </w:p>
    <w:p w14:paraId="70302AAF" w14:textId="77777777" w:rsidR="00A267E5" w:rsidRPr="00A267E5" w:rsidRDefault="00A267E5" w:rsidP="00A267E5">
      <w:pPr>
        <w:spacing w:after="160"/>
        <w:rPr>
          <w:sz w:val="24"/>
          <w:szCs w:val="24"/>
        </w:rPr>
      </w:pPr>
      <w:r w:rsidRPr="00A267E5">
        <w:rPr>
          <w:sz w:val="24"/>
          <w:szCs w:val="24"/>
        </w:rPr>
        <w:t>The Furniture chart shows that Chairs generate approximately $0.33M in sales and $0.03M in profit. Tables generate about $0.21M in sales but approximately -$0.02M in profit, making them a major source of concern. Bookcases also generate sales with very little profit.</w:t>
      </w:r>
    </w:p>
    <w:p w14:paraId="1884C86A" w14:textId="75057011" w:rsidR="0044031A" w:rsidRPr="00355488" w:rsidRDefault="00395A6D" w:rsidP="00961701">
      <w:pPr>
        <w:spacing w:after="240"/>
        <w:rPr>
          <w:b/>
          <w:bCs/>
          <w:sz w:val="24"/>
          <w:szCs w:val="24"/>
        </w:rPr>
      </w:pPr>
      <w:r w:rsidRPr="00355488">
        <w:rPr>
          <w:b/>
          <w:bCs/>
          <w:sz w:val="24"/>
          <w:szCs w:val="24"/>
        </w:rPr>
        <w:t>Regional Performance Dashboard</w:t>
      </w:r>
    </w:p>
    <w:p w14:paraId="3909481A" w14:textId="23E1CD41" w:rsidR="0044031A" w:rsidRPr="00355488" w:rsidRDefault="00395A6D">
      <w:pPr>
        <w:spacing w:after="160"/>
        <w:rPr>
          <w:sz w:val="24"/>
          <w:szCs w:val="24"/>
        </w:rPr>
      </w:pPr>
      <w:r w:rsidRPr="00355488">
        <w:rPr>
          <w:sz w:val="24"/>
          <w:szCs w:val="24"/>
        </w:rPr>
        <w:t>C</w:t>
      </w:r>
      <w:r w:rsidRPr="00355488">
        <w:rPr>
          <w:sz w:val="24"/>
          <w:szCs w:val="24"/>
        </w:rPr>
        <w:t>ompares the four sales regions</w:t>
      </w:r>
      <w:r w:rsidR="001519D6" w:rsidRPr="00355488">
        <w:rPr>
          <w:sz w:val="24"/>
          <w:szCs w:val="24"/>
        </w:rPr>
        <w:t xml:space="preserve"> </w:t>
      </w:r>
      <w:r w:rsidRPr="00355488">
        <w:rPr>
          <w:sz w:val="24"/>
          <w:szCs w:val="24"/>
        </w:rPr>
        <w:t>on order volume, profit margin, and profit/sales per order, to separate regions that sell a lot from regions that sell profitably.</w:t>
      </w:r>
    </w:p>
    <w:p w14:paraId="6D23CB1C" w14:textId="246B4C66" w:rsidR="00BB6468" w:rsidRPr="00BB6468" w:rsidRDefault="00BB6468" w:rsidP="00BB6468">
      <w:pPr>
        <w:spacing w:after="240"/>
        <w:rPr>
          <w:sz w:val="24"/>
          <w:szCs w:val="24"/>
        </w:rPr>
      </w:pPr>
      <w:r w:rsidRPr="00BB6468">
        <w:rPr>
          <w:sz w:val="24"/>
          <w:szCs w:val="24"/>
        </w:rPr>
        <w:t>The Regional Performance Analysis builds on the Week 2 regional analysis by going beyond total sales and profit. It examines order volume, average sales per order, average profit per order, and profit margin to provide a clearer understanding of how efficiently each region converts sales into profit.</w:t>
      </w:r>
    </w:p>
    <w:p w14:paraId="0E94FAA9" w14:textId="6EF9128E" w:rsidR="00BB6468" w:rsidRPr="00B7141F" w:rsidRDefault="00BB6468" w:rsidP="00BB6468">
      <w:pPr>
        <w:pStyle w:val="ListParagraph"/>
        <w:numPr>
          <w:ilvl w:val="0"/>
          <w:numId w:val="4"/>
        </w:numPr>
        <w:spacing w:after="240"/>
        <w:rPr>
          <w:sz w:val="24"/>
          <w:szCs w:val="24"/>
        </w:rPr>
      </w:pPr>
      <w:r w:rsidRPr="00BB6468">
        <w:rPr>
          <w:sz w:val="24"/>
          <w:szCs w:val="24"/>
        </w:rPr>
        <w:t>West is the strongest overall region</w:t>
      </w:r>
    </w:p>
    <w:p w14:paraId="12E84F20" w14:textId="7C017141" w:rsidR="00BB6468" w:rsidRPr="00BB6468" w:rsidRDefault="00BB6468" w:rsidP="00BB6468">
      <w:pPr>
        <w:spacing w:after="240"/>
        <w:rPr>
          <w:sz w:val="24"/>
          <w:szCs w:val="24"/>
        </w:rPr>
      </w:pPr>
      <w:r w:rsidRPr="00BB6468">
        <w:rPr>
          <w:sz w:val="24"/>
          <w:szCs w:val="24"/>
        </w:rPr>
        <w:t>The West remains the leading region, with approximately $0.73M in sales and $0.11M in profit. It also records the highest number of orders at 1,611, the highest average profit per order at $67, and the highest profit margin at 14.94%.</w:t>
      </w:r>
    </w:p>
    <w:p w14:paraId="75304042" w14:textId="77777777" w:rsidR="00BB6468" w:rsidRPr="00BB6468" w:rsidRDefault="00BB6468" w:rsidP="00BB6468">
      <w:pPr>
        <w:spacing w:after="240"/>
        <w:rPr>
          <w:sz w:val="24"/>
          <w:szCs w:val="24"/>
        </w:rPr>
      </w:pPr>
      <w:r w:rsidRPr="00BB6468">
        <w:rPr>
          <w:sz w:val="24"/>
          <w:szCs w:val="24"/>
        </w:rPr>
        <w:t>This shows that the West's strong performance is not simply because it has more orders. It is also more effective at converting its sales into profit. The West can therefore serve as a benchmark for identifying practices that could improve performance in weaker regions.</w:t>
      </w:r>
    </w:p>
    <w:p w14:paraId="3A0A9C4D" w14:textId="420E2FE7" w:rsidR="00BB6468" w:rsidRPr="00B7141F" w:rsidRDefault="00BB6468" w:rsidP="00BB6468">
      <w:pPr>
        <w:pStyle w:val="ListParagraph"/>
        <w:numPr>
          <w:ilvl w:val="0"/>
          <w:numId w:val="4"/>
        </w:numPr>
        <w:spacing w:after="240"/>
        <w:rPr>
          <w:sz w:val="24"/>
          <w:szCs w:val="24"/>
        </w:rPr>
      </w:pPr>
      <w:r w:rsidRPr="00B7141F">
        <w:rPr>
          <w:sz w:val="24"/>
          <w:szCs w:val="24"/>
        </w:rPr>
        <w:t>Central is the main area of concern</w:t>
      </w:r>
    </w:p>
    <w:p w14:paraId="4D59DE25" w14:textId="18C7002E" w:rsidR="00BB6468" w:rsidRPr="00BB6468" w:rsidRDefault="00BB6468" w:rsidP="00BB6468">
      <w:pPr>
        <w:spacing w:after="240"/>
        <w:rPr>
          <w:sz w:val="24"/>
          <w:szCs w:val="24"/>
        </w:rPr>
      </w:pPr>
      <w:r w:rsidRPr="00BB6468">
        <w:rPr>
          <w:sz w:val="24"/>
          <w:szCs w:val="24"/>
        </w:rPr>
        <w:t>Central generates approximately $0.50M in sales from 1,175 orders, but its average profit per order is only $34 and its profit margin is 7.92%.</w:t>
      </w:r>
    </w:p>
    <w:p w14:paraId="0BAC2176" w14:textId="7FF1151F" w:rsidR="00BB6468" w:rsidRPr="00B7141F" w:rsidRDefault="00BB6468" w:rsidP="00B7141F">
      <w:pPr>
        <w:pStyle w:val="ListParagraph"/>
        <w:numPr>
          <w:ilvl w:val="0"/>
          <w:numId w:val="4"/>
        </w:numPr>
        <w:spacing w:after="240"/>
        <w:rPr>
          <w:sz w:val="24"/>
          <w:szCs w:val="24"/>
        </w:rPr>
      </w:pPr>
      <w:r w:rsidRPr="00B7141F">
        <w:rPr>
          <w:sz w:val="24"/>
          <w:szCs w:val="24"/>
        </w:rPr>
        <w:t>South has low order volume but relatively valuable orders</w:t>
      </w:r>
    </w:p>
    <w:p w14:paraId="0A83A53D" w14:textId="77777777" w:rsidR="00B7141F" w:rsidRDefault="00BB6468" w:rsidP="00BB6468">
      <w:pPr>
        <w:spacing w:after="240"/>
        <w:rPr>
          <w:sz w:val="24"/>
          <w:szCs w:val="24"/>
        </w:rPr>
      </w:pPr>
      <w:r w:rsidRPr="00BB6468">
        <w:rPr>
          <w:sz w:val="24"/>
          <w:szCs w:val="24"/>
        </w:rPr>
        <w:t>The South has the lowest order volume at 822 orders. However, it records an average sales per order of $477, an average profit per order of $57, and an 11.93% profit margin.</w:t>
      </w:r>
    </w:p>
    <w:p w14:paraId="7EAFDAEB" w14:textId="4BDCC1E7" w:rsidR="00BB6468" w:rsidRPr="00D97B75" w:rsidRDefault="00BB6468" w:rsidP="00BB6468">
      <w:pPr>
        <w:pStyle w:val="ListParagraph"/>
        <w:numPr>
          <w:ilvl w:val="0"/>
          <w:numId w:val="4"/>
        </w:numPr>
        <w:spacing w:after="240"/>
        <w:rPr>
          <w:sz w:val="24"/>
          <w:szCs w:val="24"/>
        </w:rPr>
      </w:pPr>
      <w:r w:rsidRPr="00B7141F">
        <w:rPr>
          <w:sz w:val="24"/>
          <w:szCs w:val="24"/>
        </w:rPr>
        <w:t>East generates high-value orders</w:t>
      </w:r>
    </w:p>
    <w:p w14:paraId="16CF12FA" w14:textId="6F0790B5" w:rsidR="00BB6468" w:rsidRPr="00BB6468" w:rsidRDefault="00BB6468" w:rsidP="00BB6468">
      <w:pPr>
        <w:spacing w:after="240"/>
        <w:rPr>
          <w:sz w:val="24"/>
          <w:szCs w:val="24"/>
        </w:rPr>
      </w:pPr>
      <w:r w:rsidRPr="00BB6468">
        <w:rPr>
          <w:sz w:val="24"/>
          <w:szCs w:val="24"/>
        </w:rPr>
        <w:t>The East records 1,401 orders and has the highest average sales per order at $484. It also generates an average profit of $65 per order and maintains a 13.48% profit margin.</w:t>
      </w:r>
    </w:p>
    <w:p w14:paraId="257538E5" w14:textId="10476F23" w:rsidR="00BB6468" w:rsidRDefault="00BB6468" w:rsidP="00BB6468">
      <w:pPr>
        <w:spacing w:after="240"/>
        <w:rPr>
          <w:sz w:val="24"/>
          <w:szCs w:val="24"/>
        </w:rPr>
      </w:pPr>
      <w:r w:rsidRPr="00BB6468">
        <w:rPr>
          <w:sz w:val="24"/>
          <w:szCs w:val="24"/>
        </w:rPr>
        <w:t>Although East has the highest average sales per order, West produces slightly more profit per order and has a higher profit margin. This suggests that West is more efficient at converting sales into profit.</w:t>
      </w:r>
    </w:p>
    <w:p w14:paraId="39FCB255" w14:textId="77777777" w:rsidR="00FC55FB" w:rsidRPr="00BB6468" w:rsidRDefault="00FC55FB" w:rsidP="00BB6468">
      <w:pPr>
        <w:spacing w:after="240"/>
        <w:rPr>
          <w:sz w:val="24"/>
          <w:szCs w:val="24"/>
        </w:rPr>
      </w:pPr>
    </w:p>
    <w:p w14:paraId="58B453DA" w14:textId="66379EF1" w:rsidR="0044031A" w:rsidRPr="00355488" w:rsidRDefault="00395A6D" w:rsidP="00066215">
      <w:pPr>
        <w:spacing w:after="240"/>
        <w:rPr>
          <w:b/>
          <w:bCs/>
          <w:sz w:val="24"/>
          <w:szCs w:val="24"/>
        </w:rPr>
      </w:pPr>
      <w:r w:rsidRPr="00355488">
        <w:rPr>
          <w:b/>
          <w:bCs/>
          <w:sz w:val="24"/>
          <w:szCs w:val="24"/>
        </w:rPr>
        <w:lastRenderedPageBreak/>
        <w:t>Customer and Discount Dashboard</w:t>
      </w:r>
    </w:p>
    <w:p w14:paraId="320E64DB" w14:textId="77777777" w:rsidR="00184F8B" w:rsidRPr="00184F8B" w:rsidRDefault="00184F8B" w:rsidP="00184F8B">
      <w:pPr>
        <w:spacing w:before="120" w:after="80"/>
        <w:rPr>
          <w:sz w:val="24"/>
          <w:szCs w:val="24"/>
        </w:rPr>
      </w:pPr>
      <w:r w:rsidRPr="00184F8B">
        <w:rPr>
          <w:sz w:val="24"/>
          <w:szCs w:val="24"/>
        </w:rPr>
        <w:t>The Customer &amp; Discount Dashboard provides a deeper analysis of discounting, product profitability, sales performance, and customer value. The dashboard shows that high sales do not always translate into high profitability, making it important to evaluate both revenue and the profit generated from those sales.</w:t>
      </w:r>
    </w:p>
    <w:p w14:paraId="73E068FB" w14:textId="0FD5FDC6" w:rsidR="00184F8B" w:rsidRPr="00D97B75" w:rsidRDefault="00184F8B" w:rsidP="00184F8B">
      <w:pPr>
        <w:pStyle w:val="ListParagraph"/>
        <w:numPr>
          <w:ilvl w:val="0"/>
          <w:numId w:val="3"/>
        </w:numPr>
        <w:spacing w:before="120" w:after="80"/>
        <w:rPr>
          <w:sz w:val="24"/>
          <w:szCs w:val="24"/>
        </w:rPr>
      </w:pPr>
      <w:r w:rsidRPr="00184F8B">
        <w:rPr>
          <w:sz w:val="24"/>
          <w:szCs w:val="24"/>
        </w:rPr>
        <w:t>Discounting varies across categories</w:t>
      </w:r>
    </w:p>
    <w:p w14:paraId="3FC378EB" w14:textId="5C2B1BE1" w:rsidR="00184F8B" w:rsidRPr="00184F8B" w:rsidRDefault="00184F8B" w:rsidP="00184F8B">
      <w:pPr>
        <w:spacing w:before="120" w:after="80"/>
        <w:rPr>
          <w:sz w:val="24"/>
          <w:szCs w:val="24"/>
        </w:rPr>
      </w:pPr>
      <w:r w:rsidRPr="00184F8B">
        <w:rPr>
          <w:sz w:val="24"/>
          <w:szCs w:val="24"/>
        </w:rPr>
        <w:t>The Average Discount by Category visual shows that Furniture has the highest average discount at 17.39%, followed by Office Supplies at 15.73% and Technology at 13.23%.</w:t>
      </w:r>
    </w:p>
    <w:p w14:paraId="49029475" w14:textId="77777777" w:rsidR="00184F8B" w:rsidRPr="00184F8B" w:rsidRDefault="00184F8B" w:rsidP="00184F8B">
      <w:pPr>
        <w:spacing w:before="120" w:after="80"/>
        <w:rPr>
          <w:sz w:val="24"/>
          <w:szCs w:val="24"/>
        </w:rPr>
      </w:pPr>
      <w:r w:rsidRPr="00184F8B">
        <w:rPr>
          <w:sz w:val="24"/>
          <w:szCs w:val="24"/>
        </w:rPr>
        <w:t>Furniture also has the lowest profit margin at 2.49%, compared with 17.40% for Technology and 17.04% for Office Supplies. Although this does not prove that discounting is causing Furniture's lower profitability, the combination suggests that its pricing, costs, and discount strategy should be reviewed.</w:t>
      </w:r>
    </w:p>
    <w:p w14:paraId="03CCEDEE" w14:textId="125E00C3" w:rsidR="00184F8B" w:rsidRPr="00184F8B" w:rsidRDefault="00184F8B" w:rsidP="00184F8B">
      <w:pPr>
        <w:pStyle w:val="ListParagraph"/>
        <w:numPr>
          <w:ilvl w:val="0"/>
          <w:numId w:val="3"/>
        </w:numPr>
        <w:spacing w:before="120" w:after="80"/>
        <w:rPr>
          <w:sz w:val="24"/>
          <w:szCs w:val="24"/>
        </w:rPr>
      </w:pPr>
      <w:r w:rsidRPr="00184F8B">
        <w:rPr>
          <w:sz w:val="24"/>
          <w:szCs w:val="24"/>
        </w:rPr>
        <w:t>Discount exposure differs by sub-category</w:t>
      </w:r>
    </w:p>
    <w:p w14:paraId="41789D7E" w14:textId="3B500711" w:rsidR="00184F8B" w:rsidRPr="00184F8B" w:rsidRDefault="00184F8B" w:rsidP="00184F8B">
      <w:pPr>
        <w:spacing w:before="120" w:after="80"/>
        <w:rPr>
          <w:sz w:val="24"/>
          <w:szCs w:val="24"/>
        </w:rPr>
      </w:pPr>
      <w:r w:rsidRPr="00184F8B">
        <w:rPr>
          <w:sz w:val="24"/>
          <w:szCs w:val="24"/>
        </w:rPr>
        <w:t>The Discount vs Sales analysis shows that some products have considerably higher discount exposure than others. Binders are a major outlier with a cumulative discount value of 567.00, yet generate about $203K in sales.</w:t>
      </w:r>
    </w:p>
    <w:p w14:paraId="59EA9490" w14:textId="082BE2EF" w:rsidR="00184F8B" w:rsidRPr="00184F8B" w:rsidRDefault="00184F8B" w:rsidP="00184F8B">
      <w:pPr>
        <w:spacing w:before="120" w:after="80"/>
        <w:rPr>
          <w:sz w:val="24"/>
          <w:szCs w:val="24"/>
        </w:rPr>
      </w:pPr>
      <w:r w:rsidRPr="00184F8B">
        <w:rPr>
          <w:sz w:val="24"/>
          <w:szCs w:val="24"/>
        </w:rPr>
        <w:t>In comparison, Phones generate about $330K in sales with a discount value of 137.40, while Copiers generate about $150K with only 11.00. This suggests that higher discounting does not automatically result in proportionally higher sales.</w:t>
      </w:r>
    </w:p>
    <w:p w14:paraId="4B06C98D" w14:textId="6A94D59F" w:rsidR="00184F8B" w:rsidRPr="00184F8B" w:rsidRDefault="00184F8B" w:rsidP="00184F8B">
      <w:pPr>
        <w:pStyle w:val="ListParagraph"/>
        <w:numPr>
          <w:ilvl w:val="0"/>
          <w:numId w:val="3"/>
        </w:numPr>
        <w:spacing w:before="120" w:after="80"/>
        <w:rPr>
          <w:sz w:val="24"/>
          <w:szCs w:val="24"/>
        </w:rPr>
      </w:pPr>
      <w:r w:rsidRPr="00184F8B">
        <w:rPr>
          <w:sz w:val="24"/>
          <w:szCs w:val="24"/>
        </w:rPr>
        <w:t>Sales and profitability do not always move together</w:t>
      </w:r>
    </w:p>
    <w:p w14:paraId="629620AA" w14:textId="6AD41A70" w:rsidR="00184F8B" w:rsidRPr="00184F8B" w:rsidRDefault="00184F8B" w:rsidP="00184F8B">
      <w:pPr>
        <w:spacing w:before="120" w:after="80"/>
        <w:rPr>
          <w:sz w:val="24"/>
          <w:szCs w:val="24"/>
        </w:rPr>
      </w:pPr>
      <w:r w:rsidRPr="00184F8B">
        <w:rPr>
          <w:sz w:val="24"/>
          <w:szCs w:val="24"/>
        </w:rPr>
        <w:t>The analysis shows significant differences between sales and profit across sub-categories. Tables generate approximately $207K in sales but produce a loss of $17.7K, resulting in a negative profit margin of about -8.56%.</w:t>
      </w:r>
    </w:p>
    <w:p w14:paraId="34700B33" w14:textId="77777777" w:rsidR="00184F8B" w:rsidRPr="00184F8B" w:rsidRDefault="00184F8B" w:rsidP="00184F8B">
      <w:pPr>
        <w:spacing w:before="120" w:after="80"/>
        <w:rPr>
          <w:sz w:val="24"/>
          <w:szCs w:val="24"/>
        </w:rPr>
      </w:pPr>
      <w:r w:rsidRPr="00184F8B">
        <w:rPr>
          <w:sz w:val="24"/>
          <w:szCs w:val="24"/>
        </w:rPr>
        <w:t>In contrast, Copiers generate about $149.5K in sales and $55.6K in profit. This demonstrates that a product can generate less revenue while providing significantly more profit.</w:t>
      </w:r>
    </w:p>
    <w:p w14:paraId="54AE3575" w14:textId="69DD1B87" w:rsidR="00184F8B" w:rsidRPr="00184F8B" w:rsidRDefault="00184F8B" w:rsidP="00184F8B">
      <w:pPr>
        <w:pStyle w:val="ListParagraph"/>
        <w:numPr>
          <w:ilvl w:val="0"/>
          <w:numId w:val="3"/>
        </w:numPr>
        <w:spacing w:before="120" w:after="80"/>
        <w:rPr>
          <w:sz w:val="24"/>
          <w:szCs w:val="24"/>
        </w:rPr>
      </w:pPr>
      <w:r w:rsidRPr="00184F8B">
        <w:rPr>
          <w:sz w:val="24"/>
          <w:szCs w:val="24"/>
        </w:rPr>
        <w:t>Some products are stronger profit contributors</w:t>
      </w:r>
    </w:p>
    <w:p w14:paraId="20B7292E" w14:textId="62760A65" w:rsidR="00184F8B" w:rsidRPr="00184F8B" w:rsidRDefault="00184F8B" w:rsidP="00184F8B">
      <w:pPr>
        <w:spacing w:before="120" w:after="80"/>
        <w:rPr>
          <w:sz w:val="24"/>
          <w:szCs w:val="24"/>
        </w:rPr>
      </w:pPr>
      <w:r w:rsidRPr="00184F8B">
        <w:rPr>
          <w:sz w:val="24"/>
          <w:szCs w:val="24"/>
        </w:rPr>
        <w:t>Copiers, Phones, Accessories, Binders, and Storage are among the strongest profit contributors, with Copiers generating the highest profit among the listed sub-categories at approximately $55.6K.</w:t>
      </w:r>
    </w:p>
    <w:p w14:paraId="5D1526BC" w14:textId="6579A44C" w:rsidR="00184F8B" w:rsidRPr="00184F8B" w:rsidRDefault="00184F8B" w:rsidP="00184F8B">
      <w:pPr>
        <w:spacing w:before="120" w:after="80"/>
        <w:rPr>
          <w:sz w:val="24"/>
          <w:szCs w:val="24"/>
        </w:rPr>
      </w:pPr>
      <w:r w:rsidRPr="00184F8B">
        <w:rPr>
          <w:sz w:val="24"/>
          <w:szCs w:val="24"/>
        </w:rPr>
        <w:t>Accessories are also notable because they generate about $167K in sales but approximately $41.9K in profit, giving them a much stronger margin than Machines, which generate about $189K in sales but only $3.4K in profit.</w:t>
      </w:r>
    </w:p>
    <w:p w14:paraId="7E87A266" w14:textId="2B2CB965" w:rsidR="00184F8B" w:rsidRPr="00184F8B" w:rsidRDefault="00184F8B" w:rsidP="00184F8B">
      <w:pPr>
        <w:pStyle w:val="ListParagraph"/>
        <w:numPr>
          <w:ilvl w:val="0"/>
          <w:numId w:val="3"/>
        </w:numPr>
        <w:spacing w:before="120" w:after="80"/>
        <w:rPr>
          <w:sz w:val="24"/>
          <w:szCs w:val="24"/>
        </w:rPr>
      </w:pPr>
      <w:r w:rsidRPr="00184F8B">
        <w:rPr>
          <w:sz w:val="24"/>
          <w:szCs w:val="24"/>
        </w:rPr>
        <w:t>Consumer is the largest profit-contributing segment</w:t>
      </w:r>
    </w:p>
    <w:p w14:paraId="01FD7946" w14:textId="6DD127CA" w:rsidR="00184F8B" w:rsidRPr="00184F8B" w:rsidRDefault="00184F8B" w:rsidP="00184F8B">
      <w:pPr>
        <w:spacing w:before="120" w:after="80"/>
        <w:rPr>
          <w:sz w:val="24"/>
          <w:szCs w:val="24"/>
        </w:rPr>
      </w:pPr>
      <w:r w:rsidRPr="00184F8B">
        <w:rPr>
          <w:sz w:val="24"/>
          <w:szCs w:val="24"/>
        </w:rPr>
        <w:t>Consumer generates approximately $134K in profit, compared with $92K for Corporate and $60K for Home Office.</w:t>
      </w:r>
    </w:p>
    <w:p w14:paraId="5DD59E4A" w14:textId="0BF050E5" w:rsidR="00184F8B" w:rsidRPr="00184F8B" w:rsidRDefault="00184F8B" w:rsidP="00184F8B">
      <w:pPr>
        <w:spacing w:before="120" w:after="80"/>
        <w:rPr>
          <w:sz w:val="24"/>
          <w:szCs w:val="24"/>
        </w:rPr>
      </w:pPr>
      <w:r w:rsidRPr="00184F8B">
        <w:rPr>
          <w:sz w:val="24"/>
          <w:szCs w:val="24"/>
        </w:rPr>
        <w:t>Consumer is therefore the largest contributor to total profit among the three segments. However, this does not necessarily mean it has the highest profit margin or profit per customer, as those would require additional analysis.</w:t>
      </w:r>
    </w:p>
    <w:p w14:paraId="4718AF03" w14:textId="6841A389" w:rsidR="00184F8B" w:rsidRPr="00BB2DC2" w:rsidRDefault="00184F8B" w:rsidP="00184F8B">
      <w:pPr>
        <w:pStyle w:val="ListParagraph"/>
        <w:numPr>
          <w:ilvl w:val="0"/>
          <w:numId w:val="3"/>
        </w:numPr>
        <w:spacing w:before="120" w:after="80"/>
        <w:rPr>
          <w:sz w:val="24"/>
          <w:szCs w:val="24"/>
        </w:rPr>
      </w:pPr>
      <w:r w:rsidRPr="00184F8B">
        <w:rPr>
          <w:sz w:val="24"/>
          <w:szCs w:val="24"/>
        </w:rPr>
        <w:t>Top customers contribute strongly to both sales and profit</w:t>
      </w:r>
    </w:p>
    <w:p w14:paraId="07C71DC5" w14:textId="392BA7AB" w:rsidR="00184F8B" w:rsidRPr="00184F8B" w:rsidRDefault="00184F8B" w:rsidP="00184F8B">
      <w:pPr>
        <w:spacing w:before="120" w:after="80"/>
        <w:rPr>
          <w:sz w:val="24"/>
          <w:szCs w:val="24"/>
        </w:rPr>
      </w:pPr>
      <w:r w:rsidRPr="00184F8B">
        <w:rPr>
          <w:sz w:val="24"/>
          <w:szCs w:val="24"/>
        </w:rPr>
        <w:t>The same five customers appear among the Top 5 Customers by both sales and profit: Tamara Chand, Raymond Buch, Adrian Barton, Sanjit Chand, and Hunter Lopez.</w:t>
      </w:r>
    </w:p>
    <w:p w14:paraId="330BFB6F" w14:textId="2DA4D792" w:rsidR="0044031A" w:rsidRPr="00355488" w:rsidRDefault="0044031A" w:rsidP="00184F8B">
      <w:pPr>
        <w:spacing w:after="160"/>
        <w:rPr>
          <w:sz w:val="24"/>
          <w:szCs w:val="24"/>
        </w:rPr>
      </w:pPr>
    </w:p>
    <w:sectPr w:rsidR="0044031A" w:rsidRPr="003554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C3946"/>
    <w:multiLevelType w:val="hybridMultilevel"/>
    <w:tmpl w:val="F7CCD3BA"/>
    <w:lvl w:ilvl="0" w:tplc="16C044F4">
      <w:start w:val="1"/>
      <w:numFmt w:val="bullet"/>
      <w:lvlText w:val="•"/>
      <w:lvlJc w:val="left"/>
      <w:pPr>
        <w:ind w:left="360" w:hanging="360"/>
      </w:pPr>
    </w:lvl>
    <w:lvl w:ilvl="1" w:tplc="D69815BC">
      <w:numFmt w:val="decimal"/>
      <w:lvlText w:val=""/>
      <w:lvlJc w:val="left"/>
    </w:lvl>
    <w:lvl w:ilvl="2" w:tplc="40EC0678">
      <w:numFmt w:val="decimal"/>
      <w:lvlText w:val=""/>
      <w:lvlJc w:val="left"/>
    </w:lvl>
    <w:lvl w:ilvl="3" w:tplc="9A0C5450">
      <w:numFmt w:val="decimal"/>
      <w:lvlText w:val=""/>
      <w:lvlJc w:val="left"/>
    </w:lvl>
    <w:lvl w:ilvl="4" w:tplc="16E0D3E6">
      <w:numFmt w:val="decimal"/>
      <w:lvlText w:val=""/>
      <w:lvlJc w:val="left"/>
    </w:lvl>
    <w:lvl w:ilvl="5" w:tplc="DA80EFF0">
      <w:numFmt w:val="decimal"/>
      <w:lvlText w:val=""/>
      <w:lvlJc w:val="left"/>
    </w:lvl>
    <w:lvl w:ilvl="6" w:tplc="5E5ED166">
      <w:numFmt w:val="decimal"/>
      <w:lvlText w:val=""/>
      <w:lvlJc w:val="left"/>
    </w:lvl>
    <w:lvl w:ilvl="7" w:tplc="BBB6D8A0">
      <w:numFmt w:val="decimal"/>
      <w:lvlText w:val=""/>
      <w:lvlJc w:val="left"/>
    </w:lvl>
    <w:lvl w:ilvl="8" w:tplc="18B8A6D4">
      <w:numFmt w:val="decimal"/>
      <w:lvlText w:val=""/>
      <w:lvlJc w:val="left"/>
    </w:lvl>
  </w:abstractNum>
  <w:abstractNum w:abstractNumId="1" w15:restartNumberingAfterBreak="0">
    <w:nsid w:val="3AB85F98"/>
    <w:multiLevelType w:val="hybridMultilevel"/>
    <w:tmpl w:val="B4F0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52C22"/>
    <w:multiLevelType w:val="hybridMultilevel"/>
    <w:tmpl w:val="BFDCE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AF14A2"/>
    <w:multiLevelType w:val="hybridMultilevel"/>
    <w:tmpl w:val="BDEE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395B85"/>
    <w:multiLevelType w:val="hybridMultilevel"/>
    <w:tmpl w:val="AF04E156"/>
    <w:lvl w:ilvl="0" w:tplc="2DD0F96C">
      <w:start w:val="1"/>
      <w:numFmt w:val="bullet"/>
      <w:lvlText w:val="●"/>
      <w:lvlJc w:val="left"/>
      <w:pPr>
        <w:ind w:left="720" w:hanging="360"/>
      </w:pPr>
    </w:lvl>
    <w:lvl w:ilvl="1" w:tplc="5D587B6E">
      <w:start w:val="1"/>
      <w:numFmt w:val="bullet"/>
      <w:lvlText w:val="○"/>
      <w:lvlJc w:val="left"/>
      <w:pPr>
        <w:ind w:left="1440" w:hanging="360"/>
      </w:pPr>
    </w:lvl>
    <w:lvl w:ilvl="2" w:tplc="8B9C516A">
      <w:start w:val="1"/>
      <w:numFmt w:val="bullet"/>
      <w:lvlText w:val="■"/>
      <w:lvlJc w:val="left"/>
      <w:pPr>
        <w:ind w:left="2160" w:hanging="360"/>
      </w:pPr>
    </w:lvl>
    <w:lvl w:ilvl="3" w:tplc="DBF6FC60">
      <w:start w:val="1"/>
      <w:numFmt w:val="bullet"/>
      <w:lvlText w:val="●"/>
      <w:lvlJc w:val="left"/>
      <w:pPr>
        <w:ind w:left="2880" w:hanging="360"/>
      </w:pPr>
    </w:lvl>
    <w:lvl w:ilvl="4" w:tplc="9B0C8762">
      <w:start w:val="1"/>
      <w:numFmt w:val="bullet"/>
      <w:lvlText w:val="○"/>
      <w:lvlJc w:val="left"/>
      <w:pPr>
        <w:ind w:left="3600" w:hanging="360"/>
      </w:pPr>
    </w:lvl>
    <w:lvl w:ilvl="5" w:tplc="5EA09528">
      <w:start w:val="1"/>
      <w:numFmt w:val="bullet"/>
      <w:lvlText w:val="■"/>
      <w:lvlJc w:val="left"/>
      <w:pPr>
        <w:ind w:left="4320" w:hanging="360"/>
      </w:pPr>
    </w:lvl>
    <w:lvl w:ilvl="6" w:tplc="CDEC6DD8">
      <w:start w:val="1"/>
      <w:numFmt w:val="bullet"/>
      <w:lvlText w:val="●"/>
      <w:lvlJc w:val="left"/>
      <w:pPr>
        <w:ind w:left="5040" w:hanging="360"/>
      </w:pPr>
    </w:lvl>
    <w:lvl w:ilvl="7" w:tplc="863ADCDE">
      <w:start w:val="1"/>
      <w:numFmt w:val="bullet"/>
      <w:lvlText w:val="●"/>
      <w:lvlJc w:val="left"/>
      <w:pPr>
        <w:ind w:left="5760" w:hanging="360"/>
      </w:pPr>
    </w:lvl>
    <w:lvl w:ilvl="8" w:tplc="B5C6F96A">
      <w:start w:val="1"/>
      <w:numFmt w:val="bullet"/>
      <w:lvlText w:val="●"/>
      <w:lvlJc w:val="left"/>
      <w:pPr>
        <w:ind w:left="6480" w:hanging="360"/>
      </w:pPr>
    </w:lvl>
  </w:abstractNum>
  <w:num w:numId="1" w16cid:durableId="702439471">
    <w:abstractNumId w:val="4"/>
    <w:lvlOverride w:ilvl="0">
      <w:startOverride w:val="1"/>
    </w:lvlOverride>
  </w:num>
  <w:num w:numId="2" w16cid:durableId="975527532">
    <w:abstractNumId w:val="0"/>
    <w:lvlOverride w:ilvl="0">
      <w:startOverride w:val="1"/>
    </w:lvlOverride>
  </w:num>
  <w:num w:numId="3" w16cid:durableId="386147304">
    <w:abstractNumId w:val="2"/>
  </w:num>
  <w:num w:numId="4" w16cid:durableId="824397199">
    <w:abstractNumId w:val="1"/>
  </w:num>
  <w:num w:numId="5" w16cid:durableId="2102409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1A"/>
    <w:rsid w:val="000036A3"/>
    <w:rsid w:val="00012E55"/>
    <w:rsid w:val="00066215"/>
    <w:rsid w:val="00100265"/>
    <w:rsid w:val="001519D6"/>
    <w:rsid w:val="00184F8B"/>
    <w:rsid w:val="00212A3B"/>
    <w:rsid w:val="00355488"/>
    <w:rsid w:val="00391990"/>
    <w:rsid w:val="003A7F14"/>
    <w:rsid w:val="0044031A"/>
    <w:rsid w:val="004A2E1D"/>
    <w:rsid w:val="006C4834"/>
    <w:rsid w:val="00727864"/>
    <w:rsid w:val="00832333"/>
    <w:rsid w:val="008A6549"/>
    <w:rsid w:val="008C36EA"/>
    <w:rsid w:val="00961701"/>
    <w:rsid w:val="00A267E5"/>
    <w:rsid w:val="00AC52D9"/>
    <w:rsid w:val="00AF7243"/>
    <w:rsid w:val="00B433D0"/>
    <w:rsid w:val="00B7141F"/>
    <w:rsid w:val="00B729BC"/>
    <w:rsid w:val="00BB2DC2"/>
    <w:rsid w:val="00BB6468"/>
    <w:rsid w:val="00BF4E52"/>
    <w:rsid w:val="00BF5B9B"/>
    <w:rsid w:val="00C357B1"/>
    <w:rsid w:val="00C77E16"/>
    <w:rsid w:val="00D97B75"/>
    <w:rsid w:val="00EA1947"/>
    <w:rsid w:val="00F40F63"/>
    <w:rsid w:val="00FC5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1045"/>
  <w15:docId w15:val="{B5493DB3-549C-403A-BFE3-CA4F357E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Esther Joseph</cp:lastModifiedBy>
  <cp:revision>2</cp:revision>
  <dcterms:created xsi:type="dcterms:W3CDTF">2026-08-22T20:25:00Z</dcterms:created>
  <dcterms:modified xsi:type="dcterms:W3CDTF">2026-08-22T20:25:00Z</dcterms:modified>
</cp:coreProperties>
</file>