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18E" w:rsidRPr="00347A78" w:rsidRDefault="006A518E" w:rsidP="006A518E">
      <w:pPr>
        <w:spacing w:line="360" w:lineRule="auto"/>
        <w:jc w:val="left"/>
        <w:outlineLvl w:val="2"/>
        <w:rPr>
          <w:rFonts w:ascii="仿宋_GB2312" w:eastAsia="仿宋_GB2312"/>
          <w:b/>
          <w:sz w:val="32"/>
          <w:szCs w:val="32"/>
        </w:rPr>
      </w:pPr>
      <w:bookmarkStart w:id="0" w:name="_Toc297311111"/>
      <w:bookmarkStart w:id="1" w:name="_Toc297312832"/>
      <w:bookmarkStart w:id="2" w:name="_Toc297313213"/>
      <w:bookmarkStart w:id="3" w:name="_Toc297535400"/>
      <w:bookmarkStart w:id="4" w:name="_Toc297312393"/>
      <w:bookmarkStart w:id="5" w:name="_Toc301862557"/>
      <w:bookmarkStart w:id="6" w:name="_GoBack"/>
      <w:bookmarkEnd w:id="6"/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"/>
        <w:gridCol w:w="2445"/>
        <w:gridCol w:w="1022"/>
        <w:gridCol w:w="688"/>
        <w:gridCol w:w="1679"/>
        <w:gridCol w:w="1134"/>
        <w:gridCol w:w="1460"/>
      </w:tblGrid>
      <w:tr w:rsidR="006A518E" w:rsidRPr="00347A78" w:rsidTr="0036653B">
        <w:trPr>
          <w:cantSplit/>
          <w:trHeight w:hRule="exact" w:val="454"/>
          <w:jc w:val="center"/>
        </w:trPr>
        <w:tc>
          <w:tcPr>
            <w:tcW w:w="4395" w:type="dxa"/>
            <w:gridSpan w:val="3"/>
            <w:vMerge w:val="restart"/>
            <w:vAlign w:val="center"/>
          </w:tcPr>
          <w:p w:rsidR="006A518E" w:rsidRPr="00347A78" w:rsidRDefault="006A518E" w:rsidP="0036653B">
            <w:pPr>
              <w:spacing w:line="280" w:lineRule="exact"/>
              <w:jc w:val="left"/>
              <w:rPr>
                <w:rFonts w:ascii="仿宋_GB2312" w:eastAsia="仿宋_GB2312" w:hAnsi="宋体"/>
                <w:b/>
                <w:bCs/>
                <w:sz w:val="28"/>
                <w:szCs w:val="28"/>
              </w:rPr>
            </w:pPr>
            <w:r w:rsidRPr="00347A78">
              <w:rPr>
                <w:rFonts w:ascii="仿宋_GB2312" w:eastAsia="仿宋_GB2312" w:hAnsi="宋体" w:hint="eastAsia"/>
                <w:b/>
                <w:bCs/>
                <w:sz w:val="28"/>
                <w:szCs w:val="28"/>
              </w:rPr>
              <w:t>深圳佳兆业金融集团</w:t>
            </w:r>
          </w:p>
          <w:p w:rsidR="006A518E" w:rsidRPr="00347A78" w:rsidRDefault="006A518E" w:rsidP="0036653B">
            <w:pPr>
              <w:spacing w:line="280" w:lineRule="exact"/>
              <w:jc w:val="left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347A78">
              <w:rPr>
                <w:rFonts w:ascii="仿宋_GB2312" w:eastAsia="仿宋_GB2312" w:hAnsi="宋体" w:hint="eastAsia"/>
                <w:b/>
                <w:bCs/>
                <w:sz w:val="28"/>
                <w:szCs w:val="28"/>
              </w:rPr>
              <w:t>制 度 性 文 件</w:t>
            </w:r>
          </w:p>
        </w:tc>
        <w:tc>
          <w:tcPr>
            <w:tcW w:w="4961" w:type="dxa"/>
            <w:gridSpan w:val="4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347A78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编号：JZY-SZJRJT-</w:t>
            </w:r>
          </w:p>
        </w:tc>
      </w:tr>
      <w:tr w:rsidR="006A518E" w:rsidRPr="00347A78" w:rsidTr="0036653B">
        <w:trPr>
          <w:cantSplit/>
          <w:trHeight w:hRule="exact" w:val="454"/>
          <w:jc w:val="center"/>
        </w:trPr>
        <w:tc>
          <w:tcPr>
            <w:tcW w:w="4395" w:type="dxa"/>
            <w:gridSpan w:val="3"/>
            <w:vMerge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gridSpan w:val="4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347A78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版本：第</w:t>
            </w: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1</w:t>
            </w:r>
            <w:r w:rsidRPr="00347A78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版</w:t>
            </w:r>
          </w:p>
        </w:tc>
      </w:tr>
      <w:tr w:rsidR="006A518E" w:rsidRPr="00347A78" w:rsidTr="0036653B">
        <w:trPr>
          <w:cantSplit/>
          <w:trHeight w:hRule="exact" w:val="454"/>
          <w:jc w:val="center"/>
        </w:trPr>
        <w:tc>
          <w:tcPr>
            <w:tcW w:w="4395" w:type="dxa"/>
            <w:gridSpan w:val="3"/>
            <w:vMerge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gridSpan w:val="4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347A78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第1页，共</w:t>
            </w:r>
            <w:r w:rsidR="00AF3164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9</w:t>
            </w:r>
            <w:r w:rsidRPr="00347A78"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页</w:t>
            </w:r>
          </w:p>
        </w:tc>
      </w:tr>
      <w:tr w:rsidR="006A518E" w:rsidRPr="00347A78" w:rsidTr="0036653B">
        <w:trPr>
          <w:cantSplit/>
          <w:trHeight w:val="2121"/>
          <w:jc w:val="center"/>
        </w:trPr>
        <w:tc>
          <w:tcPr>
            <w:tcW w:w="9356" w:type="dxa"/>
            <w:gridSpan w:val="7"/>
            <w:vAlign w:val="center"/>
          </w:tcPr>
          <w:p w:rsidR="006A518E" w:rsidRPr="00347A78" w:rsidRDefault="006A518E" w:rsidP="0036653B">
            <w:pPr>
              <w:spacing w:line="360" w:lineRule="auto"/>
              <w:jc w:val="left"/>
              <w:outlineLvl w:val="2"/>
              <w:rPr>
                <w:rFonts w:ascii="仿宋_GB2312" w:eastAsia="仿宋_GB2312" w:hAnsi="宋体"/>
                <w:b/>
                <w:sz w:val="32"/>
                <w:szCs w:val="32"/>
              </w:rPr>
            </w:pPr>
            <w:r w:rsidRPr="00347A78">
              <w:rPr>
                <w:rFonts w:ascii="仿宋_GB2312" w:eastAsia="仿宋_GB2312" w:hAnsi="Times New Roman" w:cs="Times New Roman" w:hint="eastAsia"/>
                <w:b/>
                <w:sz w:val="32"/>
                <w:szCs w:val="32"/>
              </w:rPr>
              <w:t>深圳佳兆业金融集团任务系管理统管理办法</w:t>
            </w:r>
          </w:p>
        </w:tc>
      </w:tr>
      <w:tr w:rsidR="006A518E" w:rsidRPr="00347A78" w:rsidTr="0036653B">
        <w:trPr>
          <w:trHeight w:hRule="exact" w:val="571"/>
          <w:jc w:val="center"/>
        </w:trPr>
        <w:tc>
          <w:tcPr>
            <w:tcW w:w="9356" w:type="dxa"/>
            <w:gridSpan w:val="7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 w:rsidRPr="00347A78">
              <w:rPr>
                <w:rFonts w:ascii="仿宋_GB2312" w:eastAsia="仿宋_GB2312" w:hAnsi="宋体" w:hint="eastAsia"/>
                <w:b/>
                <w:bCs/>
                <w:sz w:val="24"/>
              </w:rPr>
              <w:t>版本信息记录</w:t>
            </w:r>
          </w:p>
        </w:tc>
      </w:tr>
      <w:tr w:rsidR="006A518E" w:rsidRPr="00347A78" w:rsidTr="0036653B">
        <w:trPr>
          <w:trHeight w:hRule="exact" w:val="579"/>
          <w:jc w:val="center"/>
        </w:trPr>
        <w:tc>
          <w:tcPr>
            <w:tcW w:w="928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  <w:b/>
              </w:rPr>
            </w:pPr>
            <w:r w:rsidRPr="00347A78">
              <w:rPr>
                <w:rFonts w:ascii="仿宋_GB2312" w:eastAsia="仿宋_GB2312" w:hAnsi="宋体" w:hint="eastAsia"/>
                <w:b/>
              </w:rPr>
              <w:t>版本</w:t>
            </w:r>
          </w:p>
        </w:tc>
        <w:tc>
          <w:tcPr>
            <w:tcW w:w="2445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  <w:b/>
              </w:rPr>
            </w:pPr>
            <w:r w:rsidRPr="00347A78">
              <w:rPr>
                <w:rFonts w:ascii="仿宋_GB2312" w:eastAsia="仿宋_GB2312" w:hAnsi="宋体" w:hint="eastAsia"/>
                <w:b/>
              </w:rPr>
              <w:t>修改内容摘要</w:t>
            </w:r>
          </w:p>
        </w:tc>
        <w:tc>
          <w:tcPr>
            <w:tcW w:w="1710" w:type="dxa"/>
            <w:gridSpan w:val="2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  <w:b/>
              </w:rPr>
            </w:pPr>
            <w:r w:rsidRPr="00347A78">
              <w:rPr>
                <w:rFonts w:ascii="仿宋_GB2312" w:eastAsia="仿宋_GB2312" w:hAnsi="宋体" w:hint="eastAsia"/>
                <w:b/>
              </w:rPr>
              <w:t>起草/修改人</w:t>
            </w:r>
          </w:p>
        </w:tc>
        <w:tc>
          <w:tcPr>
            <w:tcW w:w="1679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  <w:b/>
              </w:rPr>
            </w:pPr>
            <w:r w:rsidRPr="00347A78">
              <w:rPr>
                <w:rFonts w:ascii="仿宋_GB2312" w:eastAsia="仿宋_GB2312" w:hAnsi="宋体" w:hint="eastAsia"/>
                <w:b/>
              </w:rPr>
              <w:t>审核人</w:t>
            </w:r>
          </w:p>
        </w:tc>
        <w:tc>
          <w:tcPr>
            <w:tcW w:w="1134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  <w:b/>
              </w:rPr>
            </w:pPr>
            <w:r w:rsidRPr="00347A78">
              <w:rPr>
                <w:rFonts w:ascii="仿宋_GB2312" w:eastAsia="仿宋_GB2312" w:hAnsi="宋体" w:hint="eastAsia"/>
                <w:b/>
              </w:rPr>
              <w:t>批准人</w:t>
            </w:r>
          </w:p>
        </w:tc>
        <w:tc>
          <w:tcPr>
            <w:tcW w:w="1460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  <w:b/>
              </w:rPr>
            </w:pPr>
            <w:r w:rsidRPr="00347A78">
              <w:rPr>
                <w:rFonts w:ascii="仿宋_GB2312" w:eastAsia="仿宋_GB2312" w:hAnsi="宋体" w:hint="eastAsia"/>
                <w:b/>
              </w:rPr>
              <w:t>生效日期</w:t>
            </w:r>
          </w:p>
        </w:tc>
      </w:tr>
      <w:tr w:rsidR="006A518E" w:rsidRPr="00347A78" w:rsidTr="0036653B">
        <w:trPr>
          <w:trHeight w:hRule="exact" w:val="1126"/>
          <w:jc w:val="center"/>
        </w:trPr>
        <w:tc>
          <w:tcPr>
            <w:tcW w:w="928" w:type="dxa"/>
            <w:vAlign w:val="center"/>
          </w:tcPr>
          <w:p w:rsidR="006A518E" w:rsidRPr="00347A78" w:rsidRDefault="006A518E" w:rsidP="0036653B">
            <w:pPr>
              <w:spacing w:line="288" w:lineRule="auto"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2445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679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134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460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</w:tr>
      <w:tr w:rsidR="006A518E" w:rsidRPr="00347A78" w:rsidTr="0036653B">
        <w:trPr>
          <w:trHeight w:hRule="exact" w:val="1127"/>
          <w:jc w:val="center"/>
        </w:trPr>
        <w:tc>
          <w:tcPr>
            <w:tcW w:w="928" w:type="dxa"/>
            <w:vAlign w:val="center"/>
          </w:tcPr>
          <w:p w:rsidR="006A518E" w:rsidRPr="00347A78" w:rsidRDefault="006A518E" w:rsidP="0036653B">
            <w:pPr>
              <w:spacing w:line="288" w:lineRule="auto"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2445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679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134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460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</w:tr>
      <w:tr w:rsidR="006A518E" w:rsidRPr="00347A78" w:rsidTr="0036653B">
        <w:trPr>
          <w:trHeight w:hRule="exact" w:val="1127"/>
          <w:jc w:val="center"/>
        </w:trPr>
        <w:tc>
          <w:tcPr>
            <w:tcW w:w="928" w:type="dxa"/>
            <w:vAlign w:val="center"/>
          </w:tcPr>
          <w:p w:rsidR="006A518E" w:rsidRPr="00347A78" w:rsidRDefault="006A518E" w:rsidP="0036653B">
            <w:pPr>
              <w:spacing w:line="288" w:lineRule="auto"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2445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679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134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460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</w:tr>
      <w:tr w:rsidR="006A518E" w:rsidRPr="00347A78" w:rsidTr="0036653B">
        <w:trPr>
          <w:trHeight w:hRule="exact" w:val="1143"/>
          <w:jc w:val="center"/>
        </w:trPr>
        <w:tc>
          <w:tcPr>
            <w:tcW w:w="928" w:type="dxa"/>
            <w:vAlign w:val="center"/>
          </w:tcPr>
          <w:p w:rsidR="006A518E" w:rsidRPr="00347A78" w:rsidRDefault="006A518E" w:rsidP="0036653B">
            <w:pPr>
              <w:spacing w:line="288" w:lineRule="auto"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2445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679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134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460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</w:tr>
      <w:tr w:rsidR="006A518E" w:rsidRPr="00347A78" w:rsidTr="0036653B">
        <w:trPr>
          <w:trHeight w:hRule="exact" w:val="1131"/>
          <w:jc w:val="center"/>
        </w:trPr>
        <w:tc>
          <w:tcPr>
            <w:tcW w:w="928" w:type="dxa"/>
            <w:vAlign w:val="center"/>
          </w:tcPr>
          <w:p w:rsidR="006A518E" w:rsidRPr="00347A78" w:rsidRDefault="006A518E" w:rsidP="0036653B">
            <w:pPr>
              <w:spacing w:line="288" w:lineRule="auto"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2445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679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134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460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</w:tr>
      <w:tr w:rsidR="006A518E" w:rsidRPr="00347A78" w:rsidTr="0036653B">
        <w:trPr>
          <w:trHeight w:hRule="exact" w:val="1119"/>
          <w:jc w:val="center"/>
        </w:trPr>
        <w:tc>
          <w:tcPr>
            <w:tcW w:w="928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445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679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134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460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</w:tr>
      <w:tr w:rsidR="006A518E" w:rsidRPr="00347A78" w:rsidTr="0036653B">
        <w:trPr>
          <w:trHeight w:hRule="exact" w:val="1135"/>
          <w:jc w:val="center"/>
        </w:trPr>
        <w:tc>
          <w:tcPr>
            <w:tcW w:w="928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445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679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134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1460" w:type="dxa"/>
            <w:vAlign w:val="center"/>
          </w:tcPr>
          <w:p w:rsidR="006A518E" w:rsidRPr="00347A78" w:rsidRDefault="006A518E" w:rsidP="0036653B">
            <w:pPr>
              <w:spacing w:line="240" w:lineRule="exact"/>
              <w:jc w:val="left"/>
              <w:rPr>
                <w:rFonts w:ascii="仿宋_GB2312" w:eastAsia="仿宋_GB2312" w:hAnsi="宋体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</w:tbl>
    <w:p w:rsidR="006A518E" w:rsidRPr="00347A78" w:rsidRDefault="006A518E" w:rsidP="006A518E">
      <w:pPr>
        <w:spacing w:line="360" w:lineRule="auto"/>
        <w:ind w:firstLineChars="200" w:firstLine="643"/>
        <w:jc w:val="left"/>
        <w:rPr>
          <w:rFonts w:ascii="仿宋_GB2312" w:eastAsia="仿宋_GB2312" w:hAnsi="Times New Roman" w:cs="Times New Roman"/>
          <w:b/>
          <w:sz w:val="32"/>
          <w:szCs w:val="32"/>
        </w:rPr>
      </w:pPr>
    </w:p>
    <w:p w:rsidR="006A518E" w:rsidRPr="00347A78" w:rsidRDefault="006A518E" w:rsidP="00E42F0B">
      <w:pPr>
        <w:spacing w:line="360" w:lineRule="auto"/>
        <w:ind w:firstLineChars="250" w:firstLine="803"/>
        <w:jc w:val="center"/>
        <w:rPr>
          <w:rFonts w:ascii="仿宋_GB2312" w:eastAsia="仿宋_GB2312" w:hAnsi="Times New Roman" w:cs="Times New Roman"/>
          <w:b/>
          <w:sz w:val="32"/>
          <w:szCs w:val="32"/>
        </w:rPr>
      </w:pPr>
      <w:r w:rsidRPr="00347A78">
        <w:rPr>
          <w:rFonts w:ascii="仿宋_GB2312" w:eastAsia="仿宋_GB2312" w:hAnsi="Times New Roman" w:cs="Times New Roman" w:hint="eastAsia"/>
          <w:b/>
          <w:sz w:val="32"/>
          <w:szCs w:val="32"/>
        </w:rPr>
        <w:lastRenderedPageBreak/>
        <w:t>深圳佳兆业金融集团任务管理系统管理办法</w:t>
      </w:r>
    </w:p>
    <w:p w:rsidR="006A518E" w:rsidRPr="00347A78" w:rsidRDefault="006A518E" w:rsidP="006A518E">
      <w:pPr>
        <w:pStyle w:val="1"/>
        <w:ind w:left="840" w:firstLineChars="0" w:firstLine="0"/>
        <w:jc w:val="left"/>
        <w:rPr>
          <w:rFonts w:ascii="仿宋_GB2312" w:eastAsia="仿宋_GB2312" w:hAnsi="Adobe 仿宋 Std R"/>
        </w:rPr>
      </w:pPr>
    </w:p>
    <w:p w:rsidR="006A518E" w:rsidRPr="00347A78" w:rsidRDefault="006A518E" w:rsidP="006A518E">
      <w:pPr>
        <w:jc w:val="left"/>
        <w:rPr>
          <w:rFonts w:ascii="仿宋_GB2312" w:eastAsia="仿宋_GB2312"/>
          <w:b/>
          <w:sz w:val="28"/>
          <w:szCs w:val="28"/>
        </w:rPr>
      </w:pPr>
      <w:r w:rsidRPr="00347A78">
        <w:rPr>
          <w:rFonts w:ascii="仿宋_GB2312" w:eastAsia="仿宋_GB2312" w:hint="eastAsia"/>
          <w:b/>
          <w:sz w:val="28"/>
          <w:szCs w:val="28"/>
        </w:rPr>
        <w:t>1、目的</w:t>
      </w:r>
    </w:p>
    <w:p w:rsidR="006A518E" w:rsidRPr="00347A78" w:rsidRDefault="006A518E" w:rsidP="006A518E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347A78">
        <w:rPr>
          <w:rFonts w:ascii="仿宋_GB2312" w:eastAsia="仿宋_GB2312" w:hint="eastAsia"/>
          <w:sz w:val="28"/>
          <w:szCs w:val="28"/>
        </w:rPr>
        <w:t>为保障任务管理系统的正常使用，督促深圳金融集团各部门、各分公司及时、准确的做好任务信息、合同、资金、风险信息的系统录入工作，</w:t>
      </w:r>
      <w:r>
        <w:rPr>
          <w:rFonts w:ascii="仿宋_GB2312" w:eastAsia="仿宋_GB2312" w:hint="eastAsia"/>
          <w:sz w:val="28"/>
          <w:szCs w:val="28"/>
        </w:rPr>
        <w:t>以及方便日常工作的跟踪反馈，</w:t>
      </w:r>
      <w:r w:rsidRPr="00347A78">
        <w:rPr>
          <w:rFonts w:ascii="仿宋_GB2312" w:eastAsia="仿宋_GB2312" w:hint="eastAsia"/>
          <w:sz w:val="28"/>
          <w:szCs w:val="28"/>
        </w:rPr>
        <w:t>为集团提供准确、高效、集中的信息传递，特制订深圳佳兆业金融集团任务管理系统使用管理办法（以下简称“本办法”）。</w:t>
      </w:r>
    </w:p>
    <w:p w:rsidR="006A518E" w:rsidRPr="00347A78" w:rsidRDefault="006A518E" w:rsidP="006A518E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</w:p>
    <w:p w:rsidR="006A518E" w:rsidRPr="00347A78" w:rsidRDefault="006A518E" w:rsidP="006A518E">
      <w:pPr>
        <w:jc w:val="left"/>
        <w:rPr>
          <w:rFonts w:ascii="仿宋_GB2312" w:eastAsia="仿宋_GB2312"/>
          <w:b/>
          <w:sz w:val="28"/>
          <w:szCs w:val="28"/>
        </w:rPr>
      </w:pPr>
      <w:r w:rsidRPr="00347A78">
        <w:rPr>
          <w:rFonts w:ascii="仿宋_GB2312" w:eastAsia="仿宋_GB2312" w:hint="eastAsia"/>
          <w:b/>
          <w:sz w:val="28"/>
          <w:szCs w:val="28"/>
        </w:rPr>
        <w:t>2、适用范围</w:t>
      </w:r>
    </w:p>
    <w:p w:rsidR="006A518E" w:rsidRDefault="006A518E" w:rsidP="009976CE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347A78">
        <w:rPr>
          <w:rFonts w:ascii="仿宋_GB2312" w:eastAsia="仿宋_GB2312" w:hint="eastAsia"/>
          <w:sz w:val="28"/>
          <w:szCs w:val="28"/>
        </w:rPr>
        <w:t>本办法适用于金融集团各部门、各分公司。主要针对任务</w:t>
      </w:r>
      <w:r w:rsidR="009976CE">
        <w:rPr>
          <w:rFonts w:ascii="仿宋_GB2312" w:eastAsia="仿宋_GB2312" w:hint="eastAsia"/>
          <w:sz w:val="28"/>
          <w:szCs w:val="28"/>
        </w:rPr>
        <w:t>及日常工作</w:t>
      </w:r>
      <w:r w:rsidRPr="00347A78">
        <w:rPr>
          <w:rFonts w:ascii="仿宋_GB2312" w:eastAsia="仿宋_GB2312" w:hint="eastAsia"/>
          <w:sz w:val="28"/>
          <w:szCs w:val="28"/>
        </w:rPr>
        <w:t>进行进度反馈及过程管控，并严格按照管理层要求，实现关键阶段主要工作及指标的沉淀和更新。</w:t>
      </w:r>
    </w:p>
    <w:p w:rsidR="006A518E" w:rsidRDefault="006A518E" w:rsidP="006A518E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</w:p>
    <w:p w:rsidR="006A518E" w:rsidRDefault="006A518E" w:rsidP="006A518E">
      <w:pPr>
        <w:jc w:val="left"/>
        <w:rPr>
          <w:rFonts w:ascii="仿宋_GB2312" w:eastAsia="仿宋_GB2312"/>
          <w:b/>
          <w:sz w:val="28"/>
          <w:szCs w:val="28"/>
        </w:rPr>
      </w:pPr>
      <w:r w:rsidRPr="008013D0">
        <w:rPr>
          <w:rFonts w:ascii="仿宋_GB2312" w:eastAsia="仿宋_GB2312" w:hint="eastAsia"/>
          <w:b/>
          <w:sz w:val="28"/>
          <w:szCs w:val="28"/>
        </w:rPr>
        <w:t>3、</w:t>
      </w:r>
      <w:r>
        <w:rPr>
          <w:rFonts w:ascii="仿宋_GB2312" w:eastAsia="仿宋_GB2312" w:hint="eastAsia"/>
          <w:b/>
          <w:sz w:val="28"/>
          <w:szCs w:val="28"/>
        </w:rPr>
        <w:t>组织机构及工作</w:t>
      </w:r>
      <w:r w:rsidRPr="008013D0">
        <w:rPr>
          <w:rFonts w:ascii="仿宋_GB2312" w:eastAsia="仿宋_GB2312" w:hint="eastAsia"/>
          <w:b/>
          <w:sz w:val="28"/>
          <w:szCs w:val="28"/>
        </w:rPr>
        <w:t>职责</w:t>
      </w:r>
    </w:p>
    <w:p w:rsidR="006A518E" w:rsidRDefault="006A518E" w:rsidP="006A518E">
      <w:pPr>
        <w:ind w:firstLine="585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3.1 深圳金融集团办公室</w:t>
      </w:r>
    </w:p>
    <w:p w:rsidR="006A518E" w:rsidRPr="00347A78" w:rsidRDefault="006A518E" w:rsidP="006A518E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347A78">
        <w:rPr>
          <w:rFonts w:ascii="仿宋_GB2312" w:eastAsia="仿宋_GB2312" w:hint="eastAsia"/>
          <w:sz w:val="28"/>
          <w:szCs w:val="28"/>
        </w:rPr>
        <w:t>负责任务管理系统整体统筹与协调工作，</w:t>
      </w:r>
      <w:r w:rsidRPr="00347A78">
        <w:rPr>
          <w:rFonts w:ascii="仿宋_GB2312" w:eastAsia="仿宋_GB2312" w:hAnsi="仿宋" w:hint="eastAsia"/>
          <w:sz w:val="28"/>
          <w:szCs w:val="28"/>
        </w:rPr>
        <w:t>作为项目、事项督办的管理部门，按照集团要求跟进督办，及时向公司管理层反馈开展情况，并对各部门、各分公司完成情况进行考核。同时负</w:t>
      </w:r>
      <w:r w:rsidRPr="00347A78">
        <w:rPr>
          <w:rFonts w:ascii="仿宋_GB2312" w:eastAsia="仿宋_GB2312" w:hint="eastAsia"/>
          <w:sz w:val="28"/>
          <w:szCs w:val="28"/>
        </w:rPr>
        <w:t>责制定和维护任务系统管理办法（包括公布办法、组织学习、运行考核及修订等）。</w:t>
      </w:r>
    </w:p>
    <w:p w:rsidR="006A518E" w:rsidRPr="00347A78" w:rsidRDefault="006A518E" w:rsidP="006A518E">
      <w:pPr>
        <w:pStyle w:val="a5"/>
        <w:ind w:left="540" w:firstLineChars="0" w:firstLine="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3.2 深圳金融集团</w:t>
      </w:r>
      <w:r w:rsidRPr="003C3D19">
        <w:rPr>
          <w:rFonts w:ascii="仿宋_GB2312" w:eastAsia="仿宋_GB2312" w:hint="eastAsia"/>
          <w:b/>
          <w:sz w:val="28"/>
          <w:szCs w:val="28"/>
        </w:rPr>
        <w:t>网络信息部</w:t>
      </w:r>
    </w:p>
    <w:p w:rsidR="006A518E" w:rsidRPr="00347A78" w:rsidRDefault="006A518E" w:rsidP="006A518E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347A78">
        <w:rPr>
          <w:rFonts w:ascii="仿宋_GB2312" w:eastAsia="仿宋_GB2312" w:hint="eastAsia"/>
          <w:sz w:val="28"/>
          <w:szCs w:val="28"/>
        </w:rPr>
        <w:t>负责</w:t>
      </w:r>
      <w:r>
        <w:rPr>
          <w:rFonts w:ascii="仿宋_GB2312" w:eastAsia="仿宋_GB2312" w:hint="eastAsia"/>
          <w:sz w:val="28"/>
          <w:szCs w:val="28"/>
        </w:rPr>
        <w:t>提供</w:t>
      </w:r>
      <w:r w:rsidRPr="00347A78">
        <w:rPr>
          <w:rFonts w:ascii="仿宋_GB2312" w:eastAsia="仿宋_GB2312" w:hint="eastAsia"/>
          <w:sz w:val="28"/>
          <w:szCs w:val="28"/>
        </w:rPr>
        <w:t>系统所有技术支持</w:t>
      </w:r>
      <w:r>
        <w:rPr>
          <w:rFonts w:ascii="仿宋_GB2312" w:eastAsia="仿宋_GB2312" w:hint="eastAsia"/>
          <w:sz w:val="28"/>
          <w:szCs w:val="28"/>
        </w:rPr>
        <w:t>，根据用户需要优化、改进使用界面。</w:t>
      </w:r>
    </w:p>
    <w:p w:rsidR="006A518E" w:rsidRPr="00347A78" w:rsidRDefault="006A518E" w:rsidP="006A518E">
      <w:pPr>
        <w:pStyle w:val="a5"/>
        <w:ind w:left="540" w:firstLineChars="0" w:firstLine="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lastRenderedPageBreak/>
        <w:t>3.3 深圳金融集团各部门、各分公司</w:t>
      </w:r>
    </w:p>
    <w:p w:rsidR="006A518E" w:rsidRPr="00347A78" w:rsidRDefault="006A518E" w:rsidP="006A518E">
      <w:pPr>
        <w:ind w:firstLineChars="202" w:firstLine="566"/>
        <w:jc w:val="left"/>
        <w:rPr>
          <w:rFonts w:ascii="仿宋_GB2312" w:eastAsia="仿宋_GB2312"/>
          <w:sz w:val="28"/>
          <w:szCs w:val="28"/>
        </w:rPr>
      </w:pPr>
      <w:r w:rsidRPr="00347A78">
        <w:rPr>
          <w:rFonts w:ascii="仿宋_GB2312" w:eastAsia="仿宋_GB2312" w:hint="eastAsia"/>
          <w:sz w:val="28"/>
          <w:szCs w:val="28"/>
        </w:rPr>
        <w:t>负责所参与</w:t>
      </w:r>
      <w:r>
        <w:rPr>
          <w:rFonts w:ascii="仿宋_GB2312" w:eastAsia="仿宋_GB2312" w:hint="eastAsia"/>
          <w:sz w:val="28"/>
          <w:szCs w:val="28"/>
        </w:rPr>
        <w:t>项目或</w:t>
      </w:r>
      <w:r w:rsidRPr="00347A78">
        <w:rPr>
          <w:rFonts w:ascii="仿宋_GB2312" w:eastAsia="仿宋_GB2312" w:hint="eastAsia"/>
          <w:sz w:val="28"/>
          <w:szCs w:val="28"/>
        </w:rPr>
        <w:t>事项的整体信息、</w:t>
      </w:r>
      <w:r>
        <w:rPr>
          <w:rFonts w:ascii="仿宋_GB2312" w:eastAsia="仿宋_GB2312" w:hint="eastAsia"/>
          <w:sz w:val="28"/>
          <w:szCs w:val="28"/>
        </w:rPr>
        <w:t>任务节点的录入与</w:t>
      </w:r>
      <w:r w:rsidRPr="00347A78">
        <w:rPr>
          <w:rFonts w:ascii="仿宋_GB2312" w:eastAsia="仿宋_GB2312" w:hint="eastAsia"/>
          <w:sz w:val="28"/>
          <w:szCs w:val="28"/>
        </w:rPr>
        <w:t>进度</w:t>
      </w:r>
      <w:r>
        <w:rPr>
          <w:rFonts w:ascii="仿宋_GB2312" w:eastAsia="仿宋_GB2312" w:hint="eastAsia"/>
          <w:sz w:val="28"/>
          <w:szCs w:val="28"/>
        </w:rPr>
        <w:t>的</w:t>
      </w:r>
      <w:r w:rsidRPr="00347A78">
        <w:rPr>
          <w:rFonts w:ascii="仿宋_GB2312" w:eastAsia="仿宋_GB2312" w:hint="eastAsia"/>
          <w:sz w:val="28"/>
          <w:szCs w:val="28"/>
        </w:rPr>
        <w:t>反馈。</w:t>
      </w:r>
    </w:p>
    <w:p w:rsidR="006A518E" w:rsidRPr="00C95642" w:rsidRDefault="006A518E" w:rsidP="006A518E">
      <w:pPr>
        <w:jc w:val="left"/>
        <w:rPr>
          <w:rFonts w:ascii="仿宋_GB2312" w:eastAsia="仿宋_GB2312"/>
          <w:b/>
          <w:sz w:val="28"/>
          <w:szCs w:val="28"/>
        </w:rPr>
      </w:pPr>
    </w:p>
    <w:p w:rsidR="006A518E" w:rsidRPr="00347A78" w:rsidRDefault="006A518E" w:rsidP="006A518E">
      <w:pPr>
        <w:spacing w:line="360" w:lineRule="auto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4、任务管理系统简介</w:t>
      </w:r>
    </w:p>
    <w:p w:rsidR="006A518E" w:rsidRPr="00C95642" w:rsidRDefault="006A518E" w:rsidP="006A518E">
      <w:pPr>
        <w:spacing w:line="360" w:lineRule="auto"/>
        <w:ind w:firstLineChars="200" w:firstLine="562"/>
        <w:jc w:val="left"/>
        <w:rPr>
          <w:rFonts w:ascii="仿宋_GB2312" w:eastAsia="仿宋_GB2312" w:hAnsi="Calibri" w:cs="Times New Roman"/>
          <w:b/>
          <w:sz w:val="28"/>
          <w:szCs w:val="28"/>
        </w:rPr>
      </w:pPr>
      <w:r>
        <w:rPr>
          <w:rFonts w:ascii="仿宋_GB2312" w:eastAsia="仿宋_GB2312" w:hAnsi="Calibri" w:cs="Times New Roman" w:hint="eastAsia"/>
          <w:b/>
          <w:sz w:val="28"/>
          <w:szCs w:val="28"/>
        </w:rPr>
        <w:t xml:space="preserve">4.1 </w:t>
      </w:r>
      <w:r w:rsidRPr="00C95642">
        <w:rPr>
          <w:rFonts w:ascii="仿宋_GB2312" w:eastAsia="仿宋_GB2312" w:hAnsi="Calibri" w:cs="Times New Roman" w:hint="eastAsia"/>
          <w:b/>
          <w:sz w:val="28"/>
          <w:szCs w:val="28"/>
        </w:rPr>
        <w:t>任务分类</w:t>
      </w:r>
    </w:p>
    <w:p w:rsidR="006A518E" w:rsidRPr="00347A78" w:rsidRDefault="006A518E" w:rsidP="006A518E">
      <w:pPr>
        <w:spacing w:line="360" w:lineRule="auto"/>
        <w:ind w:firstLine="585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4.1.1 投融资类</w:t>
      </w:r>
    </w:p>
    <w:p w:rsidR="006A518E" w:rsidRPr="00347A78" w:rsidRDefault="006A518E" w:rsidP="006A518E">
      <w:pPr>
        <w:spacing w:line="360" w:lineRule="auto"/>
        <w:ind w:firstLineChars="202" w:firstLine="566"/>
        <w:jc w:val="left"/>
        <w:rPr>
          <w:rFonts w:ascii="仿宋_GB2312" w:eastAsia="仿宋_GB2312"/>
          <w:sz w:val="28"/>
          <w:szCs w:val="28"/>
        </w:rPr>
      </w:pPr>
      <w:r w:rsidRPr="00347A78">
        <w:rPr>
          <w:rFonts w:ascii="仿宋_GB2312" w:eastAsia="仿宋_GB2312" w:hint="eastAsia"/>
          <w:sz w:val="28"/>
          <w:szCs w:val="28"/>
        </w:rPr>
        <w:t>（1）</w:t>
      </w:r>
      <w:r>
        <w:rPr>
          <w:rFonts w:ascii="仿宋_GB2312" w:eastAsia="仿宋_GB2312" w:hint="eastAsia"/>
          <w:sz w:val="28"/>
          <w:szCs w:val="28"/>
        </w:rPr>
        <w:t>地产</w:t>
      </w:r>
      <w:r w:rsidRPr="00347A78">
        <w:rPr>
          <w:rFonts w:ascii="仿宋_GB2312" w:eastAsia="仿宋_GB2312" w:hint="eastAsia"/>
          <w:sz w:val="28"/>
          <w:szCs w:val="28"/>
        </w:rPr>
        <w:t>项目</w:t>
      </w:r>
    </w:p>
    <w:p w:rsidR="006A518E" w:rsidRDefault="006A518E" w:rsidP="006A518E">
      <w:pPr>
        <w:spacing w:line="360" w:lineRule="auto"/>
        <w:ind w:firstLineChars="202" w:firstLine="566"/>
        <w:jc w:val="left"/>
        <w:rPr>
          <w:rFonts w:ascii="仿宋_GB2312" w:eastAsia="仿宋_GB2312"/>
          <w:sz w:val="28"/>
          <w:szCs w:val="28"/>
        </w:rPr>
      </w:pPr>
      <w:r w:rsidRPr="00347A78">
        <w:rPr>
          <w:rFonts w:ascii="仿宋_GB2312" w:eastAsia="仿宋_GB2312" w:hint="eastAsia"/>
          <w:sz w:val="28"/>
          <w:szCs w:val="28"/>
        </w:rPr>
        <w:t>（2</w:t>
      </w:r>
      <w:r>
        <w:rPr>
          <w:rFonts w:ascii="仿宋_GB2312" w:eastAsia="仿宋_GB2312" w:hint="eastAsia"/>
          <w:sz w:val="28"/>
          <w:szCs w:val="28"/>
        </w:rPr>
        <w:t>）城市更新</w:t>
      </w:r>
      <w:r w:rsidRPr="00347A78">
        <w:rPr>
          <w:rFonts w:ascii="仿宋_GB2312" w:eastAsia="仿宋_GB2312" w:hint="eastAsia"/>
          <w:sz w:val="28"/>
          <w:szCs w:val="28"/>
        </w:rPr>
        <w:t>项目</w:t>
      </w:r>
    </w:p>
    <w:p w:rsidR="006A518E" w:rsidRDefault="006A518E" w:rsidP="006A518E">
      <w:pPr>
        <w:spacing w:line="360" w:lineRule="auto"/>
        <w:ind w:firstLineChars="202" w:firstLine="566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（3）投资银行项目</w:t>
      </w:r>
    </w:p>
    <w:p w:rsidR="006A518E" w:rsidRPr="00C95642" w:rsidRDefault="006A518E" w:rsidP="006A518E">
      <w:pPr>
        <w:spacing w:line="360" w:lineRule="auto"/>
        <w:ind w:firstLineChars="202" w:firstLine="566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（4）融资管理</w:t>
      </w:r>
    </w:p>
    <w:p w:rsidR="006A518E" w:rsidRDefault="006A518E" w:rsidP="006A518E">
      <w:pPr>
        <w:spacing w:line="360" w:lineRule="auto"/>
        <w:ind w:firstLine="585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4</w:t>
      </w:r>
      <w:r w:rsidRPr="00347A78">
        <w:rPr>
          <w:rFonts w:ascii="仿宋_GB2312" w:eastAsia="仿宋_GB2312" w:hint="eastAsia"/>
          <w:b/>
          <w:sz w:val="28"/>
          <w:szCs w:val="28"/>
        </w:rPr>
        <w:t>.</w:t>
      </w:r>
      <w:r>
        <w:rPr>
          <w:rFonts w:ascii="仿宋_GB2312" w:eastAsia="仿宋_GB2312" w:hint="eastAsia"/>
          <w:b/>
          <w:sz w:val="28"/>
          <w:szCs w:val="28"/>
        </w:rPr>
        <w:t>1.2 通用类</w:t>
      </w:r>
    </w:p>
    <w:p w:rsidR="003131A8" w:rsidRPr="00EB3D72" w:rsidRDefault="006A518E" w:rsidP="003131A8">
      <w:pPr>
        <w:spacing w:line="360" w:lineRule="auto"/>
        <w:ind w:firstLine="585"/>
        <w:jc w:val="left"/>
        <w:rPr>
          <w:rFonts w:ascii="仿宋_GB2312" w:eastAsia="仿宋_GB2312"/>
          <w:b/>
          <w:sz w:val="28"/>
          <w:szCs w:val="28"/>
        </w:rPr>
      </w:pPr>
      <w:r w:rsidRPr="00EB3D72">
        <w:rPr>
          <w:rFonts w:ascii="仿宋_GB2312" w:eastAsia="仿宋_GB2312" w:hint="eastAsia"/>
          <w:b/>
          <w:sz w:val="28"/>
          <w:szCs w:val="28"/>
        </w:rPr>
        <w:t>通用类项目</w:t>
      </w:r>
    </w:p>
    <w:p w:rsidR="006A518E" w:rsidRPr="00EB3D72" w:rsidRDefault="006A518E" w:rsidP="006A518E">
      <w:pPr>
        <w:ind w:firstLineChars="202" w:firstLine="566"/>
        <w:jc w:val="left"/>
        <w:rPr>
          <w:rFonts w:ascii="仿宋_GB2312" w:eastAsia="仿宋_GB2312"/>
          <w:sz w:val="28"/>
          <w:szCs w:val="28"/>
        </w:rPr>
      </w:pPr>
      <w:r w:rsidRPr="00EB3D72">
        <w:rPr>
          <w:rFonts w:ascii="仿宋_GB2312" w:eastAsia="仿宋_GB2312" w:hint="eastAsia"/>
          <w:sz w:val="28"/>
          <w:szCs w:val="28"/>
        </w:rPr>
        <w:t>（1）集团全局性工作部署和管理层的重要指示；</w:t>
      </w:r>
    </w:p>
    <w:p w:rsidR="006A518E" w:rsidRPr="00EB3D72" w:rsidRDefault="006A518E" w:rsidP="006A518E">
      <w:pPr>
        <w:ind w:firstLineChars="202" w:firstLine="566"/>
        <w:jc w:val="left"/>
        <w:rPr>
          <w:rFonts w:ascii="仿宋_GB2312" w:eastAsia="仿宋_GB2312"/>
          <w:sz w:val="28"/>
          <w:szCs w:val="28"/>
        </w:rPr>
      </w:pPr>
      <w:r w:rsidRPr="00EB3D72">
        <w:rPr>
          <w:rFonts w:ascii="仿宋_GB2312" w:eastAsia="仿宋_GB2312" w:hint="eastAsia"/>
          <w:sz w:val="28"/>
          <w:szCs w:val="28"/>
        </w:rPr>
        <w:t>（2）集团重要会议决议中涉及业务的重要事项；</w:t>
      </w:r>
    </w:p>
    <w:p w:rsidR="006A518E" w:rsidRPr="00EB3D72" w:rsidRDefault="006A518E" w:rsidP="006A518E">
      <w:pPr>
        <w:ind w:firstLineChars="202" w:firstLine="566"/>
        <w:jc w:val="left"/>
        <w:rPr>
          <w:rFonts w:ascii="仿宋_GB2312" w:eastAsia="仿宋_GB2312"/>
          <w:sz w:val="28"/>
          <w:szCs w:val="28"/>
        </w:rPr>
      </w:pPr>
      <w:r w:rsidRPr="00EB3D72">
        <w:rPr>
          <w:rFonts w:ascii="仿宋_GB2312" w:eastAsia="仿宋_GB2312" w:hint="eastAsia"/>
          <w:sz w:val="28"/>
          <w:szCs w:val="28"/>
        </w:rPr>
        <w:t>（3）年度经营目标中的阶段性目标；</w:t>
      </w:r>
    </w:p>
    <w:p w:rsidR="006A518E" w:rsidRDefault="006A518E" w:rsidP="006A518E">
      <w:pPr>
        <w:ind w:firstLineChars="202" w:firstLine="566"/>
        <w:jc w:val="left"/>
        <w:rPr>
          <w:rFonts w:ascii="仿宋_GB2312" w:eastAsia="仿宋_GB2312"/>
          <w:sz w:val="28"/>
          <w:szCs w:val="28"/>
        </w:rPr>
      </w:pPr>
      <w:r w:rsidRPr="00EB3D72">
        <w:rPr>
          <w:rFonts w:ascii="仿宋_GB2312" w:eastAsia="仿宋_GB2312" w:hint="eastAsia"/>
          <w:sz w:val="28"/>
          <w:szCs w:val="28"/>
        </w:rPr>
        <w:t>（4</w:t>
      </w:r>
      <w:r w:rsidR="00EB3D72">
        <w:rPr>
          <w:rFonts w:ascii="仿宋_GB2312" w:eastAsia="仿宋_GB2312" w:hint="eastAsia"/>
          <w:sz w:val="28"/>
          <w:szCs w:val="28"/>
        </w:rPr>
        <w:t>）其它需督办的事项；</w:t>
      </w:r>
    </w:p>
    <w:p w:rsidR="00EB3D72" w:rsidRPr="00EB3D72" w:rsidRDefault="00EB3D72" w:rsidP="006A518E">
      <w:pPr>
        <w:ind w:firstLineChars="202" w:firstLine="566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办结需发起OA审批。</w:t>
      </w:r>
    </w:p>
    <w:p w:rsidR="006A518E" w:rsidRDefault="006A518E" w:rsidP="006A518E">
      <w:pPr>
        <w:spacing w:line="360" w:lineRule="auto"/>
        <w:ind w:firstLine="585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非督办类项目</w:t>
      </w:r>
    </w:p>
    <w:p w:rsidR="006A518E" w:rsidRPr="003C3D19" w:rsidRDefault="006A518E" w:rsidP="006A518E">
      <w:pPr>
        <w:spacing w:line="360" w:lineRule="auto"/>
        <w:ind w:firstLine="585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即日常工作事项，</w:t>
      </w:r>
      <w:r w:rsidRPr="00D87FA1">
        <w:rPr>
          <w:rFonts w:ascii="仿宋_GB2312" w:eastAsia="仿宋_GB2312" w:hint="eastAsia"/>
          <w:sz w:val="28"/>
          <w:szCs w:val="28"/>
        </w:rPr>
        <w:t>以方便沟通、反馈为主，</w:t>
      </w:r>
      <w:r>
        <w:rPr>
          <w:rFonts w:ascii="仿宋_GB2312" w:eastAsia="仿宋_GB2312" w:hint="eastAsia"/>
          <w:sz w:val="28"/>
          <w:szCs w:val="28"/>
        </w:rPr>
        <w:t>延期、取消、暂停、办结不需发起</w:t>
      </w:r>
      <w:r w:rsidRPr="00F1318C">
        <w:rPr>
          <w:rFonts w:ascii="仿宋_GB2312" w:eastAsia="仿宋_GB2312" w:hint="eastAsia"/>
          <w:sz w:val="28"/>
          <w:szCs w:val="28"/>
        </w:rPr>
        <w:t>OA审批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6A518E" w:rsidRPr="00347A78" w:rsidRDefault="006A518E" w:rsidP="006A518E">
      <w:pPr>
        <w:spacing w:line="360" w:lineRule="auto"/>
        <w:ind w:rightChars="-501" w:right="-1052"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 w:rsidRPr="006F0772">
        <w:rPr>
          <w:rFonts w:ascii="仿宋_GB2312" w:eastAsia="仿宋_GB2312" w:hint="eastAsia"/>
          <w:b/>
          <w:sz w:val="28"/>
          <w:szCs w:val="28"/>
        </w:rPr>
        <w:t>4.2 任务管理</w:t>
      </w:r>
      <w:r w:rsidRPr="00347A78">
        <w:rPr>
          <w:rFonts w:ascii="仿宋_GB2312" w:eastAsia="仿宋_GB2312" w:hint="eastAsia"/>
          <w:b/>
          <w:sz w:val="28"/>
          <w:szCs w:val="28"/>
        </w:rPr>
        <w:t>系统</w:t>
      </w:r>
      <w:r>
        <w:rPr>
          <w:rFonts w:ascii="仿宋_GB2312" w:eastAsia="仿宋_GB2312" w:hint="eastAsia"/>
          <w:b/>
          <w:sz w:val="28"/>
          <w:szCs w:val="28"/>
        </w:rPr>
        <w:t>各岗位权限及工作职责</w:t>
      </w:r>
    </w:p>
    <w:tbl>
      <w:tblPr>
        <w:tblW w:w="8763" w:type="dxa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4"/>
        <w:gridCol w:w="7179"/>
      </w:tblGrid>
      <w:tr w:rsidR="006A518E" w:rsidRPr="00347A78" w:rsidTr="0036653B">
        <w:trPr>
          <w:trHeight w:val="768"/>
          <w:tblCellSpacing w:w="0" w:type="dxa"/>
          <w:jc w:val="center"/>
        </w:trPr>
        <w:tc>
          <w:tcPr>
            <w:tcW w:w="1584" w:type="dxa"/>
            <w:shd w:val="clear" w:color="auto" w:fill="FF6600"/>
            <w:vAlign w:val="center"/>
          </w:tcPr>
          <w:p w:rsidR="006A518E" w:rsidRPr="00347A78" w:rsidRDefault="006A518E" w:rsidP="0036653B">
            <w:pPr>
              <w:spacing w:line="360" w:lineRule="auto"/>
              <w:jc w:val="left"/>
              <w:rPr>
                <w:rFonts w:ascii="仿宋_GB2312" w:eastAsia="仿宋_GB2312"/>
                <w:b/>
                <w:color w:val="FFFFFF"/>
                <w:sz w:val="24"/>
                <w:szCs w:val="21"/>
              </w:rPr>
            </w:pPr>
            <w:r w:rsidRPr="00347A78">
              <w:rPr>
                <w:rFonts w:ascii="仿宋_GB2312" w:eastAsia="仿宋_GB2312" w:hint="eastAsia"/>
                <w:b/>
                <w:color w:val="FFFFFF"/>
                <w:sz w:val="24"/>
                <w:szCs w:val="21"/>
              </w:rPr>
              <w:lastRenderedPageBreak/>
              <w:t>角色岗位</w:t>
            </w:r>
          </w:p>
        </w:tc>
        <w:tc>
          <w:tcPr>
            <w:tcW w:w="7179" w:type="dxa"/>
            <w:shd w:val="clear" w:color="auto" w:fill="FF6600"/>
            <w:vAlign w:val="center"/>
          </w:tcPr>
          <w:p w:rsidR="006A518E" w:rsidRPr="00347A78" w:rsidRDefault="006A518E" w:rsidP="0036653B">
            <w:pPr>
              <w:spacing w:line="360" w:lineRule="auto"/>
              <w:jc w:val="left"/>
              <w:rPr>
                <w:rFonts w:ascii="仿宋_GB2312" w:eastAsia="仿宋_GB2312"/>
                <w:b/>
                <w:color w:val="FFFFFF"/>
                <w:sz w:val="24"/>
                <w:szCs w:val="21"/>
              </w:rPr>
            </w:pPr>
            <w:r>
              <w:rPr>
                <w:rFonts w:ascii="仿宋_GB2312" w:eastAsia="仿宋_GB2312" w:hint="eastAsia"/>
                <w:b/>
                <w:color w:val="FFFFFF"/>
                <w:sz w:val="24"/>
                <w:szCs w:val="21"/>
              </w:rPr>
              <w:t>岗位权限及工作职责</w:t>
            </w:r>
          </w:p>
        </w:tc>
      </w:tr>
      <w:tr w:rsidR="006A518E" w:rsidRPr="00347A78" w:rsidTr="0036653B">
        <w:trPr>
          <w:trHeight w:val="763"/>
          <w:tblCellSpacing w:w="0" w:type="dxa"/>
          <w:jc w:val="center"/>
        </w:trPr>
        <w:tc>
          <w:tcPr>
            <w:tcW w:w="1584" w:type="dxa"/>
            <w:shd w:val="clear" w:color="auto" w:fill="FFFFFF"/>
            <w:vAlign w:val="center"/>
          </w:tcPr>
          <w:p w:rsidR="006A518E" w:rsidRPr="00347A78" w:rsidRDefault="006A518E" w:rsidP="0036653B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  <w:r w:rsidRPr="00347A78">
              <w:rPr>
                <w:rFonts w:ascii="仿宋_GB2312" w:eastAsia="仿宋_GB2312" w:hint="eastAsia"/>
                <w:sz w:val="24"/>
                <w:szCs w:val="24"/>
              </w:rPr>
              <w:t>发起人</w:t>
            </w:r>
          </w:p>
        </w:tc>
        <w:tc>
          <w:tcPr>
            <w:tcW w:w="7179" w:type="dxa"/>
            <w:shd w:val="clear" w:color="auto" w:fill="FFFFFF"/>
            <w:vAlign w:val="center"/>
          </w:tcPr>
          <w:p w:rsidR="006A518E" w:rsidRPr="00347A78" w:rsidRDefault="006A518E" w:rsidP="0036653B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录入、修改任务</w:t>
            </w:r>
          </w:p>
        </w:tc>
      </w:tr>
      <w:tr w:rsidR="006A518E" w:rsidRPr="00347A78" w:rsidTr="0036653B">
        <w:trPr>
          <w:trHeight w:val="763"/>
          <w:tblCellSpacing w:w="0" w:type="dxa"/>
          <w:jc w:val="center"/>
        </w:trPr>
        <w:tc>
          <w:tcPr>
            <w:tcW w:w="1584" w:type="dxa"/>
            <w:shd w:val="clear" w:color="auto" w:fill="FFFFFF"/>
            <w:vAlign w:val="center"/>
          </w:tcPr>
          <w:p w:rsidR="006A518E" w:rsidRPr="00347A78" w:rsidRDefault="006A518E" w:rsidP="0036653B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  <w:r w:rsidRPr="00347A78">
              <w:rPr>
                <w:rFonts w:ascii="仿宋_GB2312" w:eastAsia="仿宋_GB2312" w:hint="eastAsia"/>
                <w:sz w:val="24"/>
                <w:szCs w:val="24"/>
              </w:rPr>
              <w:t>管理层</w:t>
            </w:r>
          </w:p>
        </w:tc>
        <w:tc>
          <w:tcPr>
            <w:tcW w:w="7179" w:type="dxa"/>
            <w:shd w:val="clear" w:color="auto" w:fill="FFFFFF"/>
            <w:vAlign w:val="center"/>
          </w:tcPr>
          <w:p w:rsidR="006A518E" w:rsidRDefault="006A518E" w:rsidP="0036653B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  <w:r w:rsidRPr="00347A78">
              <w:rPr>
                <w:rFonts w:ascii="仿宋_GB2312" w:eastAsia="仿宋_GB2312" w:hint="eastAsia"/>
                <w:sz w:val="24"/>
                <w:szCs w:val="24"/>
              </w:rPr>
              <w:t>查看任务</w:t>
            </w:r>
            <w:r>
              <w:rPr>
                <w:rFonts w:ascii="仿宋_GB2312" w:eastAsia="仿宋_GB2312" w:hint="eastAsia"/>
                <w:sz w:val="24"/>
                <w:szCs w:val="24"/>
              </w:rPr>
              <w:t>进度、工作汇报、回复情况、完成率、</w:t>
            </w:r>
            <w:r w:rsidRPr="00347A78">
              <w:rPr>
                <w:rFonts w:ascii="仿宋_GB2312" w:eastAsia="仿宋_GB2312" w:hint="eastAsia"/>
                <w:sz w:val="24"/>
                <w:szCs w:val="24"/>
              </w:rPr>
              <w:t>延迟率</w:t>
            </w:r>
            <w:r w:rsidR="009976CE">
              <w:rPr>
                <w:rFonts w:ascii="仿宋_GB2312" w:eastAsia="仿宋_GB2312" w:hint="eastAsia"/>
                <w:sz w:val="24"/>
                <w:szCs w:val="24"/>
              </w:rPr>
              <w:t>等；</w:t>
            </w:r>
          </w:p>
          <w:p w:rsidR="009976CE" w:rsidRPr="00347A78" w:rsidRDefault="009976CE" w:rsidP="0036653B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沟通反馈、工作部署、根据需要调整参与人员</w:t>
            </w:r>
          </w:p>
        </w:tc>
      </w:tr>
      <w:tr w:rsidR="006A518E" w:rsidRPr="00347A78" w:rsidTr="0036653B">
        <w:trPr>
          <w:trHeight w:val="982"/>
          <w:tblCellSpacing w:w="0" w:type="dxa"/>
          <w:jc w:val="center"/>
        </w:trPr>
        <w:tc>
          <w:tcPr>
            <w:tcW w:w="1584" w:type="dxa"/>
            <w:shd w:val="clear" w:color="auto" w:fill="FFFFFF"/>
            <w:vAlign w:val="center"/>
          </w:tcPr>
          <w:p w:rsidR="006A518E" w:rsidRPr="00347A78" w:rsidRDefault="006A518E" w:rsidP="0036653B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  <w:r w:rsidRPr="00347A78">
              <w:rPr>
                <w:rFonts w:ascii="仿宋_GB2312" w:eastAsia="仿宋_GB2312" w:hint="eastAsia"/>
                <w:sz w:val="24"/>
                <w:szCs w:val="24"/>
              </w:rPr>
              <w:t>主责人</w:t>
            </w:r>
          </w:p>
        </w:tc>
        <w:tc>
          <w:tcPr>
            <w:tcW w:w="7179" w:type="dxa"/>
            <w:shd w:val="clear" w:color="auto" w:fill="FFFFFF"/>
            <w:vAlign w:val="center"/>
          </w:tcPr>
          <w:p w:rsidR="006A518E" w:rsidRPr="00347A78" w:rsidRDefault="006A518E" w:rsidP="0036653B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负责</w:t>
            </w:r>
            <w:r w:rsidRPr="00347A78">
              <w:rPr>
                <w:rFonts w:ascii="仿宋_GB2312" w:eastAsia="仿宋_GB2312" w:hint="eastAsia"/>
                <w:sz w:val="24"/>
                <w:szCs w:val="24"/>
              </w:rPr>
              <w:t>接收任务、移交任务、创建子任务、新增进度反馈、</w:t>
            </w:r>
            <w:r>
              <w:rPr>
                <w:rFonts w:ascii="仿宋_GB2312" w:eastAsia="仿宋_GB2312" w:hint="eastAsia"/>
                <w:sz w:val="24"/>
                <w:szCs w:val="24"/>
              </w:rPr>
              <w:t>新增节点、</w:t>
            </w:r>
            <w:r w:rsidRPr="00347A78">
              <w:rPr>
                <w:rFonts w:ascii="仿宋_GB2312" w:eastAsia="仿宋_GB2312" w:hint="eastAsia"/>
                <w:sz w:val="24"/>
                <w:szCs w:val="24"/>
              </w:rPr>
              <w:t>节点催办</w:t>
            </w:r>
            <w:r>
              <w:rPr>
                <w:rFonts w:ascii="仿宋_GB2312" w:eastAsia="仿宋_GB2312" w:hint="eastAsia"/>
                <w:sz w:val="24"/>
                <w:szCs w:val="24"/>
              </w:rPr>
              <w:t>、</w:t>
            </w:r>
            <w:r w:rsidRPr="00347A78">
              <w:rPr>
                <w:rFonts w:ascii="仿宋_GB2312" w:eastAsia="仿宋_GB2312" w:hint="eastAsia"/>
                <w:sz w:val="24"/>
                <w:szCs w:val="24"/>
              </w:rPr>
              <w:t>完</w:t>
            </w:r>
            <w:r>
              <w:rPr>
                <w:rFonts w:ascii="仿宋_GB2312" w:eastAsia="仿宋_GB2312" w:hint="eastAsia"/>
                <w:sz w:val="24"/>
                <w:szCs w:val="24"/>
              </w:rPr>
              <w:t>成任务、任务取消申请、任务暂停申请、任务延期申请、任务办结申请</w:t>
            </w:r>
          </w:p>
        </w:tc>
      </w:tr>
      <w:tr w:rsidR="006A518E" w:rsidRPr="00347A78" w:rsidTr="0036653B">
        <w:trPr>
          <w:trHeight w:val="982"/>
          <w:tblCellSpacing w:w="0" w:type="dxa"/>
          <w:jc w:val="center"/>
        </w:trPr>
        <w:tc>
          <w:tcPr>
            <w:tcW w:w="1584" w:type="dxa"/>
            <w:shd w:val="clear" w:color="auto" w:fill="FFFFFF"/>
            <w:vAlign w:val="center"/>
          </w:tcPr>
          <w:p w:rsidR="006A518E" w:rsidRPr="00347A78" w:rsidRDefault="006A518E" w:rsidP="0036653B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子任务主责人</w:t>
            </w:r>
          </w:p>
        </w:tc>
        <w:tc>
          <w:tcPr>
            <w:tcW w:w="7179" w:type="dxa"/>
            <w:shd w:val="clear" w:color="auto" w:fill="FFFFFF"/>
            <w:vAlign w:val="center"/>
          </w:tcPr>
          <w:p w:rsidR="006A518E" w:rsidRPr="00347A78" w:rsidRDefault="006A518E" w:rsidP="0036653B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负责</w:t>
            </w:r>
            <w:r w:rsidRPr="00347A78">
              <w:rPr>
                <w:rFonts w:ascii="仿宋_GB2312" w:eastAsia="仿宋_GB2312" w:hint="eastAsia"/>
                <w:sz w:val="24"/>
                <w:szCs w:val="24"/>
              </w:rPr>
              <w:t>接收</w:t>
            </w:r>
            <w:r>
              <w:rPr>
                <w:rFonts w:ascii="仿宋_GB2312" w:eastAsia="仿宋_GB2312" w:hint="eastAsia"/>
                <w:sz w:val="24"/>
                <w:szCs w:val="24"/>
              </w:rPr>
              <w:t>子</w:t>
            </w:r>
            <w:r w:rsidRPr="00347A78">
              <w:rPr>
                <w:rFonts w:ascii="仿宋_GB2312" w:eastAsia="仿宋_GB2312" w:hint="eastAsia"/>
                <w:sz w:val="24"/>
                <w:szCs w:val="24"/>
              </w:rPr>
              <w:t>任务、移交</w:t>
            </w:r>
            <w:r>
              <w:rPr>
                <w:rFonts w:ascii="仿宋_GB2312" w:eastAsia="仿宋_GB2312" w:hint="eastAsia"/>
                <w:sz w:val="24"/>
                <w:szCs w:val="24"/>
              </w:rPr>
              <w:t>子任务、</w:t>
            </w:r>
            <w:r w:rsidRPr="00347A78">
              <w:rPr>
                <w:rFonts w:ascii="仿宋_GB2312" w:eastAsia="仿宋_GB2312" w:hint="eastAsia"/>
                <w:sz w:val="24"/>
                <w:szCs w:val="24"/>
              </w:rPr>
              <w:t>新增进度反馈</w:t>
            </w:r>
            <w:r>
              <w:rPr>
                <w:rFonts w:ascii="仿宋_GB2312" w:eastAsia="仿宋_GB2312" w:hint="eastAsia"/>
                <w:sz w:val="24"/>
                <w:szCs w:val="24"/>
              </w:rPr>
              <w:t>、新增节点、</w:t>
            </w:r>
            <w:r w:rsidRPr="00347A78">
              <w:rPr>
                <w:rFonts w:ascii="仿宋_GB2312" w:eastAsia="仿宋_GB2312" w:hint="eastAsia"/>
                <w:sz w:val="24"/>
                <w:szCs w:val="24"/>
              </w:rPr>
              <w:t>节点催办、完</w:t>
            </w:r>
            <w:r>
              <w:rPr>
                <w:rFonts w:ascii="仿宋_GB2312" w:eastAsia="仿宋_GB2312" w:hint="eastAsia"/>
                <w:sz w:val="24"/>
                <w:szCs w:val="24"/>
              </w:rPr>
              <w:t>成任务、任务取消申请、任务暂停申请、任务延期申请、任务办结申请</w:t>
            </w:r>
          </w:p>
        </w:tc>
      </w:tr>
      <w:tr w:rsidR="006A518E" w:rsidRPr="00347A78" w:rsidTr="0036653B">
        <w:trPr>
          <w:trHeight w:val="982"/>
          <w:tblCellSpacing w:w="0" w:type="dxa"/>
          <w:jc w:val="center"/>
        </w:trPr>
        <w:tc>
          <w:tcPr>
            <w:tcW w:w="1584" w:type="dxa"/>
            <w:shd w:val="clear" w:color="auto" w:fill="FFFFFF"/>
            <w:vAlign w:val="center"/>
          </w:tcPr>
          <w:p w:rsidR="006A518E" w:rsidRPr="00347A78" w:rsidRDefault="006A518E" w:rsidP="0036653B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  <w:r w:rsidRPr="00347A78">
              <w:rPr>
                <w:rFonts w:ascii="仿宋_GB2312" w:eastAsia="仿宋_GB2312" w:hint="eastAsia"/>
                <w:sz w:val="24"/>
                <w:szCs w:val="24"/>
              </w:rPr>
              <w:t>节点负责人</w:t>
            </w:r>
          </w:p>
        </w:tc>
        <w:tc>
          <w:tcPr>
            <w:tcW w:w="7179" w:type="dxa"/>
            <w:shd w:val="clear" w:color="auto" w:fill="FFFFFF"/>
            <w:vAlign w:val="center"/>
          </w:tcPr>
          <w:p w:rsidR="006A518E" w:rsidRPr="00347A78" w:rsidRDefault="009976CE" w:rsidP="0036653B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配合主责人参与任务执行，</w:t>
            </w:r>
            <w:r w:rsidR="006A518E" w:rsidRPr="00347A78">
              <w:rPr>
                <w:rFonts w:ascii="仿宋_GB2312" w:eastAsia="仿宋_GB2312" w:hint="eastAsia"/>
                <w:sz w:val="24"/>
                <w:szCs w:val="24"/>
              </w:rPr>
              <w:t>完成节点任务工作，新增节点进度汇报及回复</w:t>
            </w:r>
          </w:p>
        </w:tc>
      </w:tr>
      <w:tr w:rsidR="006A518E" w:rsidRPr="00347A78" w:rsidTr="0036653B">
        <w:trPr>
          <w:trHeight w:val="954"/>
          <w:tblCellSpacing w:w="0" w:type="dxa"/>
          <w:jc w:val="center"/>
        </w:trPr>
        <w:tc>
          <w:tcPr>
            <w:tcW w:w="1584" w:type="dxa"/>
            <w:shd w:val="clear" w:color="auto" w:fill="FFFFFF"/>
            <w:vAlign w:val="center"/>
          </w:tcPr>
          <w:p w:rsidR="006A518E" w:rsidRPr="00347A78" w:rsidRDefault="006A518E" w:rsidP="0036653B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  <w:r w:rsidRPr="00347A78">
              <w:rPr>
                <w:rFonts w:ascii="仿宋_GB2312" w:eastAsia="仿宋_GB2312" w:hint="eastAsia"/>
                <w:sz w:val="24"/>
                <w:szCs w:val="24"/>
              </w:rPr>
              <w:t>参与人</w:t>
            </w:r>
          </w:p>
        </w:tc>
        <w:tc>
          <w:tcPr>
            <w:tcW w:w="7179" w:type="dxa"/>
            <w:shd w:val="clear" w:color="auto" w:fill="FFFFFF"/>
            <w:vAlign w:val="center"/>
          </w:tcPr>
          <w:p w:rsidR="006A518E" w:rsidRPr="00347A78" w:rsidRDefault="006A518E" w:rsidP="0036653B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配合主责人参与任务执行，查看任务进展，询问、汇报任务进度至任务相关人员</w:t>
            </w:r>
          </w:p>
        </w:tc>
      </w:tr>
      <w:tr w:rsidR="006A518E" w:rsidRPr="00347A78" w:rsidTr="0036653B">
        <w:trPr>
          <w:trHeight w:val="1010"/>
          <w:tblCellSpacing w:w="0" w:type="dxa"/>
          <w:jc w:val="center"/>
        </w:trPr>
        <w:tc>
          <w:tcPr>
            <w:tcW w:w="1584" w:type="dxa"/>
            <w:shd w:val="clear" w:color="auto" w:fill="FFFFFF"/>
            <w:vAlign w:val="center"/>
          </w:tcPr>
          <w:p w:rsidR="006A518E" w:rsidRPr="00347A78" w:rsidRDefault="006A518E" w:rsidP="0036653B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  <w:r w:rsidRPr="00347A78">
              <w:rPr>
                <w:rFonts w:ascii="仿宋_GB2312" w:eastAsia="仿宋_GB2312" w:hint="eastAsia"/>
                <w:sz w:val="24"/>
                <w:szCs w:val="24"/>
              </w:rPr>
              <w:t>阅知人</w:t>
            </w:r>
          </w:p>
        </w:tc>
        <w:tc>
          <w:tcPr>
            <w:tcW w:w="7179" w:type="dxa"/>
            <w:shd w:val="clear" w:color="auto" w:fill="FFFFFF"/>
            <w:vAlign w:val="center"/>
          </w:tcPr>
          <w:p w:rsidR="006A518E" w:rsidRPr="00347A78" w:rsidRDefault="006A518E" w:rsidP="0036653B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  <w:r w:rsidRPr="00347A78">
              <w:rPr>
                <w:rFonts w:ascii="仿宋_GB2312" w:eastAsia="仿宋_GB2312" w:hint="eastAsia"/>
                <w:sz w:val="24"/>
                <w:szCs w:val="24"/>
              </w:rPr>
              <w:t>查看</w:t>
            </w:r>
            <w:r w:rsidR="009976CE">
              <w:rPr>
                <w:rFonts w:ascii="仿宋_GB2312" w:eastAsia="仿宋_GB2312" w:hint="eastAsia"/>
                <w:sz w:val="24"/>
                <w:szCs w:val="24"/>
              </w:rPr>
              <w:t>任务进展，跟进相关</w:t>
            </w:r>
            <w:r>
              <w:rPr>
                <w:rFonts w:ascii="仿宋_GB2312" w:eastAsia="仿宋_GB2312" w:hint="eastAsia"/>
                <w:sz w:val="24"/>
                <w:szCs w:val="24"/>
              </w:rPr>
              <w:t>任务进度</w:t>
            </w:r>
          </w:p>
        </w:tc>
      </w:tr>
    </w:tbl>
    <w:p w:rsidR="006A518E" w:rsidRPr="00347A78" w:rsidRDefault="006A518E" w:rsidP="006A518E">
      <w:pPr>
        <w:spacing w:line="360" w:lineRule="auto"/>
        <w:ind w:rightChars="-501" w:right="-1052"/>
        <w:jc w:val="left"/>
        <w:rPr>
          <w:rFonts w:ascii="仿宋_GB2312" w:eastAsia="仿宋_GB2312"/>
          <w:b/>
          <w:sz w:val="28"/>
          <w:szCs w:val="28"/>
        </w:rPr>
      </w:pPr>
    </w:p>
    <w:p w:rsidR="006A518E" w:rsidRPr="00347A78" w:rsidRDefault="006A518E" w:rsidP="006A518E">
      <w:pPr>
        <w:spacing w:line="360" w:lineRule="auto"/>
        <w:ind w:rightChars="-501" w:right="-1052"/>
        <w:jc w:val="left"/>
        <w:rPr>
          <w:rFonts w:ascii="仿宋_GB2312" w:eastAsia="仿宋_GB2312"/>
          <w:b/>
          <w:sz w:val="28"/>
          <w:szCs w:val="28"/>
        </w:rPr>
      </w:pPr>
    </w:p>
    <w:p w:rsidR="006A518E" w:rsidRPr="00347A78" w:rsidRDefault="006A518E" w:rsidP="006A518E">
      <w:pPr>
        <w:spacing w:line="360" w:lineRule="auto"/>
        <w:ind w:rightChars="-501" w:right="-1052"/>
        <w:jc w:val="left"/>
        <w:rPr>
          <w:rFonts w:ascii="仿宋_GB2312" w:eastAsia="仿宋_GB2312"/>
          <w:b/>
          <w:sz w:val="28"/>
          <w:szCs w:val="28"/>
        </w:rPr>
      </w:pPr>
    </w:p>
    <w:p w:rsidR="006A518E" w:rsidRPr="00347A78" w:rsidRDefault="006A518E" w:rsidP="006A518E">
      <w:pPr>
        <w:spacing w:line="360" w:lineRule="auto"/>
        <w:ind w:rightChars="-501" w:right="-1052"/>
        <w:jc w:val="left"/>
        <w:rPr>
          <w:rFonts w:ascii="仿宋_GB2312" w:eastAsia="仿宋_GB2312"/>
          <w:b/>
          <w:sz w:val="28"/>
          <w:szCs w:val="28"/>
        </w:rPr>
      </w:pPr>
    </w:p>
    <w:p w:rsidR="006A518E" w:rsidRPr="00347A78" w:rsidRDefault="006A518E" w:rsidP="006A518E">
      <w:pPr>
        <w:spacing w:line="360" w:lineRule="auto"/>
        <w:ind w:rightChars="-501" w:right="-1052"/>
        <w:jc w:val="left"/>
        <w:rPr>
          <w:rFonts w:ascii="仿宋_GB2312" w:eastAsia="仿宋_GB2312"/>
          <w:b/>
          <w:sz w:val="28"/>
          <w:szCs w:val="28"/>
        </w:rPr>
      </w:pPr>
    </w:p>
    <w:p w:rsidR="006A518E" w:rsidRDefault="006A518E" w:rsidP="006A518E">
      <w:pPr>
        <w:spacing w:line="360" w:lineRule="auto"/>
        <w:ind w:rightChars="-501" w:right="-1052"/>
        <w:jc w:val="left"/>
        <w:rPr>
          <w:rFonts w:ascii="仿宋_GB2312" w:eastAsia="仿宋_GB2312"/>
          <w:b/>
          <w:sz w:val="28"/>
          <w:szCs w:val="28"/>
        </w:rPr>
      </w:pPr>
    </w:p>
    <w:p w:rsidR="00EB3D72" w:rsidRDefault="00EB3D72" w:rsidP="006A518E">
      <w:pPr>
        <w:spacing w:line="360" w:lineRule="auto"/>
        <w:ind w:rightChars="-501" w:right="-1052"/>
        <w:jc w:val="left"/>
        <w:rPr>
          <w:rFonts w:ascii="仿宋_GB2312" w:eastAsia="仿宋_GB2312"/>
          <w:b/>
          <w:sz w:val="28"/>
          <w:szCs w:val="28"/>
        </w:rPr>
      </w:pPr>
    </w:p>
    <w:p w:rsidR="00EB3D72" w:rsidRPr="00347A78" w:rsidRDefault="00EB3D72" w:rsidP="006A518E">
      <w:pPr>
        <w:spacing w:line="360" w:lineRule="auto"/>
        <w:ind w:rightChars="-501" w:right="-1052"/>
        <w:jc w:val="left"/>
        <w:rPr>
          <w:rFonts w:ascii="仿宋_GB2312" w:eastAsia="仿宋_GB2312"/>
          <w:b/>
          <w:sz w:val="28"/>
          <w:szCs w:val="28"/>
        </w:rPr>
      </w:pPr>
    </w:p>
    <w:p w:rsidR="006A518E" w:rsidRPr="00347A78" w:rsidRDefault="00EB3D72" w:rsidP="006A518E">
      <w:pPr>
        <w:spacing w:line="360" w:lineRule="auto"/>
        <w:ind w:rightChars="-501" w:right="-1052"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lastRenderedPageBreak/>
        <w:t xml:space="preserve">4.3 </w:t>
      </w:r>
      <w:r w:rsidR="006A518E" w:rsidRPr="00347A78">
        <w:rPr>
          <w:rFonts w:ascii="仿宋_GB2312" w:eastAsia="仿宋_GB2312" w:hint="eastAsia"/>
          <w:b/>
          <w:sz w:val="28"/>
          <w:szCs w:val="28"/>
        </w:rPr>
        <w:t>佳兆业任务管理管理系统操作流程指引</w:t>
      </w:r>
    </w:p>
    <w:p w:rsidR="006A518E" w:rsidRDefault="006A518E" w:rsidP="006A518E">
      <w:pPr>
        <w:spacing w:line="360" w:lineRule="auto"/>
        <w:ind w:leftChars="-1" w:hangingChars="1" w:hanging="2"/>
        <w:jc w:val="left"/>
        <w:rPr>
          <w:rFonts w:ascii="仿宋_GB2312" w:eastAsia="仿宋_GB2312"/>
          <w:b/>
        </w:rPr>
      </w:pPr>
      <w:r w:rsidRPr="00347A78">
        <w:rPr>
          <w:rFonts w:ascii="仿宋_GB2312" w:eastAsia="仿宋_GB2312" w:hint="eastAsia"/>
          <w:b/>
          <w:noProof/>
        </w:rPr>
        <w:drawing>
          <wp:inline distT="0" distB="0" distL="0" distR="0" wp14:anchorId="75BFAAE0" wp14:editId="550B560D">
            <wp:extent cx="5274310" cy="7122518"/>
            <wp:effectExtent l="0" t="0" r="2540" b="2540"/>
            <wp:docPr id="4" name="图片 4" descr="C:\Users\dongjie01\Desktop\任务管理平台\培训文档\任务管理系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ngjie01\Desktop\任务管理平台\培训文档\任务管理系统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A8" w:rsidRDefault="00385DA8" w:rsidP="006A518E">
      <w:pPr>
        <w:spacing w:line="360" w:lineRule="auto"/>
        <w:ind w:leftChars="-1" w:hangingChars="1" w:hanging="2"/>
        <w:jc w:val="left"/>
        <w:rPr>
          <w:rFonts w:ascii="仿宋_GB2312" w:eastAsia="仿宋_GB2312"/>
          <w:b/>
        </w:rPr>
      </w:pPr>
    </w:p>
    <w:p w:rsidR="00EB3D72" w:rsidRDefault="00EB3D72" w:rsidP="006A518E">
      <w:pPr>
        <w:spacing w:line="360" w:lineRule="auto"/>
        <w:ind w:leftChars="-1" w:hangingChars="1" w:hanging="2"/>
        <w:jc w:val="left"/>
        <w:rPr>
          <w:rFonts w:ascii="仿宋_GB2312" w:eastAsia="仿宋_GB2312"/>
          <w:b/>
        </w:rPr>
      </w:pPr>
    </w:p>
    <w:p w:rsidR="00EB3D72" w:rsidRDefault="00EB3D72" w:rsidP="006A518E">
      <w:pPr>
        <w:spacing w:line="360" w:lineRule="auto"/>
        <w:ind w:leftChars="-1" w:hangingChars="1" w:hanging="2"/>
        <w:jc w:val="left"/>
        <w:rPr>
          <w:rFonts w:ascii="仿宋_GB2312" w:eastAsia="仿宋_GB2312"/>
          <w:b/>
        </w:rPr>
      </w:pPr>
    </w:p>
    <w:p w:rsidR="00EB3D72" w:rsidRPr="00347A78" w:rsidRDefault="00EB3D72" w:rsidP="006A518E">
      <w:pPr>
        <w:spacing w:line="360" w:lineRule="auto"/>
        <w:ind w:leftChars="-1" w:hangingChars="1" w:hanging="2"/>
        <w:jc w:val="left"/>
        <w:rPr>
          <w:rFonts w:ascii="仿宋_GB2312" w:eastAsia="仿宋_GB2312"/>
          <w:b/>
        </w:rPr>
      </w:pPr>
    </w:p>
    <w:p w:rsidR="006A518E" w:rsidRDefault="006A518E" w:rsidP="006A518E">
      <w:pPr>
        <w:spacing w:line="360" w:lineRule="auto"/>
        <w:ind w:rightChars="-501" w:right="-1052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lastRenderedPageBreak/>
        <w:t>5、使用原则</w:t>
      </w:r>
    </w:p>
    <w:p w:rsidR="006A518E" w:rsidRPr="00EB3D72" w:rsidRDefault="006A518E" w:rsidP="00EB3D72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 w:rsidRPr="00EB3D72">
        <w:rPr>
          <w:rFonts w:ascii="仿宋_GB2312" w:eastAsia="仿宋_GB2312" w:hint="eastAsia"/>
          <w:b/>
          <w:sz w:val="28"/>
          <w:szCs w:val="28"/>
        </w:rPr>
        <w:t>5.1</w:t>
      </w:r>
      <w:r w:rsidR="00EB3D72">
        <w:rPr>
          <w:rFonts w:ascii="仿宋_GB2312" w:eastAsia="仿宋_GB2312" w:hint="eastAsia"/>
          <w:b/>
          <w:sz w:val="28"/>
          <w:szCs w:val="28"/>
        </w:rPr>
        <w:t xml:space="preserve"> </w:t>
      </w:r>
      <w:r w:rsidRPr="00EB3D72">
        <w:rPr>
          <w:rFonts w:ascii="仿宋_GB2312" w:eastAsia="仿宋_GB2312" w:hint="eastAsia"/>
          <w:b/>
          <w:sz w:val="28"/>
          <w:szCs w:val="28"/>
        </w:rPr>
        <w:t>任务事项录入原则</w:t>
      </w:r>
    </w:p>
    <w:p w:rsidR="006A518E" w:rsidRDefault="006A518E" w:rsidP="006A518E">
      <w:pPr>
        <w:ind w:firstLineChars="200" w:firstLine="560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全体员工应形成计划意识，加强时间节点观念，将所有待办事项录入任务管理系统，便于敦促自身准确、及时完成任务。</w:t>
      </w:r>
    </w:p>
    <w:p w:rsidR="006A518E" w:rsidRPr="00DD2AAB" w:rsidRDefault="006A518E" w:rsidP="006A518E">
      <w:pPr>
        <w:ind w:firstLineChars="200" w:firstLine="560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其中，</w:t>
      </w:r>
    </w:p>
    <w:p w:rsidR="006A518E" w:rsidRDefault="006A518E" w:rsidP="006A518E">
      <w:pPr>
        <w:ind w:firstLineChars="200" w:firstLine="560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（1）地产、投融资、城市更新、投资银行、校园招聘等项目制任务；</w:t>
      </w:r>
    </w:p>
    <w:p w:rsidR="006A518E" w:rsidRDefault="006A518E" w:rsidP="006A518E">
      <w:pPr>
        <w:ind w:firstLineChars="200" w:firstLine="560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（2）跨集团协作任务；</w:t>
      </w:r>
    </w:p>
    <w:p w:rsidR="006A518E" w:rsidRDefault="006A518E" w:rsidP="006A518E">
      <w:pPr>
        <w:ind w:firstLineChars="200" w:firstLine="560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（3）同集团跨部门协作任务；</w:t>
      </w:r>
    </w:p>
    <w:p w:rsidR="006A518E" w:rsidRDefault="006A518E" w:rsidP="006A518E">
      <w:pPr>
        <w:ind w:firstLineChars="200" w:firstLine="560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（4）同部门跨职能协作任务；</w:t>
      </w:r>
    </w:p>
    <w:p w:rsidR="006A518E" w:rsidRPr="00FC7172" w:rsidRDefault="006A518E" w:rsidP="006A518E">
      <w:pPr>
        <w:ind w:firstLineChars="200" w:firstLine="560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以上任务录入前任务参与人员需线下先行开展沟通，确定后由1人发起，不得多人重复录入相同任务。</w:t>
      </w:r>
    </w:p>
    <w:p w:rsidR="006A518E" w:rsidRPr="00EB3D72" w:rsidRDefault="006A518E" w:rsidP="00EB3D72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 w:rsidRPr="00EB3D72">
        <w:rPr>
          <w:rFonts w:ascii="仿宋_GB2312" w:eastAsia="仿宋_GB2312" w:hint="eastAsia"/>
          <w:b/>
          <w:sz w:val="28"/>
          <w:szCs w:val="28"/>
        </w:rPr>
        <w:t>5.2</w:t>
      </w:r>
      <w:r w:rsidR="00EB3D72">
        <w:rPr>
          <w:rFonts w:ascii="仿宋_GB2312" w:eastAsia="仿宋_GB2312" w:hint="eastAsia"/>
          <w:b/>
          <w:sz w:val="28"/>
          <w:szCs w:val="28"/>
        </w:rPr>
        <w:t xml:space="preserve"> </w:t>
      </w:r>
      <w:r w:rsidRPr="00EB3D72">
        <w:rPr>
          <w:rFonts w:ascii="仿宋_GB2312" w:eastAsia="仿宋_GB2312" w:hint="eastAsia"/>
          <w:b/>
          <w:sz w:val="28"/>
          <w:szCs w:val="28"/>
        </w:rPr>
        <w:t>处理时限</w:t>
      </w:r>
    </w:p>
    <w:p w:rsidR="006A518E" w:rsidRDefault="006A518E" w:rsidP="006A518E">
      <w:pPr>
        <w:ind w:firstLineChars="200" w:firstLine="560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（1）主责人、子任务主</w:t>
      </w:r>
      <w:r w:rsidR="00383AB4">
        <w:rPr>
          <w:rFonts w:ascii="仿宋_GB2312" w:eastAsia="仿宋_GB2312" w:hAnsi="仿宋" w:hint="eastAsia"/>
          <w:sz w:val="28"/>
          <w:szCs w:val="28"/>
        </w:rPr>
        <w:t>责人在接到发起人发起的任务后须</w:t>
      </w:r>
      <w:r>
        <w:rPr>
          <w:rFonts w:ascii="仿宋_GB2312" w:eastAsia="仿宋_GB2312" w:hAnsi="仿宋" w:hint="eastAsia"/>
          <w:sz w:val="28"/>
          <w:szCs w:val="28"/>
        </w:rPr>
        <w:t>于24小时内做出处理；</w:t>
      </w:r>
    </w:p>
    <w:p w:rsidR="006A518E" w:rsidRDefault="006A518E" w:rsidP="006A518E">
      <w:pPr>
        <w:ind w:firstLineChars="200" w:firstLine="560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（2）</w:t>
      </w:r>
      <w:r w:rsidR="00EB3D72">
        <w:rPr>
          <w:rFonts w:ascii="仿宋_GB2312" w:eastAsia="仿宋_GB2312" w:hAnsi="仿宋" w:hint="eastAsia"/>
          <w:sz w:val="28"/>
          <w:szCs w:val="28"/>
        </w:rPr>
        <w:t>全体人员在收到“@提醒”24小时内</w:t>
      </w:r>
      <w:r w:rsidR="00383AB4">
        <w:rPr>
          <w:rFonts w:ascii="仿宋_GB2312" w:eastAsia="仿宋_GB2312" w:hAnsi="仿宋" w:hint="eastAsia"/>
          <w:sz w:val="28"/>
          <w:szCs w:val="28"/>
        </w:rPr>
        <w:t>须</w:t>
      </w:r>
      <w:r w:rsidR="00EB3D72">
        <w:rPr>
          <w:rFonts w:ascii="仿宋_GB2312" w:eastAsia="仿宋_GB2312" w:hAnsi="仿宋" w:hint="eastAsia"/>
          <w:sz w:val="28"/>
          <w:szCs w:val="28"/>
        </w:rPr>
        <w:t>作出回复。</w:t>
      </w:r>
    </w:p>
    <w:p w:rsidR="00EB3D72" w:rsidRPr="00FC7172" w:rsidRDefault="00EB3D72" w:rsidP="006A518E">
      <w:pPr>
        <w:ind w:firstLineChars="200" w:firstLine="560"/>
        <w:jc w:val="left"/>
        <w:rPr>
          <w:rFonts w:ascii="仿宋_GB2312" w:eastAsia="仿宋_GB2312" w:hAnsi="仿宋"/>
          <w:sz w:val="28"/>
          <w:szCs w:val="28"/>
        </w:rPr>
      </w:pPr>
    </w:p>
    <w:p w:rsidR="006A518E" w:rsidRDefault="006A518E" w:rsidP="006A518E">
      <w:pPr>
        <w:jc w:val="left"/>
        <w:rPr>
          <w:rFonts w:ascii="仿宋_GB2312" w:eastAsia="仿宋_GB2312" w:hAnsi="仿宋"/>
          <w:b/>
          <w:sz w:val="28"/>
          <w:szCs w:val="28"/>
        </w:rPr>
      </w:pPr>
      <w:r w:rsidRPr="00347A78">
        <w:rPr>
          <w:rFonts w:ascii="仿宋_GB2312" w:eastAsia="仿宋_GB2312" w:hAnsi="仿宋" w:hint="eastAsia"/>
          <w:b/>
          <w:sz w:val="28"/>
          <w:szCs w:val="28"/>
        </w:rPr>
        <w:t>6、考核方式</w:t>
      </w:r>
    </w:p>
    <w:p w:rsidR="000C62CE" w:rsidRDefault="000C62CE" w:rsidP="000C62CE">
      <w:pPr>
        <w:ind w:firstLine="585"/>
        <w:jc w:val="left"/>
        <w:rPr>
          <w:rFonts w:ascii="仿宋_GB2312" w:eastAsia="仿宋_GB2312" w:hAnsi="仿宋"/>
          <w:b/>
          <w:sz w:val="28"/>
          <w:szCs w:val="28"/>
        </w:rPr>
      </w:pPr>
      <w:r>
        <w:rPr>
          <w:rFonts w:ascii="仿宋_GB2312" w:eastAsia="仿宋_GB2312" w:hAnsi="仿宋" w:hint="eastAsia"/>
          <w:b/>
          <w:sz w:val="28"/>
          <w:szCs w:val="28"/>
        </w:rPr>
        <w:t>6.1 考核组织机构</w:t>
      </w:r>
    </w:p>
    <w:p w:rsidR="000C62CE" w:rsidRPr="000C62CE" w:rsidRDefault="009976CE" w:rsidP="000C62CE">
      <w:pPr>
        <w:ind w:firstLine="585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考核由深圳金融集团总裁王炯牵头，深圳金融集团办公室具体负责</w:t>
      </w:r>
      <w:r w:rsidR="000C62CE" w:rsidRPr="000C62CE">
        <w:rPr>
          <w:rFonts w:ascii="仿宋_GB2312" w:eastAsia="仿宋_GB2312" w:hAnsi="仿宋" w:hint="eastAsia"/>
          <w:sz w:val="28"/>
          <w:szCs w:val="28"/>
        </w:rPr>
        <w:t>执行考核。</w:t>
      </w:r>
    </w:p>
    <w:p w:rsidR="00EB3D72" w:rsidRDefault="000C62CE" w:rsidP="00EB3D72">
      <w:pPr>
        <w:ind w:firstLine="585"/>
        <w:jc w:val="left"/>
        <w:rPr>
          <w:rFonts w:ascii="仿宋_GB2312" w:eastAsia="仿宋_GB2312" w:hAnsi="仿宋"/>
          <w:b/>
          <w:sz w:val="28"/>
          <w:szCs w:val="28"/>
        </w:rPr>
      </w:pPr>
      <w:r>
        <w:rPr>
          <w:rFonts w:ascii="仿宋_GB2312" w:eastAsia="仿宋_GB2312" w:hAnsi="仿宋" w:hint="eastAsia"/>
          <w:b/>
          <w:sz w:val="28"/>
          <w:szCs w:val="28"/>
        </w:rPr>
        <w:t>6.2</w:t>
      </w:r>
      <w:r w:rsidR="00EB3D72">
        <w:rPr>
          <w:rFonts w:ascii="仿宋_GB2312" w:eastAsia="仿宋_GB2312" w:hAnsi="仿宋" w:hint="eastAsia"/>
          <w:b/>
          <w:sz w:val="28"/>
          <w:szCs w:val="28"/>
        </w:rPr>
        <w:t xml:space="preserve"> 考核对象</w:t>
      </w:r>
    </w:p>
    <w:p w:rsidR="00EB3D72" w:rsidRDefault="00C000C2" w:rsidP="00EB3D72">
      <w:pPr>
        <w:ind w:firstLine="585"/>
        <w:jc w:val="left"/>
        <w:rPr>
          <w:rFonts w:ascii="仿宋_GB2312" w:eastAsia="仿宋_GB2312" w:hAnsi="仿宋"/>
          <w:sz w:val="28"/>
          <w:szCs w:val="28"/>
        </w:rPr>
      </w:pPr>
      <w:r w:rsidRPr="00C000C2">
        <w:rPr>
          <w:rFonts w:ascii="仿宋_GB2312" w:eastAsia="仿宋_GB2312" w:hAnsi="仿宋" w:hint="eastAsia"/>
          <w:sz w:val="28"/>
          <w:szCs w:val="28"/>
        </w:rPr>
        <w:lastRenderedPageBreak/>
        <w:t>本办法以</w:t>
      </w:r>
      <w:r w:rsidR="00EB3D72" w:rsidRPr="00C000C2">
        <w:rPr>
          <w:rFonts w:ascii="仿宋_GB2312" w:eastAsia="仿宋_GB2312" w:hAnsi="仿宋" w:hint="eastAsia"/>
          <w:sz w:val="28"/>
          <w:szCs w:val="28"/>
        </w:rPr>
        <w:t>深圳金融集团</w:t>
      </w:r>
      <w:r w:rsidRPr="00C000C2">
        <w:rPr>
          <w:rFonts w:ascii="仿宋_GB2312" w:eastAsia="仿宋_GB2312" w:hAnsi="仿宋" w:hint="eastAsia"/>
          <w:sz w:val="28"/>
          <w:szCs w:val="28"/>
        </w:rPr>
        <w:t>各部门、分公司各部门为单位进行考核</w:t>
      </w:r>
      <w:r>
        <w:rPr>
          <w:rFonts w:ascii="仿宋_GB2312" w:eastAsia="仿宋_GB2312" w:hAnsi="仿宋" w:hint="eastAsia"/>
          <w:sz w:val="28"/>
          <w:szCs w:val="28"/>
        </w:rPr>
        <w:t>。</w:t>
      </w:r>
    </w:p>
    <w:p w:rsidR="00C000C2" w:rsidRDefault="000C62CE" w:rsidP="00EB3D72">
      <w:pPr>
        <w:ind w:firstLine="585"/>
        <w:jc w:val="left"/>
        <w:rPr>
          <w:rFonts w:ascii="仿宋_GB2312" w:eastAsia="仿宋_GB2312" w:hAnsi="仿宋"/>
          <w:b/>
          <w:sz w:val="28"/>
          <w:szCs w:val="28"/>
        </w:rPr>
      </w:pPr>
      <w:r>
        <w:rPr>
          <w:rFonts w:ascii="仿宋_GB2312" w:eastAsia="仿宋_GB2312" w:hAnsi="仿宋" w:hint="eastAsia"/>
          <w:b/>
          <w:sz w:val="28"/>
          <w:szCs w:val="28"/>
        </w:rPr>
        <w:t>6.3</w:t>
      </w:r>
      <w:r w:rsidR="00C000C2" w:rsidRPr="00C000C2">
        <w:rPr>
          <w:rFonts w:ascii="仿宋_GB2312" w:eastAsia="仿宋_GB2312" w:hAnsi="仿宋" w:hint="eastAsia"/>
          <w:b/>
          <w:sz w:val="28"/>
          <w:szCs w:val="28"/>
        </w:rPr>
        <w:t xml:space="preserve"> 考核时间</w:t>
      </w:r>
    </w:p>
    <w:p w:rsidR="00C000C2" w:rsidRPr="00C000C2" w:rsidRDefault="00C000C2" w:rsidP="00C000C2">
      <w:pPr>
        <w:ind w:firstLineChars="200" w:firstLine="560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深圳金融</w:t>
      </w:r>
      <w:r w:rsidRPr="00347A78">
        <w:rPr>
          <w:rFonts w:ascii="仿宋_GB2312" w:eastAsia="仿宋_GB2312" w:hAnsi="仿宋" w:hint="eastAsia"/>
          <w:sz w:val="28"/>
          <w:szCs w:val="28"/>
        </w:rPr>
        <w:t>集团办公室将于每月初开展梳理上月任务完成情况及系统操作情况，在完成考核打分后，将考评结果通过邮件的形式进行公示，并在月度经营分析会上向管理层汇报并跟进处理。</w:t>
      </w:r>
    </w:p>
    <w:p w:rsidR="00EB3D72" w:rsidRDefault="00EB3D72" w:rsidP="00EB3D72">
      <w:pPr>
        <w:spacing w:line="360" w:lineRule="auto"/>
        <w:ind w:firstLine="585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6.</w:t>
      </w:r>
      <w:r w:rsidR="000C62CE">
        <w:rPr>
          <w:rFonts w:ascii="仿宋_GB2312" w:eastAsia="仿宋_GB2312" w:hint="eastAsia"/>
          <w:b/>
          <w:sz w:val="28"/>
          <w:szCs w:val="28"/>
        </w:rPr>
        <w:t>4</w:t>
      </w:r>
      <w:r w:rsidRPr="00EB3D72">
        <w:rPr>
          <w:rFonts w:ascii="仿宋_GB2312" w:eastAsia="仿宋_GB2312" w:hint="eastAsia"/>
          <w:b/>
          <w:sz w:val="28"/>
          <w:szCs w:val="28"/>
        </w:rPr>
        <w:t xml:space="preserve"> 考核内容</w:t>
      </w:r>
      <w:r w:rsidR="00C000C2">
        <w:rPr>
          <w:rFonts w:ascii="仿宋_GB2312" w:eastAsia="仿宋_GB2312" w:hint="eastAsia"/>
          <w:b/>
          <w:sz w:val="28"/>
          <w:szCs w:val="28"/>
        </w:rPr>
        <w:t>及方法</w:t>
      </w:r>
    </w:p>
    <w:p w:rsidR="00EB3D72" w:rsidRDefault="00EB3D72" w:rsidP="00EB3D72">
      <w:pPr>
        <w:spacing w:line="360" w:lineRule="auto"/>
        <w:ind w:firstLine="585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考核将</w:t>
      </w:r>
      <w:r w:rsidR="007A4E82">
        <w:rPr>
          <w:rFonts w:ascii="仿宋_GB2312" w:eastAsia="仿宋_GB2312" w:hint="eastAsia"/>
          <w:sz w:val="28"/>
          <w:szCs w:val="28"/>
        </w:rPr>
        <w:t>围绕</w:t>
      </w:r>
      <w:r w:rsidR="001E436E">
        <w:rPr>
          <w:rFonts w:ascii="仿宋_GB2312" w:eastAsia="仿宋_GB2312" w:hint="eastAsia"/>
          <w:sz w:val="28"/>
          <w:szCs w:val="28"/>
        </w:rPr>
        <w:t>数量标准</w:t>
      </w:r>
      <w:r>
        <w:rPr>
          <w:rFonts w:ascii="仿宋_GB2312" w:eastAsia="仿宋_GB2312" w:hint="eastAsia"/>
          <w:sz w:val="28"/>
          <w:szCs w:val="28"/>
        </w:rPr>
        <w:t>与</w:t>
      </w:r>
      <w:r w:rsidR="001E436E">
        <w:rPr>
          <w:rFonts w:ascii="仿宋_GB2312" w:eastAsia="仿宋_GB2312" w:hint="eastAsia"/>
          <w:sz w:val="28"/>
          <w:szCs w:val="28"/>
        </w:rPr>
        <w:t>质量标准</w:t>
      </w:r>
      <w:r w:rsidR="007A4E82">
        <w:rPr>
          <w:rFonts w:ascii="仿宋_GB2312" w:eastAsia="仿宋_GB2312" w:hint="eastAsia"/>
          <w:sz w:val="28"/>
          <w:szCs w:val="28"/>
        </w:rPr>
        <w:t>开展</w:t>
      </w:r>
      <w:r>
        <w:rPr>
          <w:rFonts w:ascii="仿宋_GB2312" w:eastAsia="仿宋_GB2312" w:hint="eastAsia"/>
          <w:sz w:val="28"/>
          <w:szCs w:val="28"/>
        </w:rPr>
        <w:t>。</w:t>
      </w:r>
      <w:r w:rsidR="00383AB4">
        <w:rPr>
          <w:rFonts w:ascii="仿宋_GB2312" w:eastAsia="仿宋_GB2312" w:hint="eastAsia"/>
          <w:sz w:val="28"/>
          <w:szCs w:val="28"/>
        </w:rPr>
        <w:t>考核结果作为扣分项，纳入各部门当月绩效考核，扣分以20分为限。</w:t>
      </w:r>
    </w:p>
    <w:p w:rsidR="00EB3D72" w:rsidRDefault="00EB3D72" w:rsidP="00EB3D72">
      <w:pPr>
        <w:spacing w:line="360" w:lineRule="auto"/>
        <w:ind w:firstLine="585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6.</w:t>
      </w:r>
      <w:r w:rsidR="000C62CE">
        <w:rPr>
          <w:rFonts w:ascii="仿宋_GB2312" w:eastAsia="仿宋_GB2312" w:hint="eastAsia"/>
          <w:b/>
          <w:sz w:val="28"/>
          <w:szCs w:val="28"/>
        </w:rPr>
        <w:t>4</w:t>
      </w:r>
      <w:r w:rsidRPr="00EB3D72">
        <w:rPr>
          <w:rFonts w:ascii="仿宋_GB2312" w:eastAsia="仿宋_GB2312" w:hint="eastAsia"/>
          <w:b/>
          <w:sz w:val="28"/>
          <w:szCs w:val="28"/>
        </w:rPr>
        <w:t xml:space="preserve">.1 </w:t>
      </w:r>
      <w:r w:rsidR="001E436E">
        <w:rPr>
          <w:rFonts w:ascii="仿宋_GB2312" w:eastAsia="仿宋_GB2312" w:hint="eastAsia"/>
          <w:b/>
          <w:sz w:val="28"/>
          <w:szCs w:val="28"/>
        </w:rPr>
        <w:t>数量标准</w:t>
      </w:r>
    </w:p>
    <w:p w:rsidR="00EB3D72" w:rsidRDefault="00EB3D72" w:rsidP="00EB3D72">
      <w:pPr>
        <w:spacing w:line="360" w:lineRule="auto"/>
        <w:ind w:firstLine="585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（1）</w:t>
      </w:r>
      <w:r w:rsidR="001E436E">
        <w:rPr>
          <w:rFonts w:ascii="仿宋_GB2312" w:eastAsia="仿宋_GB2312" w:hAnsi="仿宋" w:hint="eastAsia"/>
          <w:sz w:val="28"/>
          <w:szCs w:val="28"/>
        </w:rPr>
        <w:t>每人至少需参与3个任务；</w:t>
      </w:r>
    </w:p>
    <w:p w:rsidR="00EB3D72" w:rsidRDefault="00EB3D72" w:rsidP="00EB3D72">
      <w:pPr>
        <w:spacing w:line="360" w:lineRule="auto"/>
        <w:ind w:firstLine="585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（2）</w:t>
      </w:r>
      <w:r w:rsidR="001E436E">
        <w:rPr>
          <w:rFonts w:ascii="仿宋_GB2312" w:eastAsia="仿宋_GB2312" w:hAnsi="仿宋" w:hint="eastAsia"/>
          <w:sz w:val="28"/>
          <w:szCs w:val="28"/>
        </w:rPr>
        <w:t>每人至少需主责1个任务；</w:t>
      </w:r>
    </w:p>
    <w:p w:rsidR="00EB3D72" w:rsidRDefault="00EB3D72" w:rsidP="00EB3D72">
      <w:pPr>
        <w:spacing w:line="360" w:lineRule="auto"/>
        <w:ind w:firstLine="585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（3）</w:t>
      </w:r>
      <w:r w:rsidR="001E436E">
        <w:rPr>
          <w:rFonts w:ascii="仿宋_GB2312" w:eastAsia="仿宋_GB2312" w:hAnsi="仿宋" w:hint="eastAsia"/>
          <w:sz w:val="28"/>
          <w:szCs w:val="28"/>
        </w:rPr>
        <w:t>每人每项任务至少需反馈1次，如汇报、回复、@相关任务人员。</w:t>
      </w:r>
    </w:p>
    <w:p w:rsidR="00C71B99" w:rsidRDefault="00D665BA" w:rsidP="00EB3D72">
      <w:pPr>
        <w:spacing w:line="360" w:lineRule="auto"/>
        <w:ind w:firstLine="585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以上不达标项每月每项扣除2分</w:t>
      </w:r>
    </w:p>
    <w:p w:rsidR="00C000C2" w:rsidRDefault="00C000C2" w:rsidP="00EB3D72">
      <w:pPr>
        <w:spacing w:line="360" w:lineRule="auto"/>
        <w:ind w:firstLine="585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6.</w:t>
      </w:r>
      <w:r w:rsidR="000C62CE">
        <w:rPr>
          <w:rFonts w:ascii="仿宋_GB2312" w:eastAsia="仿宋_GB2312" w:hint="eastAsia"/>
          <w:b/>
          <w:sz w:val="28"/>
          <w:szCs w:val="28"/>
        </w:rPr>
        <w:t>4</w:t>
      </w:r>
      <w:r w:rsidRPr="00C000C2">
        <w:rPr>
          <w:rFonts w:ascii="仿宋_GB2312" w:eastAsia="仿宋_GB2312" w:hint="eastAsia"/>
          <w:b/>
          <w:sz w:val="28"/>
          <w:szCs w:val="28"/>
        </w:rPr>
        <w:t xml:space="preserve">.2 </w:t>
      </w:r>
      <w:r w:rsidR="00D665BA">
        <w:rPr>
          <w:rFonts w:ascii="仿宋_GB2312" w:eastAsia="仿宋_GB2312" w:hint="eastAsia"/>
          <w:b/>
          <w:sz w:val="28"/>
          <w:szCs w:val="28"/>
        </w:rPr>
        <w:t>质量标准</w:t>
      </w:r>
    </w:p>
    <w:p w:rsidR="00A530BC" w:rsidRDefault="00A530BC" w:rsidP="00EB3D72">
      <w:pPr>
        <w:spacing w:line="360" w:lineRule="auto"/>
        <w:ind w:firstLine="585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（1）</w:t>
      </w:r>
      <w:r w:rsidR="00D665BA">
        <w:rPr>
          <w:rFonts w:ascii="仿宋_GB2312" w:eastAsia="仿宋_GB2312" w:hAnsi="仿宋" w:hint="eastAsia"/>
          <w:sz w:val="28"/>
          <w:szCs w:val="28"/>
        </w:rPr>
        <w:t>同一任务重复录入</w:t>
      </w:r>
      <w:r w:rsidR="002C35BE">
        <w:rPr>
          <w:rFonts w:ascii="仿宋_GB2312" w:eastAsia="仿宋_GB2312" w:hAnsi="仿宋" w:hint="eastAsia"/>
          <w:sz w:val="28"/>
          <w:szCs w:val="28"/>
        </w:rPr>
        <w:t>；</w:t>
      </w:r>
    </w:p>
    <w:p w:rsidR="00D665BA" w:rsidRDefault="000C62CE" w:rsidP="00D665BA">
      <w:pPr>
        <w:spacing w:line="360" w:lineRule="auto"/>
        <w:ind w:firstLine="585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（</w:t>
      </w:r>
      <w:r w:rsidR="00A530BC">
        <w:rPr>
          <w:rFonts w:ascii="仿宋_GB2312" w:eastAsia="仿宋_GB2312" w:hAnsi="仿宋" w:hint="eastAsia"/>
          <w:sz w:val="28"/>
          <w:szCs w:val="28"/>
        </w:rPr>
        <w:t>2</w:t>
      </w:r>
      <w:r>
        <w:rPr>
          <w:rFonts w:ascii="仿宋_GB2312" w:eastAsia="仿宋_GB2312" w:hAnsi="仿宋" w:hint="eastAsia"/>
          <w:sz w:val="28"/>
          <w:szCs w:val="28"/>
        </w:rPr>
        <w:t>）</w:t>
      </w:r>
      <w:r w:rsidR="00D665BA">
        <w:rPr>
          <w:rFonts w:ascii="仿宋_GB2312" w:eastAsia="仿宋_GB2312" w:hAnsi="仿宋" w:hint="eastAsia"/>
          <w:sz w:val="28"/>
          <w:szCs w:val="28"/>
        </w:rPr>
        <w:t>未按时汇报并上传相关附件；</w:t>
      </w:r>
    </w:p>
    <w:p w:rsidR="00383AB4" w:rsidRDefault="00383AB4" w:rsidP="00EB3D72">
      <w:pPr>
        <w:spacing w:line="360" w:lineRule="auto"/>
        <w:ind w:firstLine="585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（</w:t>
      </w:r>
      <w:r w:rsidR="00A530BC">
        <w:rPr>
          <w:rFonts w:ascii="仿宋_GB2312" w:eastAsia="仿宋_GB2312" w:hAnsi="仿宋" w:hint="eastAsia"/>
          <w:sz w:val="28"/>
          <w:szCs w:val="28"/>
        </w:rPr>
        <w:t>3</w:t>
      </w:r>
      <w:r>
        <w:rPr>
          <w:rFonts w:ascii="仿宋_GB2312" w:eastAsia="仿宋_GB2312" w:hAnsi="仿宋" w:hint="eastAsia"/>
          <w:sz w:val="28"/>
          <w:szCs w:val="28"/>
        </w:rPr>
        <w:t>）</w:t>
      </w:r>
      <w:r w:rsidR="00D665BA">
        <w:rPr>
          <w:rFonts w:ascii="仿宋_GB2312" w:eastAsia="仿宋_GB2312" w:hAnsi="仿宋" w:hint="eastAsia"/>
          <w:sz w:val="28"/>
          <w:szCs w:val="28"/>
        </w:rPr>
        <w:t>未及时处理相关信息导致出现工作差错；</w:t>
      </w:r>
    </w:p>
    <w:p w:rsidR="00383AB4" w:rsidRDefault="00383AB4" w:rsidP="00EB3D72">
      <w:pPr>
        <w:spacing w:line="360" w:lineRule="auto"/>
        <w:ind w:firstLine="585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（</w:t>
      </w:r>
      <w:r w:rsidR="00A530BC">
        <w:rPr>
          <w:rFonts w:ascii="仿宋_GB2312" w:eastAsia="仿宋_GB2312" w:hAnsi="仿宋" w:hint="eastAsia"/>
          <w:sz w:val="28"/>
          <w:szCs w:val="28"/>
        </w:rPr>
        <w:t>4</w:t>
      </w:r>
      <w:r>
        <w:rPr>
          <w:rFonts w:ascii="仿宋_GB2312" w:eastAsia="仿宋_GB2312" w:hAnsi="仿宋" w:hint="eastAsia"/>
          <w:sz w:val="28"/>
          <w:szCs w:val="28"/>
        </w:rPr>
        <w:t>）</w:t>
      </w:r>
      <w:r w:rsidR="00D665BA">
        <w:rPr>
          <w:rFonts w:ascii="仿宋_GB2312" w:eastAsia="仿宋_GB2312" w:hAnsi="仿宋" w:hint="eastAsia"/>
          <w:sz w:val="28"/>
          <w:szCs w:val="28"/>
        </w:rPr>
        <w:t>任务逾期未完成</w:t>
      </w:r>
      <w:r w:rsidR="002C35BE">
        <w:rPr>
          <w:rFonts w:ascii="仿宋_GB2312" w:eastAsia="仿宋_GB2312" w:hAnsi="仿宋" w:hint="eastAsia"/>
          <w:sz w:val="28"/>
          <w:szCs w:val="28"/>
        </w:rPr>
        <w:t>；</w:t>
      </w:r>
    </w:p>
    <w:p w:rsidR="00383AB4" w:rsidRDefault="00D665BA" w:rsidP="002C35BE">
      <w:pPr>
        <w:spacing w:line="360" w:lineRule="auto"/>
        <w:ind w:firstLineChars="200" w:firstLine="560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以上事项每月每项扣4分</w:t>
      </w:r>
      <w:r w:rsidR="00383AB4">
        <w:rPr>
          <w:rFonts w:ascii="仿宋_GB2312" w:eastAsia="仿宋_GB2312" w:hAnsi="仿宋" w:hint="eastAsia"/>
          <w:sz w:val="28"/>
          <w:szCs w:val="28"/>
        </w:rPr>
        <w:t>。</w:t>
      </w:r>
    </w:p>
    <w:p w:rsidR="00D665BA" w:rsidRPr="00D665BA" w:rsidRDefault="00D665BA" w:rsidP="002C35BE">
      <w:pPr>
        <w:spacing w:line="360" w:lineRule="auto"/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 w:rsidRPr="00D665BA">
        <w:rPr>
          <w:rFonts w:ascii="仿宋_GB2312" w:eastAsia="仿宋_GB2312"/>
          <w:b/>
          <w:sz w:val="28"/>
          <w:szCs w:val="28"/>
        </w:rPr>
        <w:t>6.4.3</w:t>
      </w:r>
      <w:r>
        <w:rPr>
          <w:rFonts w:ascii="仿宋_GB2312" w:eastAsia="仿宋_GB2312"/>
          <w:b/>
          <w:sz w:val="28"/>
          <w:szCs w:val="28"/>
        </w:rPr>
        <w:t xml:space="preserve"> </w:t>
      </w:r>
      <w:r>
        <w:rPr>
          <w:rFonts w:ascii="仿宋_GB2312" w:eastAsia="仿宋_GB2312" w:hint="eastAsia"/>
          <w:b/>
          <w:sz w:val="28"/>
          <w:szCs w:val="28"/>
        </w:rPr>
        <w:t>延期或免考核申请</w:t>
      </w:r>
    </w:p>
    <w:p w:rsidR="00D665BA" w:rsidRPr="00383AB4" w:rsidRDefault="00D665BA" w:rsidP="00D665BA">
      <w:pPr>
        <w:ind w:firstLineChars="200" w:firstLine="560"/>
        <w:jc w:val="left"/>
        <w:rPr>
          <w:rFonts w:ascii="仿宋_GB2312" w:eastAsia="仿宋_GB2312" w:hAnsi="仿宋"/>
          <w:sz w:val="28"/>
          <w:szCs w:val="28"/>
        </w:rPr>
      </w:pPr>
      <w:r w:rsidRPr="00D665BA">
        <w:rPr>
          <w:rFonts w:ascii="仿宋_GB2312" w:eastAsia="仿宋_GB2312" w:hAnsi="仿宋" w:hint="eastAsia"/>
          <w:sz w:val="28"/>
          <w:szCs w:val="28"/>
        </w:rPr>
        <w:t>重点工作开展过程中如遇特殊情况不能按时完成或无法按要求</w:t>
      </w:r>
      <w:r w:rsidRPr="00D665BA">
        <w:rPr>
          <w:rFonts w:ascii="仿宋_GB2312" w:eastAsia="仿宋_GB2312" w:hAnsi="仿宋" w:hint="eastAsia"/>
          <w:sz w:val="28"/>
          <w:szCs w:val="28"/>
        </w:rPr>
        <w:lastRenderedPageBreak/>
        <w:t>完成的，需在完成时</w:t>
      </w:r>
      <w:r w:rsidRPr="00347A78">
        <w:rPr>
          <w:rFonts w:ascii="仿宋_GB2312" w:eastAsia="仿宋_GB2312" w:hAnsi="仿宋" w:hint="eastAsia"/>
          <w:sz w:val="28"/>
          <w:szCs w:val="28"/>
        </w:rPr>
        <w:t>间到期前，由填报人于OA系统发起文件审批单，</w:t>
      </w:r>
      <w:r>
        <w:rPr>
          <w:rFonts w:ascii="仿宋_GB2312" w:eastAsia="仿宋_GB2312" w:hAnsi="仿宋" w:hint="eastAsia"/>
          <w:sz w:val="28"/>
          <w:szCs w:val="28"/>
        </w:rPr>
        <w:t>说明目前开展情况及滞后原因，申请考核时间延期或免除该项任务考核，</w:t>
      </w:r>
      <w:r w:rsidRPr="00347A78">
        <w:rPr>
          <w:rFonts w:ascii="仿宋_GB2312" w:eastAsia="仿宋_GB2312" w:hAnsi="仿宋" w:hint="eastAsia"/>
          <w:sz w:val="28"/>
          <w:szCs w:val="28"/>
        </w:rPr>
        <w:t>审批至</w:t>
      </w:r>
      <w:r>
        <w:rPr>
          <w:rFonts w:ascii="仿宋_GB2312" w:eastAsia="仿宋_GB2312" w:hAnsi="仿宋" w:hint="eastAsia"/>
          <w:sz w:val="28"/>
          <w:szCs w:val="28"/>
        </w:rPr>
        <w:t>管理层，并将审批结果截图发送至深圳金融集团办公室邮箱</w:t>
      </w:r>
      <w:r w:rsidRPr="00347A78">
        <w:rPr>
          <w:rFonts w:ascii="仿宋_GB2312" w:eastAsia="仿宋_GB2312" w:hAnsi="仿宋" w:hint="eastAsia"/>
          <w:sz w:val="28"/>
          <w:szCs w:val="28"/>
        </w:rPr>
        <w:t>。</w:t>
      </w:r>
    </w:p>
    <w:p w:rsidR="00EB3D72" w:rsidRPr="00D665BA" w:rsidRDefault="00EB3D72" w:rsidP="006A518E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</w:p>
    <w:p w:rsidR="00315BBC" w:rsidRDefault="006A518E" w:rsidP="006A518E">
      <w:pPr>
        <w:spacing w:line="360" w:lineRule="auto"/>
        <w:jc w:val="left"/>
        <w:rPr>
          <w:rFonts w:ascii="仿宋_GB2312" w:eastAsia="仿宋_GB2312"/>
          <w:b/>
          <w:sz w:val="28"/>
          <w:szCs w:val="28"/>
        </w:rPr>
      </w:pPr>
      <w:r w:rsidRPr="00347A78">
        <w:rPr>
          <w:rFonts w:ascii="仿宋_GB2312" w:eastAsia="仿宋_GB2312" w:hint="eastAsia"/>
          <w:b/>
          <w:sz w:val="28"/>
          <w:szCs w:val="28"/>
        </w:rPr>
        <w:t>7、附则</w:t>
      </w:r>
    </w:p>
    <w:p w:rsidR="006A518E" w:rsidRPr="00347A78" w:rsidRDefault="006A518E" w:rsidP="00315BBC">
      <w:pPr>
        <w:spacing w:line="360" w:lineRule="auto"/>
        <w:ind w:firstLineChars="200" w:firstLine="562"/>
        <w:jc w:val="left"/>
        <w:rPr>
          <w:rFonts w:ascii="仿宋_GB2312" w:eastAsia="仿宋_GB2312" w:hAnsi="宋体"/>
          <w:sz w:val="28"/>
          <w:szCs w:val="28"/>
        </w:rPr>
      </w:pPr>
      <w:r w:rsidRPr="00EB3D72">
        <w:rPr>
          <w:rFonts w:ascii="仿宋_GB2312" w:eastAsia="仿宋_GB2312" w:hint="eastAsia"/>
          <w:b/>
          <w:sz w:val="28"/>
          <w:szCs w:val="28"/>
        </w:rPr>
        <w:t>7.1</w:t>
      </w:r>
      <w:r w:rsidR="008B6FE5">
        <w:rPr>
          <w:rFonts w:ascii="仿宋_GB2312" w:eastAsia="仿宋_GB2312" w:hint="eastAsia"/>
          <w:b/>
          <w:sz w:val="28"/>
          <w:szCs w:val="28"/>
        </w:rPr>
        <w:t xml:space="preserve"> </w:t>
      </w:r>
      <w:r w:rsidRPr="00347A78">
        <w:rPr>
          <w:rFonts w:ascii="仿宋_GB2312" w:eastAsia="仿宋_GB2312" w:hAnsi="宋体" w:hint="eastAsia"/>
          <w:sz w:val="28"/>
          <w:szCs w:val="28"/>
        </w:rPr>
        <w:t>本办法将在执行过程中结合具体情况及各方意见</w:t>
      </w:r>
      <w:r w:rsidR="00383AB4">
        <w:rPr>
          <w:rFonts w:ascii="仿宋_GB2312" w:eastAsia="仿宋_GB2312" w:hAnsi="宋体" w:hint="eastAsia"/>
          <w:sz w:val="28"/>
          <w:szCs w:val="28"/>
        </w:rPr>
        <w:t>每月</w:t>
      </w:r>
      <w:r w:rsidRPr="00347A78">
        <w:rPr>
          <w:rFonts w:ascii="仿宋_GB2312" w:eastAsia="仿宋_GB2312" w:hAnsi="宋体" w:hint="eastAsia"/>
          <w:sz w:val="28"/>
          <w:szCs w:val="28"/>
        </w:rPr>
        <w:t>及时进行修订。</w:t>
      </w:r>
    </w:p>
    <w:p w:rsidR="006A518E" w:rsidRPr="00347A78" w:rsidRDefault="006A518E" w:rsidP="00315BBC">
      <w:pPr>
        <w:spacing w:line="360" w:lineRule="auto"/>
        <w:ind w:firstLineChars="200" w:firstLine="562"/>
        <w:jc w:val="left"/>
        <w:rPr>
          <w:rFonts w:ascii="仿宋_GB2312" w:eastAsia="仿宋_GB2312" w:hAnsi="宋体"/>
          <w:color w:val="000000"/>
          <w:sz w:val="28"/>
          <w:szCs w:val="28"/>
        </w:rPr>
      </w:pPr>
      <w:r w:rsidRPr="00EB3D72">
        <w:rPr>
          <w:rFonts w:ascii="仿宋_GB2312" w:eastAsia="仿宋_GB2312" w:hint="eastAsia"/>
          <w:b/>
          <w:sz w:val="28"/>
          <w:szCs w:val="28"/>
        </w:rPr>
        <w:t>7.2</w:t>
      </w:r>
      <w:r w:rsidR="008B6FE5">
        <w:rPr>
          <w:rFonts w:ascii="仿宋_GB2312" w:eastAsia="仿宋_GB2312" w:hint="eastAsia"/>
          <w:b/>
          <w:sz w:val="28"/>
          <w:szCs w:val="28"/>
        </w:rPr>
        <w:t xml:space="preserve"> </w:t>
      </w:r>
      <w:r w:rsidRPr="00347A78">
        <w:rPr>
          <w:rFonts w:ascii="仿宋_GB2312" w:eastAsia="仿宋_GB2312" w:hAnsi="宋体" w:hint="eastAsia"/>
          <w:sz w:val="28"/>
          <w:szCs w:val="28"/>
        </w:rPr>
        <w:t>本办法修订、解释权归属深圳金融集团办公室及网络信息部所有，</w:t>
      </w:r>
      <w:r w:rsidRPr="00347A78">
        <w:rPr>
          <w:rFonts w:ascii="仿宋_GB2312" w:eastAsia="仿宋_GB2312" w:hAnsi="宋体" w:hint="eastAsia"/>
          <w:color w:val="000000"/>
          <w:sz w:val="28"/>
          <w:szCs w:val="28"/>
        </w:rPr>
        <w:t>自发布之日起生效。</w:t>
      </w:r>
    </w:p>
    <w:p w:rsidR="00383AB4" w:rsidRDefault="00383AB4">
      <w:pPr>
        <w:rPr>
          <w:rFonts w:ascii="仿宋_GB2312" w:eastAsia="仿宋_GB2312"/>
        </w:rPr>
      </w:pPr>
    </w:p>
    <w:p w:rsidR="00383AB4" w:rsidRDefault="00383AB4" w:rsidP="00383AB4">
      <w:pPr>
        <w:spacing w:line="360" w:lineRule="auto"/>
        <w:jc w:val="right"/>
        <w:rPr>
          <w:rFonts w:ascii="仿宋_GB2312" w:eastAsia="仿宋_GB2312" w:hAnsi="Times New Roman" w:cs="Times New Roman"/>
          <w:b/>
          <w:sz w:val="28"/>
          <w:szCs w:val="28"/>
        </w:rPr>
      </w:pPr>
      <w:r w:rsidRPr="00383AB4">
        <w:rPr>
          <w:rFonts w:ascii="仿宋_GB2312" w:eastAsia="仿宋_GB2312" w:hAnsi="Times New Roman" w:cs="Times New Roman" w:hint="eastAsia"/>
          <w:b/>
          <w:sz w:val="28"/>
          <w:szCs w:val="28"/>
        </w:rPr>
        <w:t>佳兆业深圳金融集团</w:t>
      </w:r>
    </w:p>
    <w:p w:rsidR="00383AB4" w:rsidRPr="00383AB4" w:rsidRDefault="00AF3164" w:rsidP="00383AB4">
      <w:pPr>
        <w:spacing w:line="360" w:lineRule="auto"/>
        <w:jc w:val="right"/>
        <w:rPr>
          <w:rFonts w:ascii="仿宋_GB2312" w:eastAsia="仿宋_GB2312" w:hAnsi="Times New Roman" w:cs="Times New Roman"/>
          <w:b/>
          <w:sz w:val="28"/>
          <w:szCs w:val="28"/>
        </w:rPr>
      </w:pPr>
      <w:r>
        <w:rPr>
          <w:rFonts w:ascii="仿宋_GB2312" w:eastAsia="仿宋_GB2312" w:hAnsi="Times New Roman" w:cs="Times New Roman" w:hint="eastAsia"/>
          <w:b/>
          <w:sz w:val="28"/>
          <w:szCs w:val="28"/>
        </w:rPr>
        <w:t>二零一</w:t>
      </w:r>
      <w:r w:rsidR="0072144E">
        <w:rPr>
          <w:rFonts w:ascii="仿宋_GB2312" w:eastAsia="仿宋_GB2312" w:hAnsi="Times New Roman" w:cs="Times New Roman" w:hint="eastAsia"/>
          <w:b/>
          <w:sz w:val="28"/>
          <w:szCs w:val="28"/>
        </w:rPr>
        <w:t>八</w:t>
      </w:r>
      <w:r>
        <w:rPr>
          <w:rFonts w:ascii="仿宋_GB2312" w:eastAsia="仿宋_GB2312" w:hAnsi="Times New Roman" w:cs="Times New Roman" w:hint="eastAsia"/>
          <w:b/>
          <w:sz w:val="28"/>
          <w:szCs w:val="28"/>
        </w:rPr>
        <w:t>年</w:t>
      </w:r>
      <w:r w:rsidR="0072144E">
        <w:rPr>
          <w:rFonts w:ascii="仿宋_GB2312" w:eastAsia="仿宋_GB2312" w:hAnsi="Times New Roman" w:cs="Times New Roman" w:hint="eastAsia"/>
          <w:b/>
          <w:sz w:val="28"/>
          <w:szCs w:val="28"/>
        </w:rPr>
        <w:t>一</w:t>
      </w:r>
      <w:r>
        <w:rPr>
          <w:rFonts w:ascii="仿宋_GB2312" w:eastAsia="仿宋_GB2312" w:hAnsi="Times New Roman" w:cs="Times New Roman" w:hint="eastAsia"/>
          <w:b/>
          <w:sz w:val="28"/>
          <w:szCs w:val="28"/>
        </w:rPr>
        <w:t>月</w:t>
      </w:r>
      <w:r w:rsidR="0072144E">
        <w:rPr>
          <w:rFonts w:ascii="仿宋_GB2312" w:eastAsia="仿宋_GB2312" w:hAnsi="Times New Roman" w:cs="Times New Roman" w:hint="eastAsia"/>
          <w:b/>
          <w:sz w:val="28"/>
          <w:szCs w:val="28"/>
        </w:rPr>
        <w:t>〇</w:t>
      </w:r>
      <w:r w:rsidR="003D161A">
        <w:rPr>
          <w:rFonts w:ascii="仿宋_GB2312" w:eastAsia="仿宋_GB2312" w:hAnsi="Times New Roman" w:cs="Times New Roman" w:hint="eastAsia"/>
          <w:b/>
          <w:sz w:val="28"/>
          <w:szCs w:val="28"/>
        </w:rPr>
        <w:t>八</w:t>
      </w:r>
      <w:r w:rsidR="00383AB4">
        <w:rPr>
          <w:rFonts w:ascii="仿宋_GB2312" w:eastAsia="仿宋_GB2312" w:hAnsi="Times New Roman" w:cs="Times New Roman" w:hint="eastAsia"/>
          <w:b/>
          <w:sz w:val="28"/>
          <w:szCs w:val="28"/>
        </w:rPr>
        <w:t>日</w:t>
      </w:r>
    </w:p>
    <w:sectPr w:rsidR="00383AB4" w:rsidRPr="00383AB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AEF" w:rsidRDefault="00B42AEF" w:rsidP="006A518E">
      <w:r>
        <w:separator/>
      </w:r>
    </w:p>
  </w:endnote>
  <w:endnote w:type="continuationSeparator" w:id="0">
    <w:p w:rsidR="00B42AEF" w:rsidRDefault="00B42AEF" w:rsidP="006A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dobe 仿宋 Std R">
    <w:altName w:val="Arial Unicode MS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0410532"/>
    </w:sdtPr>
    <w:sdtEndPr/>
    <w:sdtContent>
      <w:p w:rsidR="00114E48" w:rsidRDefault="004947E2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269" w:rsidRPr="009D3269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114E48" w:rsidRDefault="00B42AE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AEF" w:rsidRDefault="00B42AEF" w:rsidP="006A518E">
      <w:r>
        <w:separator/>
      </w:r>
    </w:p>
  </w:footnote>
  <w:footnote w:type="continuationSeparator" w:id="0">
    <w:p w:rsidR="00B42AEF" w:rsidRDefault="00B42AEF" w:rsidP="006A5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E48" w:rsidRDefault="004947E2" w:rsidP="00422552">
    <w:pPr>
      <w:pStyle w:val="a3"/>
      <w:pBdr>
        <w:bottom w:val="none" w:sz="0" w:space="0" w:color="auto"/>
      </w:pBdr>
      <w:tabs>
        <w:tab w:val="clear" w:pos="8306"/>
        <w:tab w:val="left" w:pos="6946"/>
        <w:tab w:val="right" w:pos="8931"/>
      </w:tabs>
      <w:ind w:left="-81" w:rightChars="-297" w:right="-624" w:hanging="486"/>
      <w:jc w:val="both"/>
    </w:pPr>
    <w:r>
      <w:rPr>
        <w:noProof/>
      </w:rPr>
      <w:drawing>
        <wp:inline distT="0" distB="0" distL="0" distR="0" wp14:anchorId="00FA4F37" wp14:editId="1DBDAB34">
          <wp:extent cx="1633436" cy="495300"/>
          <wp:effectExtent l="0" t="0" r="5080" b="0"/>
          <wp:docPr id="3" name="图片 3" descr="C:\Users\chenl03\AppData\Local\Temp\WeChat Files\18175305594268068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henl03\AppData\Local\Temp\WeChat Files\18175305594268068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977" b="18398"/>
                  <a:stretch/>
                </pic:blipFill>
                <pic:spPr bwMode="auto">
                  <a:xfrm>
                    <a:off x="0" y="0"/>
                    <a:ext cx="1649202" cy="5000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eastAsia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65A"/>
    <w:rsid w:val="000C62CE"/>
    <w:rsid w:val="001E436E"/>
    <w:rsid w:val="002C35BE"/>
    <w:rsid w:val="003131A8"/>
    <w:rsid w:val="00315BBC"/>
    <w:rsid w:val="00383AB4"/>
    <w:rsid w:val="00385DA8"/>
    <w:rsid w:val="003D161A"/>
    <w:rsid w:val="003E1F59"/>
    <w:rsid w:val="00446C7E"/>
    <w:rsid w:val="004947E2"/>
    <w:rsid w:val="00540B06"/>
    <w:rsid w:val="005C0B61"/>
    <w:rsid w:val="006A518E"/>
    <w:rsid w:val="0072144E"/>
    <w:rsid w:val="00752F5F"/>
    <w:rsid w:val="00757262"/>
    <w:rsid w:val="007907B2"/>
    <w:rsid w:val="007A4E82"/>
    <w:rsid w:val="008B6FE5"/>
    <w:rsid w:val="009976CE"/>
    <w:rsid w:val="009D3269"/>
    <w:rsid w:val="00A24757"/>
    <w:rsid w:val="00A530BC"/>
    <w:rsid w:val="00AF3164"/>
    <w:rsid w:val="00B37D6A"/>
    <w:rsid w:val="00B42AEF"/>
    <w:rsid w:val="00C000C2"/>
    <w:rsid w:val="00C351FE"/>
    <w:rsid w:val="00C71B99"/>
    <w:rsid w:val="00CA38B2"/>
    <w:rsid w:val="00CD4E0E"/>
    <w:rsid w:val="00D665BA"/>
    <w:rsid w:val="00DE3FCF"/>
    <w:rsid w:val="00E42F0B"/>
    <w:rsid w:val="00EB3D72"/>
    <w:rsid w:val="00F00A50"/>
    <w:rsid w:val="00FF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6A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6A518E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6A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6A518E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A518E"/>
    <w:pPr>
      <w:ind w:firstLineChars="200" w:firstLine="420"/>
    </w:pPr>
  </w:style>
  <w:style w:type="paragraph" w:styleId="a5">
    <w:name w:val="List Paragraph"/>
    <w:basedOn w:val="a"/>
    <w:uiPriority w:val="34"/>
    <w:qFormat/>
    <w:rsid w:val="006A518E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6A51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51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6A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6A518E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6A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6A518E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A518E"/>
    <w:pPr>
      <w:ind w:firstLineChars="200" w:firstLine="420"/>
    </w:pPr>
  </w:style>
  <w:style w:type="paragraph" w:styleId="a5">
    <w:name w:val="List Paragraph"/>
    <w:basedOn w:val="a"/>
    <w:uiPriority w:val="34"/>
    <w:qFormat/>
    <w:rsid w:val="006A518E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6A51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5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327</Words>
  <Characters>1864</Characters>
  <Application>Microsoft Office Word</Application>
  <DocSecurity>0</DocSecurity>
  <Lines>15</Lines>
  <Paragraphs>4</Paragraphs>
  <ScaleCrop>false</ScaleCrop>
  <Company>Microsoft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董杰</cp:lastModifiedBy>
  <cp:revision>22</cp:revision>
  <cp:lastPrinted>2018-01-17T05:51:00Z</cp:lastPrinted>
  <dcterms:created xsi:type="dcterms:W3CDTF">2017-12-28T08:28:00Z</dcterms:created>
  <dcterms:modified xsi:type="dcterms:W3CDTF">2018-01-17T08:00:00Z</dcterms:modified>
</cp:coreProperties>
</file>