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号：509272088361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76A0C0FE">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标准</w:t>
      </w:r>
      <w:r>
        <w:rPr>
          <w:rFonts w:hint="eastAsia" w:ascii="仿宋" w:hAnsi="仿宋" w:eastAsia="仿宋"/>
          <w:sz w:val="24"/>
          <w:szCs w:val="24"/>
        </w:rPr>
        <w:t>版技术服务（简称“</w:t>
      </w:r>
      <w:r>
        <w:rPr>
          <w:rFonts w:hint="eastAsia" w:ascii="仿宋" w:hAnsi="仿宋" w:eastAsia="仿宋"/>
          <w:sz w:val="24"/>
          <w:szCs w:val="24"/>
          <w:lang w:val="en-US" w:eastAsia="zh-CN"/>
        </w:rPr>
        <w:t>标准</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s="宋体"/>
          <w:color w:val="333333"/>
          <w:sz w:val="24"/>
          <w:szCs w:val="24"/>
          <w:shd w:val="solid" w:color="FFFFFF" w:fill="FFFFFF"/>
          <w:lang w:val="en-US" w:eastAsia="zh-CN"/>
        </w:rPr>
        <w:t>标准</w:t>
      </w:r>
      <w:r>
        <w:rPr>
          <w:rFonts w:hint="eastAsia" w:ascii="仿宋" w:hAnsi="仿宋" w:eastAsia="仿宋"/>
          <w:color w:val="333333"/>
          <w:sz w:val="24"/>
          <w:szCs w:val="24"/>
          <w:shd w:val="solid" w:color="FFFFFF" w:fill="FFFFFF"/>
        </w:rPr>
        <w:t>版</w:t>
      </w:r>
      <w:r>
        <w:rPr>
          <w:rFonts w:hint="eastAsia" w:ascii="仿宋" w:hAnsi="仿宋" w:eastAsia="仿宋" w:cs="宋体"/>
          <w:color w:val="333333"/>
          <w:sz w:val="24"/>
          <w:szCs w:val="24"/>
          <w:shd w:val="solid" w:color="FFFFFF" w:fill="FFFFFF"/>
        </w:rPr>
        <w:t>功能清单见附件一。</w:t>
      </w: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5"/>
        <w:gridCol w:w="1077"/>
        <w:gridCol w:w="2083"/>
        <w:gridCol w:w="1260"/>
        <w:gridCol w:w="1420"/>
        <w:gridCol w:w="1814"/>
      </w:tblGrid>
      <w:tr w14:paraId="3CF8269E">
        <w:trPr>
          <w:trHeight w:val="480" w:hRule="atLeast"/>
        </w:trPr>
        <w:tc>
          <w:tcPr>
            <w:tcW w:w="780"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593" w:type="pct"/>
            <w:shd w:val="clear" w:color="auto" w:fill="BEBEBE" w:themeFill="background1" w:themeFillShade="BF"/>
            <w:tcMar>
              <w:top w:w="20" w:type="dxa"/>
              <w:left w:w="20" w:type="dxa"/>
              <w:bottom w:w="20" w:type="dxa"/>
              <w:right w:w="20" w:type="dxa"/>
            </w:tcMar>
            <w:vAlign w:val="center"/>
          </w:tcPr>
          <w:p w14:paraId="6F1E77A2">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1148"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694"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782"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000"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780"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标准</w:t>
            </w:r>
            <w:r>
              <w:rPr>
                <w:rFonts w:hint="eastAsia" w:ascii="仿宋" w:hAnsi="仿宋" w:eastAsia="仿宋"/>
                <w:sz w:val="24"/>
                <w:szCs w:val="24"/>
              </w:rPr>
              <w:t>版</w:t>
            </w:r>
          </w:p>
        </w:tc>
        <w:tc>
          <w:tcPr>
            <w:tcW w:w="593" w:type="pct"/>
            <w:tcMar>
              <w:top w:w="20" w:type="dxa"/>
              <w:left w:w="20" w:type="dxa"/>
              <w:bottom w:w="20" w:type="dxa"/>
              <w:right w:w="20" w:type="dxa"/>
            </w:tcMar>
            <w:vAlign w:val="center"/>
          </w:tcPr>
          <w:p w14:paraId="776CEE36">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1148"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694"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782"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000"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3999" w:type="pct"/>
            <w:gridSpan w:val="5"/>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000"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8"/>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fm1olciy1qq4"/>
      <w:bookmarkEnd w:id="3"/>
      <w:bookmarkStart w:id="4" w:name="h.uqzvqlan9ma"/>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5FFEF458">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57DAD96D">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6B72D67A">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C666D16">
      <w:pPr>
        <w:pStyle w:val="4"/>
        <w:adjustRightInd w:val="0"/>
        <w:snapToGrid w:val="0"/>
        <w:spacing w:before="480"/>
        <w:rPr>
          <w:rFonts w:hint="eastAsia" w:ascii="仿宋" w:hAnsi="仿宋" w:eastAsia="仿宋" w:cs="宋体"/>
          <w:sz w:val="24"/>
          <w:szCs w:val="24"/>
          <w:shd w:val="solid" w:color="FFFFFF" w:fill="FFFFFF"/>
        </w:rPr>
      </w:pPr>
      <w:r>
        <w:rPr>
          <w:rFonts w:hint="eastAsia" w:ascii="仿宋" w:hAnsi="仿宋" w:eastAsia="仿宋"/>
          <w:color w:val="333333"/>
          <w:sz w:val="24"/>
          <w:szCs w:val="24"/>
          <w:shd w:val="solid" w:color="FFFFFF" w:fill="FFFFFF"/>
        </w:rPr>
        <w:t>附件一</w:t>
      </w:r>
      <w:bookmarkStart w:id="10" w:name="h.i45xep9vwk4o"/>
      <w:bookmarkEnd w:id="10"/>
      <w:r>
        <w:rPr>
          <w:rFonts w:ascii="仿宋" w:hAnsi="仿宋" w:eastAsia="仿宋"/>
          <w:color w:val="333333"/>
          <w:sz w:val="24"/>
          <w:szCs w:val="24"/>
          <w:shd w:val="solid" w:color="FFFFFF" w:fill="FFFFFF"/>
        </w:rPr>
        <w:t xml:space="preserve">     </w:t>
      </w:r>
      <w:r>
        <w:rPr>
          <w:rFonts w:hint="eastAsia" w:ascii="仿宋" w:hAnsi="仿宋" w:eastAsia="仿宋" w:cs="宋体"/>
          <w:sz w:val="24"/>
          <w:szCs w:val="24"/>
          <w:shd w:val="solid" w:color="FFFFFF" w:fill="FFFFFF"/>
        </w:rPr>
        <w:t>标准版功能清单</w:t>
      </w:r>
    </w:p>
    <w:p w14:paraId="3454C01F">
      <w:pPr>
        <w:pStyle w:val="2"/>
        <w:rPr>
          <w:rFonts w:hint="eastAsia"/>
          <w:lang w:val="en-US" w:eastAsia="zh-CN"/>
        </w:rPr>
      </w:pPr>
    </w:p>
    <w:tbl>
      <w:tblPr>
        <w:tblStyle w:val="16"/>
        <w:tblW w:w="9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3"/>
        <w:gridCol w:w="4156"/>
      </w:tblGrid>
      <w:tr w14:paraId="34239756">
        <w:trPr>
          <w:trHeight w:val="567" w:hRule="exact"/>
          <w:jc w:val="center"/>
        </w:trPr>
        <w:tc>
          <w:tcPr>
            <w:tcW w:w="4323" w:type="dxa"/>
            <w:tcMar>
              <w:top w:w="20" w:type="dxa"/>
              <w:left w:w="20" w:type="dxa"/>
              <w:bottom w:w="20" w:type="dxa"/>
              <w:right w:w="20" w:type="dxa"/>
            </w:tcMar>
            <w:vAlign w:val="top"/>
          </w:tcPr>
          <w:p w14:paraId="74C1C8C4">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用户数</w:t>
            </w:r>
          </w:p>
        </w:tc>
        <w:tc>
          <w:tcPr>
            <w:tcW w:w="4156" w:type="dxa"/>
            <w:tcMar>
              <w:top w:w="20" w:type="dxa"/>
              <w:left w:w="20" w:type="dxa"/>
              <w:bottom w:w="20" w:type="dxa"/>
              <w:right w:w="20" w:type="dxa"/>
            </w:tcMar>
            <w:vAlign w:val="top"/>
          </w:tcPr>
          <w:p w14:paraId="3B5E6D7C">
            <w:pPr>
              <w:adjustRightInd w:val="0"/>
              <w:snapToGrid w:val="0"/>
              <w:spacing w:line="360" w:lineRule="auto"/>
              <w:rPr>
                <w:rFonts w:hint="eastAsia" w:ascii="仿宋" w:hAnsi="仿宋" w:eastAsia="仿宋" w:cs="仿宋"/>
                <w:color w:val="333333"/>
                <w:sz w:val="24"/>
                <w:szCs w:val="24"/>
                <w:shd w:val="solid" w:color="FFFFFF" w:fill="FFFFFF"/>
                <w:lang w:val="en-US" w:eastAsia="zh-CN"/>
              </w:rPr>
            </w:pPr>
            <w:r>
              <w:rPr>
                <w:rFonts w:hint="eastAsia" w:ascii="仿宋" w:hAnsi="仿宋" w:eastAsia="仿宋"/>
                <w:color w:val="auto"/>
                <w:sz w:val="24"/>
                <w:szCs w:val="24"/>
                <w:u w:val="none"/>
                <w:shd w:val="solid" w:color="FFFFFF" w:fill="FFFFFF"/>
              </w:rPr>
              <w:t>{{ user_count }}</w:t>
            </w:r>
            <w:r>
              <w:rPr>
                <w:rFonts w:hint="eastAsia" w:ascii="仿宋" w:hAnsi="仿宋" w:eastAsia="仿宋"/>
                <w:color w:val="auto"/>
                <w:sz w:val="24"/>
                <w:szCs w:val="24"/>
                <w:u w:val="none"/>
                <w:shd w:val="solid" w:color="FFFFFF" w:fill="FFFFFF"/>
                <w:lang w:val="en-US" w:eastAsia="zh-CN"/>
              </w:rPr>
              <w:t xml:space="preserve"> </w:t>
            </w:r>
            <w:r>
              <w:rPr>
                <w:rFonts w:hint="eastAsia" w:ascii="仿宋" w:hAnsi="仿宋" w:eastAsia="仿宋" w:cs="仿宋"/>
                <w:color w:val="333333"/>
                <w:sz w:val="24"/>
                <w:szCs w:val="24"/>
                <w:shd w:val="solid" w:color="FFFFFF" w:fill="FFFFFF"/>
                <w:lang w:val="en-US" w:eastAsia="zh-CN"/>
              </w:rPr>
              <w:t>人</w:t>
            </w:r>
          </w:p>
        </w:tc>
      </w:tr>
      <w:tr w14:paraId="5E5C3A36">
        <w:trPr>
          <w:trHeight w:val="567" w:hRule="exact"/>
          <w:jc w:val="center"/>
        </w:trPr>
        <w:tc>
          <w:tcPr>
            <w:tcW w:w="4323" w:type="dxa"/>
            <w:tcMar>
              <w:top w:w="20" w:type="dxa"/>
              <w:left w:w="20" w:type="dxa"/>
              <w:bottom w:w="20" w:type="dxa"/>
              <w:right w:w="20" w:type="dxa"/>
            </w:tcMar>
            <w:vAlign w:val="top"/>
          </w:tcPr>
          <w:p w14:paraId="652FE8F7">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应用数</w:t>
            </w:r>
          </w:p>
        </w:tc>
        <w:tc>
          <w:tcPr>
            <w:tcW w:w="4156" w:type="dxa"/>
            <w:tcMar>
              <w:top w:w="20" w:type="dxa"/>
              <w:left w:w="20" w:type="dxa"/>
              <w:bottom w:w="20" w:type="dxa"/>
              <w:right w:w="20" w:type="dxa"/>
            </w:tcMar>
            <w:vAlign w:val="top"/>
          </w:tcPr>
          <w:p w14:paraId="5B4A9AED">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无限制</w:t>
            </w:r>
          </w:p>
        </w:tc>
      </w:tr>
      <w:tr w14:paraId="1CE034C0">
        <w:trPr>
          <w:trHeight w:val="567" w:hRule="exact"/>
          <w:jc w:val="center"/>
        </w:trPr>
        <w:tc>
          <w:tcPr>
            <w:tcW w:w="4323" w:type="dxa"/>
            <w:tcMar>
              <w:top w:w="20" w:type="dxa"/>
              <w:left w:w="20" w:type="dxa"/>
              <w:bottom w:w="20" w:type="dxa"/>
              <w:right w:w="20" w:type="dxa"/>
            </w:tcMar>
            <w:vAlign w:val="top"/>
          </w:tcPr>
          <w:p w14:paraId="1D1BFCD5">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子管理员</w:t>
            </w:r>
          </w:p>
        </w:tc>
        <w:tc>
          <w:tcPr>
            <w:tcW w:w="4156" w:type="dxa"/>
            <w:tcMar>
              <w:top w:w="20" w:type="dxa"/>
              <w:left w:w="20" w:type="dxa"/>
              <w:bottom w:w="20" w:type="dxa"/>
              <w:right w:w="20" w:type="dxa"/>
            </w:tcMar>
            <w:vAlign w:val="top"/>
          </w:tcPr>
          <w:p w14:paraId="77DBB0A5">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lang w:val="en-US" w:eastAsia="zh-CN"/>
              </w:rPr>
              <w:t>1</w:t>
            </w:r>
            <w:r>
              <w:rPr>
                <w:rFonts w:hint="eastAsia" w:ascii="仿宋" w:hAnsi="仿宋" w:eastAsia="仿宋" w:cs="仿宋"/>
                <w:color w:val="333333"/>
                <w:sz w:val="24"/>
                <w:szCs w:val="24"/>
                <w:shd w:val="solid" w:color="FFFFFF" w:fill="FFFFFF"/>
              </w:rPr>
              <w:t>个子管理员 + 1个系统管理员</w:t>
            </w:r>
          </w:p>
        </w:tc>
      </w:tr>
      <w:tr w14:paraId="0B91C843">
        <w:trPr>
          <w:trHeight w:val="567" w:hRule="exact"/>
          <w:jc w:val="center"/>
        </w:trPr>
        <w:tc>
          <w:tcPr>
            <w:tcW w:w="4323" w:type="dxa"/>
            <w:tcMar>
              <w:top w:w="20" w:type="dxa"/>
              <w:left w:w="20" w:type="dxa"/>
              <w:bottom w:w="20" w:type="dxa"/>
              <w:right w:w="20" w:type="dxa"/>
            </w:tcMar>
            <w:vAlign w:val="top"/>
          </w:tcPr>
          <w:p w14:paraId="6ADC6B21">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单表数据上限</w:t>
            </w:r>
          </w:p>
        </w:tc>
        <w:tc>
          <w:tcPr>
            <w:tcW w:w="4156" w:type="dxa"/>
            <w:tcMar>
              <w:top w:w="20" w:type="dxa"/>
              <w:left w:w="20" w:type="dxa"/>
              <w:bottom w:w="20" w:type="dxa"/>
              <w:right w:w="20" w:type="dxa"/>
            </w:tcMar>
            <w:vAlign w:val="top"/>
          </w:tcPr>
          <w:p w14:paraId="169655D2">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30万条</w:t>
            </w:r>
          </w:p>
        </w:tc>
      </w:tr>
      <w:tr w14:paraId="4BCF7BBF">
        <w:trPr>
          <w:trHeight w:val="567" w:hRule="exact"/>
          <w:jc w:val="center"/>
        </w:trPr>
        <w:tc>
          <w:tcPr>
            <w:tcW w:w="4323" w:type="dxa"/>
            <w:tcMar>
              <w:top w:w="20" w:type="dxa"/>
              <w:left w:w="20" w:type="dxa"/>
              <w:bottom w:w="20" w:type="dxa"/>
              <w:right w:w="20" w:type="dxa"/>
            </w:tcMar>
            <w:vAlign w:val="top"/>
          </w:tcPr>
          <w:p w14:paraId="28E76C1E">
            <w:pPr>
              <w:adjustRightInd w:val="0"/>
              <w:snapToGrid w:val="0"/>
              <w:spacing w:line="360" w:lineRule="auto"/>
              <w:rPr>
                <w:rFonts w:hint="eastAsia" w:ascii="仿宋" w:hAnsi="仿宋" w:eastAsia="仿宋" w:cs="仿宋"/>
                <w:color w:val="333333"/>
                <w:sz w:val="24"/>
                <w:szCs w:val="24"/>
                <w:shd w:val="solid" w:color="FFFFFF" w:fill="FFFFFF"/>
                <w:lang w:val="en-US" w:eastAsia="zh-CN"/>
              </w:rPr>
            </w:pPr>
            <w:r>
              <w:rPr>
                <w:rFonts w:hint="eastAsia" w:ascii="仿宋" w:hAnsi="仿宋" w:eastAsia="仿宋" w:cs="仿宋"/>
                <w:color w:val="333333"/>
                <w:sz w:val="24"/>
                <w:szCs w:val="24"/>
                <w:shd w:val="solid" w:color="FFFFFF" w:fill="FFFFFF"/>
                <w:lang w:val="en-US" w:eastAsia="zh-CN"/>
              </w:rPr>
              <w:t>单表字段上限</w:t>
            </w:r>
          </w:p>
        </w:tc>
        <w:tc>
          <w:tcPr>
            <w:tcW w:w="4156" w:type="dxa"/>
            <w:tcMar>
              <w:top w:w="20" w:type="dxa"/>
              <w:left w:w="20" w:type="dxa"/>
              <w:bottom w:w="20" w:type="dxa"/>
              <w:right w:w="20" w:type="dxa"/>
            </w:tcMar>
            <w:vAlign w:val="top"/>
          </w:tcPr>
          <w:p w14:paraId="51074178">
            <w:pPr>
              <w:adjustRightInd w:val="0"/>
              <w:snapToGrid w:val="0"/>
              <w:spacing w:line="360" w:lineRule="auto"/>
              <w:rPr>
                <w:rFonts w:hint="eastAsia" w:ascii="仿宋" w:hAnsi="仿宋" w:eastAsia="仿宋" w:cs="仿宋"/>
                <w:color w:val="333333"/>
                <w:sz w:val="24"/>
                <w:szCs w:val="24"/>
                <w:shd w:val="solid" w:color="FFFFFF" w:fill="FFFFFF"/>
                <w:lang w:val="en-US" w:eastAsia="zh-CN"/>
              </w:rPr>
            </w:pPr>
            <w:r>
              <w:rPr>
                <w:rFonts w:hint="eastAsia" w:ascii="仿宋" w:hAnsi="仿宋" w:eastAsia="仿宋" w:cs="仿宋"/>
                <w:color w:val="333333"/>
                <w:sz w:val="24"/>
                <w:szCs w:val="24"/>
                <w:shd w:val="solid" w:color="FFFFFF" w:fill="FFFFFF"/>
                <w:lang w:val="en-US" w:eastAsia="zh-CN"/>
              </w:rPr>
              <w:t>500个</w:t>
            </w:r>
          </w:p>
        </w:tc>
      </w:tr>
      <w:tr w14:paraId="557E3E35">
        <w:trPr>
          <w:trHeight w:val="567" w:hRule="exact"/>
          <w:jc w:val="center"/>
        </w:trPr>
        <w:tc>
          <w:tcPr>
            <w:tcW w:w="4323" w:type="dxa"/>
            <w:tcMar>
              <w:top w:w="20" w:type="dxa"/>
              <w:left w:w="20" w:type="dxa"/>
              <w:bottom w:w="20" w:type="dxa"/>
              <w:right w:w="20" w:type="dxa"/>
            </w:tcMar>
            <w:vAlign w:val="top"/>
          </w:tcPr>
          <w:p w14:paraId="1CC04D62">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总数据量</w:t>
            </w:r>
          </w:p>
        </w:tc>
        <w:tc>
          <w:tcPr>
            <w:tcW w:w="4156" w:type="dxa"/>
            <w:tcMar>
              <w:top w:w="20" w:type="dxa"/>
              <w:left w:w="20" w:type="dxa"/>
              <w:bottom w:w="20" w:type="dxa"/>
              <w:right w:w="20" w:type="dxa"/>
            </w:tcMar>
            <w:vAlign w:val="top"/>
          </w:tcPr>
          <w:p w14:paraId="0FED61E9">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75万条</w:t>
            </w:r>
          </w:p>
        </w:tc>
      </w:tr>
      <w:tr w14:paraId="651CD859">
        <w:trPr>
          <w:trHeight w:val="567" w:hRule="exact"/>
          <w:jc w:val="center"/>
        </w:trPr>
        <w:tc>
          <w:tcPr>
            <w:tcW w:w="4323" w:type="dxa"/>
            <w:tcMar>
              <w:top w:w="20" w:type="dxa"/>
              <w:left w:w="20" w:type="dxa"/>
              <w:bottom w:w="20" w:type="dxa"/>
              <w:right w:w="20" w:type="dxa"/>
            </w:tcMar>
            <w:vAlign w:val="top"/>
          </w:tcPr>
          <w:p w14:paraId="670D830D">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每年可上传附件总量</w:t>
            </w:r>
          </w:p>
        </w:tc>
        <w:tc>
          <w:tcPr>
            <w:tcW w:w="4156" w:type="dxa"/>
            <w:tcMar>
              <w:top w:w="20" w:type="dxa"/>
              <w:left w:w="20" w:type="dxa"/>
              <w:bottom w:w="20" w:type="dxa"/>
              <w:right w:w="20" w:type="dxa"/>
            </w:tcMar>
            <w:vAlign w:val="top"/>
          </w:tcPr>
          <w:p w14:paraId="25090084">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120GB</w:t>
            </w:r>
          </w:p>
        </w:tc>
      </w:tr>
      <w:tr w14:paraId="558050A1">
        <w:trPr>
          <w:trHeight w:val="567" w:hRule="exact"/>
          <w:jc w:val="center"/>
        </w:trPr>
        <w:tc>
          <w:tcPr>
            <w:tcW w:w="4323" w:type="dxa"/>
            <w:tcMar>
              <w:top w:w="20" w:type="dxa"/>
              <w:left w:w="20" w:type="dxa"/>
              <w:bottom w:w="20" w:type="dxa"/>
              <w:right w:w="20" w:type="dxa"/>
            </w:tcMar>
            <w:vAlign w:val="top"/>
          </w:tcPr>
          <w:p w14:paraId="66B82C38">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聚合表</w:t>
            </w:r>
          </w:p>
        </w:tc>
        <w:tc>
          <w:tcPr>
            <w:tcW w:w="4156" w:type="dxa"/>
            <w:tcMar>
              <w:top w:w="20" w:type="dxa"/>
              <w:left w:w="20" w:type="dxa"/>
              <w:bottom w:w="20" w:type="dxa"/>
              <w:right w:w="20" w:type="dxa"/>
            </w:tcMar>
            <w:vAlign w:val="top"/>
          </w:tcPr>
          <w:p w14:paraId="0FF6DD87">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10个</w:t>
            </w:r>
          </w:p>
        </w:tc>
      </w:tr>
      <w:tr w14:paraId="6C8CB497">
        <w:trPr>
          <w:trHeight w:val="567" w:hRule="exact"/>
          <w:jc w:val="center"/>
        </w:trPr>
        <w:tc>
          <w:tcPr>
            <w:tcW w:w="4323" w:type="dxa"/>
            <w:tcMar>
              <w:top w:w="20" w:type="dxa"/>
              <w:left w:w="20" w:type="dxa"/>
              <w:bottom w:w="20" w:type="dxa"/>
              <w:right w:w="20" w:type="dxa"/>
            </w:tcMar>
            <w:vAlign w:val="top"/>
          </w:tcPr>
          <w:p w14:paraId="66598AC1">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流程分析</w:t>
            </w:r>
          </w:p>
        </w:tc>
        <w:tc>
          <w:tcPr>
            <w:tcW w:w="4156" w:type="dxa"/>
            <w:tcMar>
              <w:top w:w="20" w:type="dxa"/>
              <w:left w:w="20" w:type="dxa"/>
              <w:bottom w:w="20" w:type="dxa"/>
              <w:right w:w="20" w:type="dxa"/>
            </w:tcMar>
            <w:vAlign w:val="top"/>
          </w:tcPr>
          <w:p w14:paraId="43A87349">
            <w:pPr>
              <w:adjustRightInd w:val="0"/>
              <w:snapToGrid w:val="0"/>
              <w:spacing w:line="360" w:lineRule="auto"/>
              <w:rPr>
                <w:rFonts w:hint="eastAsia" w:ascii="仿宋" w:hAnsi="仿宋" w:eastAsia="仿宋" w:cs="仿宋"/>
                <w:color w:val="333333"/>
                <w:sz w:val="24"/>
                <w:szCs w:val="24"/>
                <w:shd w:val="solid" w:color="FFFFFF" w:fill="FFFFFF"/>
                <w:lang w:val="en-US" w:eastAsia="zh-CN"/>
              </w:rPr>
            </w:pPr>
            <w:r>
              <w:rPr>
                <w:rFonts w:hint="eastAsia" w:ascii="仿宋" w:hAnsi="仿宋" w:eastAsia="仿宋" w:cs="仿宋"/>
                <w:color w:val="333333"/>
                <w:sz w:val="24"/>
                <w:szCs w:val="24"/>
                <w:shd w:val="solid" w:color="FFFFFF" w:fill="FFFFFF"/>
                <w:lang w:val="en-US" w:eastAsia="zh-CN"/>
              </w:rPr>
              <w:t>20个</w:t>
            </w:r>
          </w:p>
        </w:tc>
      </w:tr>
      <w:tr w14:paraId="52084352">
        <w:trPr>
          <w:trHeight w:val="567" w:hRule="exact"/>
          <w:jc w:val="center"/>
        </w:trPr>
        <w:tc>
          <w:tcPr>
            <w:tcW w:w="4323" w:type="dxa"/>
            <w:tcMar>
              <w:top w:w="20" w:type="dxa"/>
              <w:left w:w="20" w:type="dxa"/>
              <w:bottom w:w="20" w:type="dxa"/>
              <w:right w:w="20" w:type="dxa"/>
            </w:tcMar>
            <w:vAlign w:val="top"/>
          </w:tcPr>
          <w:p w14:paraId="4045BFED">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基础功能</w:t>
            </w:r>
          </w:p>
        </w:tc>
        <w:tc>
          <w:tcPr>
            <w:tcW w:w="4156" w:type="dxa"/>
            <w:tcMar>
              <w:top w:w="20" w:type="dxa"/>
              <w:left w:w="20" w:type="dxa"/>
              <w:bottom w:w="20" w:type="dxa"/>
              <w:right w:w="20" w:type="dxa"/>
            </w:tcMar>
            <w:vAlign w:val="top"/>
          </w:tcPr>
          <w:p w14:paraId="13FE4538">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有</w:t>
            </w:r>
          </w:p>
        </w:tc>
      </w:tr>
      <w:tr w14:paraId="5211C671">
        <w:trPr>
          <w:trHeight w:val="567" w:hRule="exact"/>
          <w:jc w:val="center"/>
        </w:trPr>
        <w:tc>
          <w:tcPr>
            <w:tcW w:w="4323" w:type="dxa"/>
            <w:tcMar>
              <w:top w:w="20" w:type="dxa"/>
              <w:left w:w="20" w:type="dxa"/>
              <w:bottom w:w="20" w:type="dxa"/>
              <w:right w:w="20" w:type="dxa"/>
            </w:tcMar>
            <w:vAlign w:val="top"/>
          </w:tcPr>
          <w:p w14:paraId="7516DB3F">
            <w:pPr>
              <w:adjustRightInd w:val="0"/>
              <w:snapToGrid w:val="0"/>
              <w:spacing w:line="360" w:lineRule="auto"/>
              <w:rPr>
                <w:rFonts w:hint="eastAsia" w:ascii="仿宋" w:hAnsi="仿宋" w:eastAsia="仿宋" w:cs="仿宋"/>
                <w:color w:val="333333"/>
                <w:sz w:val="24"/>
                <w:szCs w:val="24"/>
                <w:shd w:val="solid" w:color="FFFFFF" w:fill="FFFFFF"/>
                <w:lang w:val="en-US" w:eastAsia="zh-CN"/>
              </w:rPr>
            </w:pPr>
            <w:r>
              <w:rPr>
                <w:rFonts w:hint="eastAsia" w:ascii="仿宋" w:hAnsi="仿宋" w:eastAsia="仿宋" w:cs="仿宋"/>
                <w:color w:val="333333"/>
                <w:sz w:val="24"/>
                <w:szCs w:val="24"/>
                <w:shd w:val="solid" w:color="FFFFFF" w:fill="FFFFFF"/>
                <w:lang w:val="en-US" w:eastAsia="zh-CN"/>
              </w:rPr>
              <w:t>文字识别</w:t>
            </w:r>
          </w:p>
        </w:tc>
        <w:tc>
          <w:tcPr>
            <w:tcW w:w="4156" w:type="dxa"/>
            <w:tcMar>
              <w:top w:w="20" w:type="dxa"/>
              <w:left w:w="20" w:type="dxa"/>
              <w:bottom w:w="20" w:type="dxa"/>
              <w:right w:w="20" w:type="dxa"/>
            </w:tcMar>
            <w:vAlign w:val="top"/>
          </w:tcPr>
          <w:p w14:paraId="4F9968BF">
            <w:pPr>
              <w:adjustRightInd w:val="0"/>
              <w:snapToGrid w:val="0"/>
              <w:spacing w:line="360" w:lineRule="auto"/>
              <w:rPr>
                <w:rFonts w:hint="default" w:ascii="仿宋" w:hAnsi="仿宋" w:eastAsia="仿宋" w:cs="仿宋"/>
                <w:color w:val="333333"/>
                <w:sz w:val="24"/>
                <w:szCs w:val="24"/>
                <w:shd w:val="solid" w:color="FFFFFF" w:fill="FFFFFF"/>
                <w:lang w:val="en-US" w:eastAsia="zh-CN"/>
              </w:rPr>
            </w:pPr>
            <w:bookmarkStart w:id="14" w:name="_GoBack"/>
            <w:r>
              <w:rPr>
                <w:rFonts w:hint="eastAsia" w:ascii="仿宋" w:hAnsi="仿宋" w:eastAsia="仿宋" w:cs="仿宋"/>
                <w:color w:val="333333"/>
                <w:sz w:val="24"/>
                <w:szCs w:val="24"/>
                <w:shd w:val="solid" w:color="FFFFFF" w:fill="FFFFFF"/>
                <w:lang w:val="en-US" w:eastAsia="zh-CN"/>
              </w:rPr>
              <w:t>有，云币充值</w:t>
            </w:r>
            <w:bookmarkEnd w:id="14"/>
          </w:p>
        </w:tc>
      </w:tr>
      <w:tr w14:paraId="304B7375">
        <w:trPr>
          <w:trHeight w:val="567" w:hRule="exact"/>
          <w:jc w:val="center"/>
        </w:trPr>
        <w:tc>
          <w:tcPr>
            <w:tcW w:w="4323" w:type="dxa"/>
            <w:tcMar>
              <w:top w:w="20" w:type="dxa"/>
              <w:left w:w="20" w:type="dxa"/>
              <w:bottom w:w="20" w:type="dxa"/>
              <w:right w:w="20" w:type="dxa"/>
            </w:tcMar>
            <w:vAlign w:val="top"/>
          </w:tcPr>
          <w:p w14:paraId="1E572483">
            <w:pPr>
              <w:adjustRightInd w:val="0"/>
              <w:snapToGrid w:val="0"/>
              <w:spacing w:line="360" w:lineRule="auto"/>
              <w:rPr>
                <w:rFonts w:hint="eastAsia" w:ascii="仿宋" w:hAnsi="仿宋" w:eastAsia="仿宋" w:cs="仿宋"/>
                <w:color w:val="333333"/>
                <w:sz w:val="24"/>
                <w:szCs w:val="24"/>
                <w:shd w:val="solid" w:color="FFFFFF" w:fill="FFFFFF"/>
                <w:lang w:val="en-US" w:eastAsia="zh-CN"/>
              </w:rPr>
            </w:pPr>
            <w:r>
              <w:rPr>
                <w:rFonts w:hint="eastAsia" w:ascii="仿宋" w:hAnsi="仿宋" w:eastAsia="仿宋" w:cs="仿宋"/>
                <w:color w:val="333333"/>
                <w:sz w:val="24"/>
                <w:szCs w:val="24"/>
                <w:shd w:val="solid" w:color="FFFFFF" w:fill="FFFFFF"/>
                <w:lang w:val="en-US" w:eastAsia="zh-CN"/>
              </w:rPr>
              <w:t>手机号</w:t>
            </w:r>
          </w:p>
        </w:tc>
        <w:tc>
          <w:tcPr>
            <w:tcW w:w="4156" w:type="dxa"/>
            <w:tcMar>
              <w:top w:w="20" w:type="dxa"/>
              <w:left w:w="20" w:type="dxa"/>
              <w:bottom w:w="20" w:type="dxa"/>
              <w:right w:w="20" w:type="dxa"/>
            </w:tcMar>
            <w:vAlign w:val="top"/>
          </w:tcPr>
          <w:p w14:paraId="4FA544D6">
            <w:pPr>
              <w:adjustRightInd w:val="0"/>
              <w:snapToGrid w:val="0"/>
              <w:spacing w:line="360" w:lineRule="auto"/>
              <w:rPr>
                <w:rFonts w:hint="eastAsia" w:ascii="仿宋" w:hAnsi="仿宋" w:eastAsia="仿宋" w:cs="仿宋"/>
                <w:color w:val="333333"/>
                <w:sz w:val="24"/>
                <w:szCs w:val="24"/>
                <w:shd w:val="solid" w:color="FFFFFF" w:fill="FFFFFF"/>
                <w:lang w:val="en-US" w:eastAsia="zh-CN"/>
              </w:rPr>
            </w:pPr>
            <w:r>
              <w:rPr>
                <w:rFonts w:hint="eastAsia" w:ascii="仿宋" w:hAnsi="仿宋" w:eastAsia="仿宋" w:cs="仿宋"/>
                <w:color w:val="333333"/>
                <w:sz w:val="24"/>
                <w:szCs w:val="24"/>
                <w:shd w:val="solid" w:color="FFFFFF" w:fill="FFFFFF"/>
                <w:lang w:val="en-US" w:eastAsia="zh-CN"/>
              </w:rPr>
              <w:t>有</w:t>
            </w:r>
          </w:p>
        </w:tc>
      </w:tr>
      <w:tr w14:paraId="36F974EE">
        <w:trPr>
          <w:trHeight w:val="567" w:hRule="exact"/>
          <w:jc w:val="center"/>
        </w:trPr>
        <w:tc>
          <w:tcPr>
            <w:tcW w:w="4323" w:type="dxa"/>
            <w:tcMar>
              <w:top w:w="20" w:type="dxa"/>
              <w:left w:w="20" w:type="dxa"/>
              <w:bottom w:w="20" w:type="dxa"/>
              <w:right w:w="20" w:type="dxa"/>
            </w:tcMar>
            <w:vAlign w:val="top"/>
          </w:tcPr>
          <w:p w14:paraId="6BB52231">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外链去logo</w:t>
            </w:r>
          </w:p>
        </w:tc>
        <w:tc>
          <w:tcPr>
            <w:tcW w:w="4156" w:type="dxa"/>
            <w:tcMar>
              <w:top w:w="20" w:type="dxa"/>
              <w:left w:w="20" w:type="dxa"/>
              <w:bottom w:w="20" w:type="dxa"/>
              <w:right w:w="20" w:type="dxa"/>
            </w:tcMar>
            <w:vAlign w:val="top"/>
          </w:tcPr>
          <w:p w14:paraId="1F44446E">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有</w:t>
            </w:r>
          </w:p>
        </w:tc>
      </w:tr>
      <w:tr w14:paraId="23F20E55">
        <w:trPr>
          <w:trHeight w:val="567" w:hRule="exact"/>
          <w:jc w:val="center"/>
        </w:trPr>
        <w:tc>
          <w:tcPr>
            <w:tcW w:w="4323" w:type="dxa"/>
            <w:tcMar>
              <w:top w:w="20" w:type="dxa"/>
              <w:left w:w="20" w:type="dxa"/>
              <w:bottom w:w="20" w:type="dxa"/>
              <w:right w:w="20" w:type="dxa"/>
            </w:tcMar>
            <w:vAlign w:val="top"/>
          </w:tcPr>
          <w:p w14:paraId="39019B5C">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数据回收/恢复</w:t>
            </w:r>
          </w:p>
        </w:tc>
        <w:tc>
          <w:tcPr>
            <w:tcW w:w="4156" w:type="dxa"/>
            <w:tcMar>
              <w:top w:w="20" w:type="dxa"/>
              <w:left w:w="20" w:type="dxa"/>
              <w:bottom w:w="20" w:type="dxa"/>
              <w:right w:w="20" w:type="dxa"/>
            </w:tcMar>
            <w:vAlign w:val="top"/>
          </w:tcPr>
          <w:p w14:paraId="6052CF2F">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lang w:val="en-US" w:eastAsia="zh-CN"/>
              </w:rPr>
              <w:t>45</w:t>
            </w:r>
            <w:r>
              <w:rPr>
                <w:rFonts w:hint="eastAsia" w:ascii="仿宋" w:hAnsi="仿宋" w:eastAsia="仿宋" w:cs="仿宋"/>
                <w:color w:val="333333"/>
                <w:sz w:val="24"/>
                <w:szCs w:val="24"/>
                <w:shd w:val="solid" w:color="FFFFFF" w:fill="FFFFFF"/>
              </w:rPr>
              <w:t>天</w:t>
            </w:r>
          </w:p>
        </w:tc>
      </w:tr>
      <w:tr w14:paraId="0EB9A3A8">
        <w:trPr>
          <w:trHeight w:val="567" w:hRule="exact"/>
          <w:jc w:val="center"/>
        </w:trPr>
        <w:tc>
          <w:tcPr>
            <w:tcW w:w="4323" w:type="dxa"/>
            <w:tcMar>
              <w:top w:w="20" w:type="dxa"/>
              <w:left w:w="20" w:type="dxa"/>
              <w:bottom w:w="20" w:type="dxa"/>
              <w:right w:w="20" w:type="dxa"/>
            </w:tcMar>
            <w:vAlign w:val="top"/>
          </w:tcPr>
          <w:p w14:paraId="367071CF">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自动同步用户</w:t>
            </w:r>
          </w:p>
        </w:tc>
        <w:tc>
          <w:tcPr>
            <w:tcW w:w="4156" w:type="dxa"/>
            <w:tcMar>
              <w:top w:w="20" w:type="dxa"/>
              <w:left w:w="20" w:type="dxa"/>
              <w:bottom w:w="20" w:type="dxa"/>
              <w:right w:w="20" w:type="dxa"/>
            </w:tcMar>
            <w:vAlign w:val="top"/>
          </w:tcPr>
          <w:p w14:paraId="077244B5">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有</w:t>
            </w:r>
          </w:p>
        </w:tc>
      </w:tr>
      <w:tr w14:paraId="55C5FB21">
        <w:trPr>
          <w:trHeight w:val="567" w:hRule="exact"/>
          <w:jc w:val="center"/>
        </w:trPr>
        <w:tc>
          <w:tcPr>
            <w:tcW w:w="4323" w:type="dxa"/>
            <w:tcMar>
              <w:top w:w="20" w:type="dxa"/>
              <w:left w:w="20" w:type="dxa"/>
              <w:bottom w:w="20" w:type="dxa"/>
              <w:right w:w="20" w:type="dxa"/>
            </w:tcMar>
            <w:vAlign w:val="top"/>
          </w:tcPr>
          <w:p w14:paraId="0D68CE32">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自定义打印模板</w:t>
            </w:r>
          </w:p>
        </w:tc>
        <w:tc>
          <w:tcPr>
            <w:tcW w:w="4156" w:type="dxa"/>
            <w:tcMar>
              <w:top w:w="20" w:type="dxa"/>
              <w:left w:w="20" w:type="dxa"/>
              <w:bottom w:w="20" w:type="dxa"/>
              <w:right w:w="20" w:type="dxa"/>
            </w:tcMar>
            <w:vAlign w:val="top"/>
          </w:tcPr>
          <w:p w14:paraId="1EAECC20">
            <w:pPr>
              <w:adjustRightInd w:val="0"/>
              <w:snapToGrid w:val="0"/>
              <w:spacing w:line="360" w:lineRule="auto"/>
              <w:rPr>
                <w:rFonts w:hint="eastAsia" w:ascii="仿宋" w:hAnsi="仿宋" w:eastAsia="仿宋" w:cs="仿宋"/>
                <w:color w:val="333333"/>
                <w:sz w:val="24"/>
                <w:szCs w:val="24"/>
                <w:shd w:val="solid" w:color="FFFFFF" w:fill="FFFFFF"/>
                <w:lang w:eastAsia="zh-CN"/>
              </w:rPr>
            </w:pPr>
            <w:r>
              <w:rPr>
                <w:rFonts w:hint="eastAsia" w:ascii="仿宋" w:hAnsi="仿宋" w:eastAsia="仿宋" w:cs="仿宋"/>
                <w:color w:val="333333"/>
                <w:sz w:val="24"/>
                <w:szCs w:val="24"/>
                <w:shd w:val="solid" w:color="FFFFFF" w:fill="FFFFFF"/>
                <w:lang w:val="en-US" w:eastAsia="zh-CN"/>
              </w:rPr>
              <w:t>有</w:t>
            </w:r>
          </w:p>
        </w:tc>
      </w:tr>
      <w:tr w14:paraId="68B88EDD">
        <w:trPr>
          <w:trHeight w:val="567" w:hRule="exact"/>
          <w:jc w:val="center"/>
        </w:trPr>
        <w:tc>
          <w:tcPr>
            <w:tcW w:w="4323" w:type="dxa"/>
            <w:tcMar>
              <w:top w:w="20" w:type="dxa"/>
              <w:left w:w="20" w:type="dxa"/>
              <w:bottom w:w="20" w:type="dxa"/>
              <w:right w:w="20" w:type="dxa"/>
            </w:tcMar>
            <w:vAlign w:val="top"/>
          </w:tcPr>
          <w:p w14:paraId="16ABD3D0">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跨应用</w:t>
            </w:r>
          </w:p>
        </w:tc>
        <w:tc>
          <w:tcPr>
            <w:tcW w:w="4156" w:type="dxa"/>
            <w:tcMar>
              <w:top w:w="20" w:type="dxa"/>
              <w:left w:w="20" w:type="dxa"/>
              <w:bottom w:w="20" w:type="dxa"/>
              <w:right w:w="20" w:type="dxa"/>
            </w:tcMar>
            <w:vAlign w:val="top"/>
          </w:tcPr>
          <w:p w14:paraId="4D9A56E0">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有</w:t>
            </w:r>
          </w:p>
        </w:tc>
      </w:tr>
      <w:tr w14:paraId="2123F96C">
        <w:trPr>
          <w:trHeight w:val="567" w:hRule="exact"/>
          <w:jc w:val="center"/>
        </w:trPr>
        <w:tc>
          <w:tcPr>
            <w:tcW w:w="4323" w:type="dxa"/>
            <w:tcMar>
              <w:top w:w="20" w:type="dxa"/>
              <w:left w:w="20" w:type="dxa"/>
              <w:bottom w:w="20" w:type="dxa"/>
              <w:right w:w="20" w:type="dxa"/>
            </w:tcMar>
            <w:vAlign w:val="top"/>
          </w:tcPr>
          <w:p w14:paraId="057746D1">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批量导出附件</w:t>
            </w:r>
          </w:p>
        </w:tc>
        <w:tc>
          <w:tcPr>
            <w:tcW w:w="4156" w:type="dxa"/>
            <w:tcMar>
              <w:top w:w="20" w:type="dxa"/>
              <w:left w:w="20" w:type="dxa"/>
              <w:bottom w:w="20" w:type="dxa"/>
              <w:right w:w="20" w:type="dxa"/>
            </w:tcMar>
            <w:vAlign w:val="top"/>
          </w:tcPr>
          <w:p w14:paraId="465F9845">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有</w:t>
            </w:r>
          </w:p>
        </w:tc>
      </w:tr>
      <w:tr w14:paraId="149AD3A1">
        <w:trPr>
          <w:trHeight w:val="567" w:hRule="exact"/>
          <w:jc w:val="center"/>
        </w:trPr>
        <w:tc>
          <w:tcPr>
            <w:tcW w:w="4323" w:type="dxa"/>
            <w:tcMar>
              <w:top w:w="20" w:type="dxa"/>
              <w:left w:w="20" w:type="dxa"/>
              <w:bottom w:w="20" w:type="dxa"/>
              <w:right w:w="20" w:type="dxa"/>
            </w:tcMar>
            <w:vAlign w:val="top"/>
          </w:tcPr>
          <w:p w14:paraId="3B8B3CB3">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自定义提交成功页面</w:t>
            </w:r>
          </w:p>
        </w:tc>
        <w:tc>
          <w:tcPr>
            <w:tcW w:w="4156" w:type="dxa"/>
            <w:tcMar>
              <w:top w:w="20" w:type="dxa"/>
              <w:left w:w="20" w:type="dxa"/>
              <w:bottom w:w="20" w:type="dxa"/>
              <w:right w:w="20" w:type="dxa"/>
            </w:tcMar>
            <w:vAlign w:val="top"/>
          </w:tcPr>
          <w:p w14:paraId="6F9306F2">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有</w:t>
            </w:r>
          </w:p>
        </w:tc>
      </w:tr>
      <w:tr w14:paraId="6922BE81">
        <w:trPr>
          <w:trHeight w:val="567" w:hRule="exact"/>
          <w:jc w:val="center"/>
        </w:trPr>
        <w:tc>
          <w:tcPr>
            <w:tcW w:w="4323" w:type="dxa"/>
            <w:tcMar>
              <w:top w:w="20" w:type="dxa"/>
              <w:left w:w="20" w:type="dxa"/>
              <w:bottom w:w="20" w:type="dxa"/>
              <w:right w:w="20" w:type="dxa"/>
            </w:tcMar>
            <w:vAlign w:val="top"/>
          </w:tcPr>
          <w:p w14:paraId="47D84713">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手写签名</w:t>
            </w:r>
          </w:p>
        </w:tc>
        <w:tc>
          <w:tcPr>
            <w:tcW w:w="4156" w:type="dxa"/>
            <w:tcMar>
              <w:top w:w="20" w:type="dxa"/>
              <w:left w:w="20" w:type="dxa"/>
              <w:bottom w:w="20" w:type="dxa"/>
              <w:right w:w="20" w:type="dxa"/>
            </w:tcMar>
            <w:vAlign w:val="top"/>
          </w:tcPr>
          <w:p w14:paraId="20E0663C">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有</w:t>
            </w:r>
          </w:p>
        </w:tc>
      </w:tr>
      <w:tr w14:paraId="50D9776E">
        <w:trPr>
          <w:trHeight w:val="567" w:hRule="exact"/>
          <w:jc w:val="center"/>
        </w:trPr>
        <w:tc>
          <w:tcPr>
            <w:tcW w:w="4323" w:type="dxa"/>
            <w:tcMar>
              <w:top w:w="20" w:type="dxa"/>
              <w:left w:w="20" w:type="dxa"/>
              <w:bottom w:w="20" w:type="dxa"/>
              <w:right w:w="20" w:type="dxa"/>
            </w:tcMar>
            <w:vAlign w:val="top"/>
          </w:tcPr>
          <w:p w14:paraId="52E10E81">
            <w:pPr>
              <w:adjustRightInd w:val="0"/>
              <w:snapToGrid w:val="0"/>
              <w:spacing w:line="360" w:lineRule="auto"/>
              <w:rPr>
                <w:rFonts w:hint="eastAsia" w:ascii="仿宋" w:hAnsi="仿宋" w:eastAsia="仿宋" w:cs="仿宋"/>
                <w:color w:val="333333"/>
                <w:sz w:val="24"/>
                <w:szCs w:val="24"/>
                <w:shd w:val="solid" w:color="FFFFFF" w:fill="FFFFFF"/>
                <w:lang w:val="en-US" w:eastAsia="zh-CN"/>
              </w:rPr>
            </w:pPr>
            <w:r>
              <w:rPr>
                <w:rFonts w:hint="eastAsia" w:ascii="仿宋" w:hAnsi="仿宋" w:eastAsia="仿宋" w:cs="仿宋"/>
                <w:color w:val="333333"/>
                <w:sz w:val="24"/>
                <w:szCs w:val="24"/>
                <w:shd w:val="solid" w:color="FFFFFF" w:fill="FFFFFF"/>
                <w:lang w:val="en-US" w:eastAsia="zh-CN"/>
              </w:rPr>
              <w:t>推送提醒</w:t>
            </w:r>
          </w:p>
        </w:tc>
        <w:tc>
          <w:tcPr>
            <w:tcW w:w="4156" w:type="dxa"/>
            <w:tcMar>
              <w:top w:w="20" w:type="dxa"/>
              <w:left w:w="20" w:type="dxa"/>
              <w:bottom w:w="20" w:type="dxa"/>
              <w:right w:w="20" w:type="dxa"/>
            </w:tcMar>
            <w:vAlign w:val="top"/>
          </w:tcPr>
          <w:p w14:paraId="74B7BAC6">
            <w:pPr>
              <w:adjustRightInd w:val="0"/>
              <w:snapToGrid w:val="0"/>
              <w:spacing w:line="360" w:lineRule="auto"/>
              <w:rPr>
                <w:rFonts w:hint="eastAsia" w:ascii="仿宋" w:hAnsi="仿宋" w:eastAsia="仿宋" w:cs="仿宋"/>
                <w:color w:val="333333"/>
                <w:sz w:val="24"/>
                <w:szCs w:val="24"/>
                <w:shd w:val="solid" w:color="FFFFFF" w:fill="FFFFFF"/>
                <w:lang w:val="en-US" w:eastAsia="zh-CN"/>
              </w:rPr>
            </w:pPr>
            <w:r>
              <w:rPr>
                <w:rFonts w:hint="eastAsia" w:ascii="仿宋" w:hAnsi="仿宋" w:eastAsia="仿宋" w:cs="仿宋"/>
                <w:color w:val="333333"/>
                <w:sz w:val="24"/>
                <w:szCs w:val="24"/>
                <w:shd w:val="solid" w:color="FFFFFF" w:fill="FFFFFF"/>
                <w:lang w:val="en-US" w:eastAsia="zh-CN"/>
              </w:rPr>
              <w:t>有</w:t>
            </w:r>
          </w:p>
        </w:tc>
      </w:tr>
      <w:tr w14:paraId="6535CEEC">
        <w:trPr>
          <w:trHeight w:val="567" w:hRule="exact"/>
          <w:jc w:val="center"/>
        </w:trPr>
        <w:tc>
          <w:tcPr>
            <w:tcW w:w="4323" w:type="dxa"/>
            <w:tcMar>
              <w:top w:w="20" w:type="dxa"/>
              <w:left w:w="20" w:type="dxa"/>
              <w:bottom w:w="20" w:type="dxa"/>
              <w:right w:w="20" w:type="dxa"/>
            </w:tcMar>
            <w:vAlign w:val="top"/>
          </w:tcPr>
          <w:p w14:paraId="11290456">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数据工厂</w:t>
            </w:r>
          </w:p>
        </w:tc>
        <w:tc>
          <w:tcPr>
            <w:tcW w:w="4156" w:type="dxa"/>
            <w:tcMar>
              <w:top w:w="20" w:type="dxa"/>
              <w:left w:w="20" w:type="dxa"/>
              <w:bottom w:w="20" w:type="dxa"/>
              <w:right w:w="20" w:type="dxa"/>
            </w:tcMar>
            <w:vAlign w:val="top"/>
          </w:tcPr>
          <w:p w14:paraId="231548F3">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20个</w:t>
            </w:r>
          </w:p>
        </w:tc>
      </w:tr>
      <w:tr w14:paraId="5B985638">
        <w:trPr>
          <w:trHeight w:val="567" w:hRule="exact"/>
          <w:jc w:val="center"/>
        </w:trPr>
        <w:tc>
          <w:tcPr>
            <w:tcW w:w="4323" w:type="dxa"/>
            <w:tcMar>
              <w:top w:w="20" w:type="dxa"/>
              <w:left w:w="20" w:type="dxa"/>
              <w:bottom w:w="20" w:type="dxa"/>
              <w:right w:w="20" w:type="dxa"/>
            </w:tcMar>
            <w:vAlign w:val="top"/>
          </w:tcPr>
          <w:p w14:paraId="5357423A">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智能助手</w:t>
            </w:r>
          </w:p>
        </w:tc>
        <w:tc>
          <w:tcPr>
            <w:tcW w:w="4156" w:type="dxa"/>
            <w:tcMar>
              <w:top w:w="20" w:type="dxa"/>
              <w:left w:w="20" w:type="dxa"/>
              <w:bottom w:w="20" w:type="dxa"/>
              <w:right w:w="20" w:type="dxa"/>
            </w:tcMar>
            <w:vAlign w:val="top"/>
          </w:tcPr>
          <w:p w14:paraId="44F34144">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40个</w:t>
            </w:r>
          </w:p>
        </w:tc>
      </w:tr>
      <w:tr w14:paraId="0710CE1D">
        <w:trPr>
          <w:trHeight w:val="567" w:hRule="exact"/>
          <w:jc w:val="center"/>
        </w:trPr>
        <w:tc>
          <w:tcPr>
            <w:tcW w:w="4323" w:type="dxa"/>
            <w:tcMar>
              <w:top w:w="20" w:type="dxa"/>
              <w:left w:w="20" w:type="dxa"/>
              <w:bottom w:w="20" w:type="dxa"/>
              <w:right w:w="20" w:type="dxa"/>
            </w:tcMar>
            <w:vAlign w:val="top"/>
          </w:tcPr>
          <w:p w14:paraId="3DB7AD80">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高级服务支持</w:t>
            </w:r>
          </w:p>
        </w:tc>
        <w:tc>
          <w:tcPr>
            <w:tcW w:w="4156" w:type="dxa"/>
            <w:tcMar>
              <w:top w:w="20" w:type="dxa"/>
              <w:left w:w="20" w:type="dxa"/>
              <w:bottom w:w="20" w:type="dxa"/>
              <w:right w:w="20" w:type="dxa"/>
            </w:tcMar>
            <w:vAlign w:val="top"/>
          </w:tcPr>
          <w:p w14:paraId="1F24C51C">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有</w:t>
            </w:r>
          </w:p>
        </w:tc>
      </w:tr>
      <w:tr w14:paraId="1F2E25A4">
        <w:trPr>
          <w:trHeight w:val="567" w:hRule="exact"/>
          <w:jc w:val="center"/>
        </w:trPr>
        <w:tc>
          <w:tcPr>
            <w:tcW w:w="4323" w:type="dxa"/>
            <w:tcMar>
              <w:top w:w="20" w:type="dxa"/>
              <w:left w:w="20" w:type="dxa"/>
              <w:bottom w:w="20" w:type="dxa"/>
              <w:right w:w="20" w:type="dxa"/>
            </w:tcMar>
            <w:vAlign w:val="top"/>
          </w:tcPr>
          <w:p w14:paraId="422CAAF0">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自定义表单外链样式</w:t>
            </w:r>
          </w:p>
        </w:tc>
        <w:tc>
          <w:tcPr>
            <w:tcW w:w="4156" w:type="dxa"/>
            <w:tcMar>
              <w:top w:w="20" w:type="dxa"/>
              <w:left w:w="20" w:type="dxa"/>
              <w:bottom w:w="20" w:type="dxa"/>
              <w:right w:w="20" w:type="dxa"/>
            </w:tcMar>
            <w:vAlign w:val="top"/>
          </w:tcPr>
          <w:p w14:paraId="1C4C8203">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有</w:t>
            </w:r>
          </w:p>
        </w:tc>
      </w:tr>
      <w:tr w14:paraId="22A0F63C">
        <w:trPr>
          <w:trHeight w:val="567" w:hRule="exact"/>
          <w:jc w:val="center"/>
        </w:trPr>
        <w:tc>
          <w:tcPr>
            <w:tcW w:w="4323" w:type="dxa"/>
            <w:tcMar>
              <w:top w:w="20" w:type="dxa"/>
              <w:left w:w="20" w:type="dxa"/>
              <w:bottom w:w="20" w:type="dxa"/>
              <w:right w:w="20" w:type="dxa"/>
            </w:tcMar>
            <w:vAlign w:val="top"/>
          </w:tcPr>
          <w:p w14:paraId="45725875">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仪表盘数据预警</w:t>
            </w:r>
          </w:p>
        </w:tc>
        <w:tc>
          <w:tcPr>
            <w:tcW w:w="4156" w:type="dxa"/>
            <w:tcMar>
              <w:top w:w="20" w:type="dxa"/>
              <w:left w:w="20" w:type="dxa"/>
              <w:bottom w:w="20" w:type="dxa"/>
              <w:right w:w="20" w:type="dxa"/>
            </w:tcMar>
            <w:vAlign w:val="top"/>
          </w:tcPr>
          <w:p w14:paraId="06E9D23E">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有</w:t>
            </w:r>
          </w:p>
        </w:tc>
      </w:tr>
      <w:tr w14:paraId="7657F08C">
        <w:trPr>
          <w:trHeight w:val="567" w:hRule="exact"/>
          <w:jc w:val="center"/>
        </w:trPr>
        <w:tc>
          <w:tcPr>
            <w:tcW w:w="4323" w:type="dxa"/>
            <w:tcMar>
              <w:top w:w="20" w:type="dxa"/>
              <w:left w:w="20" w:type="dxa"/>
              <w:bottom w:w="20" w:type="dxa"/>
              <w:right w:w="20" w:type="dxa"/>
            </w:tcMar>
            <w:vAlign w:val="top"/>
          </w:tcPr>
          <w:p w14:paraId="5DB8496C">
            <w:pPr>
              <w:adjustRightInd w:val="0"/>
              <w:snapToGrid w:val="0"/>
              <w:spacing w:line="360" w:lineRule="auto"/>
              <w:rPr>
                <w:rFonts w:hint="eastAsia" w:ascii="仿宋" w:hAnsi="仿宋" w:eastAsia="仿宋" w:cs="仿宋"/>
                <w:color w:val="333333"/>
                <w:sz w:val="24"/>
                <w:szCs w:val="24"/>
                <w:shd w:val="solid" w:color="FFFFFF" w:fill="FFFFFF"/>
                <w:lang w:val="en-US" w:eastAsia="zh-CN"/>
              </w:rPr>
            </w:pPr>
            <w:r>
              <w:rPr>
                <w:rFonts w:hint="eastAsia" w:ascii="仿宋" w:hAnsi="仿宋" w:eastAsia="仿宋" w:cs="仿宋"/>
                <w:color w:val="333333"/>
                <w:sz w:val="24"/>
                <w:szCs w:val="24"/>
                <w:shd w:val="solid" w:color="FFFFFF" w:fill="FFFFFF"/>
                <w:lang w:val="en-US" w:eastAsia="zh-CN"/>
              </w:rPr>
              <w:t>CRM套件</w:t>
            </w:r>
          </w:p>
        </w:tc>
        <w:tc>
          <w:tcPr>
            <w:tcW w:w="4156" w:type="dxa"/>
            <w:tcMar>
              <w:top w:w="20" w:type="dxa"/>
              <w:left w:w="20" w:type="dxa"/>
              <w:bottom w:w="20" w:type="dxa"/>
              <w:right w:w="20" w:type="dxa"/>
            </w:tcMar>
            <w:vAlign w:val="top"/>
          </w:tcPr>
          <w:p w14:paraId="35238B9A">
            <w:pPr>
              <w:adjustRightInd w:val="0"/>
              <w:snapToGrid w:val="0"/>
              <w:spacing w:line="360" w:lineRule="auto"/>
              <w:rPr>
                <w:rFonts w:hint="eastAsia" w:ascii="仿宋" w:hAnsi="仿宋" w:eastAsia="仿宋" w:cs="仿宋"/>
                <w:color w:val="333333"/>
                <w:sz w:val="24"/>
                <w:szCs w:val="24"/>
                <w:shd w:val="solid" w:color="FFFFFF" w:fill="FFFFFF"/>
                <w:lang w:val="en-US" w:eastAsia="zh-CN"/>
              </w:rPr>
            </w:pPr>
            <w:r>
              <w:rPr>
                <w:rFonts w:hint="eastAsia" w:ascii="仿宋" w:hAnsi="仿宋" w:eastAsia="仿宋" w:cs="仿宋"/>
                <w:color w:val="333333"/>
                <w:sz w:val="24"/>
                <w:szCs w:val="24"/>
                <w:shd w:val="solid" w:color="FFFFFF" w:fill="FFFFFF"/>
                <w:lang w:val="en-US" w:eastAsia="zh-CN"/>
              </w:rPr>
              <w:t>无</w:t>
            </w:r>
          </w:p>
        </w:tc>
      </w:tr>
      <w:tr w14:paraId="3EB22794">
        <w:trPr>
          <w:trHeight w:val="567" w:hRule="exact"/>
          <w:jc w:val="center"/>
        </w:trPr>
        <w:tc>
          <w:tcPr>
            <w:tcW w:w="4323" w:type="dxa"/>
            <w:tcMar>
              <w:top w:w="20" w:type="dxa"/>
              <w:left w:w="20" w:type="dxa"/>
              <w:bottom w:w="20" w:type="dxa"/>
              <w:right w:w="20" w:type="dxa"/>
            </w:tcMar>
            <w:vAlign w:val="top"/>
          </w:tcPr>
          <w:p w14:paraId="5B80FD99">
            <w:pPr>
              <w:adjustRightInd w:val="0"/>
              <w:snapToGrid w:val="0"/>
              <w:spacing w:line="360" w:lineRule="auto"/>
              <w:rPr>
                <w:rFonts w:hint="eastAsia" w:ascii="仿宋" w:hAnsi="仿宋" w:eastAsia="仿宋" w:cs="仿宋"/>
                <w:color w:val="333333"/>
                <w:sz w:val="24"/>
                <w:szCs w:val="24"/>
                <w:shd w:val="solid" w:color="FFFFFF" w:fill="FFFFFF"/>
                <w:lang w:val="en-US" w:eastAsia="zh-CN"/>
              </w:rPr>
            </w:pPr>
            <w:r>
              <w:rPr>
                <w:rFonts w:hint="eastAsia" w:ascii="仿宋" w:hAnsi="仿宋" w:eastAsia="仿宋" w:cs="仿宋"/>
                <w:color w:val="333333"/>
                <w:sz w:val="24"/>
                <w:szCs w:val="24"/>
                <w:shd w:val="solid" w:color="FFFFFF" w:fill="FFFFFF"/>
                <w:lang w:val="en-US" w:eastAsia="zh-CN"/>
              </w:rPr>
              <w:t>知识库</w:t>
            </w:r>
          </w:p>
        </w:tc>
        <w:tc>
          <w:tcPr>
            <w:tcW w:w="4156" w:type="dxa"/>
            <w:tcMar>
              <w:top w:w="20" w:type="dxa"/>
              <w:left w:w="20" w:type="dxa"/>
              <w:bottom w:w="20" w:type="dxa"/>
              <w:right w:w="20" w:type="dxa"/>
            </w:tcMar>
            <w:vAlign w:val="top"/>
          </w:tcPr>
          <w:p w14:paraId="0BDCF9CD">
            <w:pPr>
              <w:adjustRightInd w:val="0"/>
              <w:snapToGrid w:val="0"/>
              <w:spacing w:line="360" w:lineRule="auto"/>
              <w:rPr>
                <w:rFonts w:hint="eastAsia" w:ascii="仿宋" w:hAnsi="仿宋" w:eastAsia="仿宋" w:cs="仿宋"/>
                <w:color w:val="333333"/>
                <w:sz w:val="24"/>
                <w:szCs w:val="24"/>
                <w:shd w:val="solid" w:color="FFFFFF" w:fill="FFFFFF"/>
                <w:lang w:val="en-US" w:eastAsia="zh-CN"/>
              </w:rPr>
            </w:pPr>
            <w:r>
              <w:rPr>
                <w:rFonts w:hint="eastAsia" w:ascii="仿宋" w:hAnsi="仿宋" w:eastAsia="仿宋" w:cs="仿宋"/>
                <w:color w:val="333333"/>
                <w:sz w:val="24"/>
                <w:szCs w:val="24"/>
                <w:shd w:val="solid" w:color="FFFFFF" w:fill="FFFFFF"/>
                <w:lang w:val="en-US" w:eastAsia="zh-CN"/>
              </w:rPr>
              <w:t>无</w:t>
            </w:r>
          </w:p>
        </w:tc>
      </w:tr>
      <w:tr w14:paraId="3C2FA59B">
        <w:trPr>
          <w:trHeight w:val="567" w:hRule="exact"/>
          <w:jc w:val="center"/>
        </w:trPr>
        <w:tc>
          <w:tcPr>
            <w:tcW w:w="4323" w:type="dxa"/>
            <w:tcMar>
              <w:top w:w="20" w:type="dxa"/>
              <w:left w:w="20" w:type="dxa"/>
              <w:bottom w:w="20" w:type="dxa"/>
              <w:right w:w="20" w:type="dxa"/>
            </w:tcMar>
            <w:vAlign w:val="top"/>
          </w:tcPr>
          <w:p w14:paraId="3513FD08">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数据接口（API）</w:t>
            </w:r>
          </w:p>
        </w:tc>
        <w:tc>
          <w:tcPr>
            <w:tcW w:w="4156" w:type="dxa"/>
            <w:tcMar>
              <w:top w:w="20" w:type="dxa"/>
              <w:left w:w="20" w:type="dxa"/>
              <w:bottom w:w="20" w:type="dxa"/>
              <w:right w:w="20" w:type="dxa"/>
            </w:tcMar>
            <w:vAlign w:val="top"/>
          </w:tcPr>
          <w:p w14:paraId="6D4121F2">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无</w:t>
            </w:r>
          </w:p>
        </w:tc>
      </w:tr>
      <w:tr w14:paraId="7CFEB897">
        <w:trPr>
          <w:trHeight w:val="567" w:hRule="exact"/>
          <w:jc w:val="center"/>
        </w:trPr>
        <w:tc>
          <w:tcPr>
            <w:tcW w:w="4323" w:type="dxa"/>
            <w:tcMar>
              <w:top w:w="20" w:type="dxa"/>
              <w:left w:w="20" w:type="dxa"/>
              <w:bottom w:w="20" w:type="dxa"/>
              <w:right w:w="20" w:type="dxa"/>
            </w:tcMar>
            <w:vAlign w:val="top"/>
          </w:tcPr>
          <w:p w14:paraId="555129DA">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自定义登录页</w:t>
            </w:r>
          </w:p>
        </w:tc>
        <w:tc>
          <w:tcPr>
            <w:tcW w:w="4156" w:type="dxa"/>
            <w:tcMar>
              <w:top w:w="20" w:type="dxa"/>
              <w:left w:w="20" w:type="dxa"/>
              <w:bottom w:w="20" w:type="dxa"/>
              <w:right w:w="20" w:type="dxa"/>
            </w:tcMar>
            <w:vAlign w:val="top"/>
          </w:tcPr>
          <w:p w14:paraId="042D4F94">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无</w:t>
            </w:r>
          </w:p>
        </w:tc>
      </w:tr>
      <w:tr w14:paraId="3FEB0517">
        <w:trPr>
          <w:trHeight w:val="567" w:hRule="exact"/>
          <w:jc w:val="center"/>
        </w:trPr>
        <w:tc>
          <w:tcPr>
            <w:tcW w:w="4323" w:type="dxa"/>
            <w:tcMar>
              <w:top w:w="20" w:type="dxa"/>
              <w:left w:w="20" w:type="dxa"/>
              <w:bottom w:w="20" w:type="dxa"/>
              <w:right w:w="20" w:type="dxa"/>
            </w:tcMar>
            <w:vAlign w:val="top"/>
          </w:tcPr>
          <w:p w14:paraId="6B560253">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单点登录</w:t>
            </w:r>
          </w:p>
        </w:tc>
        <w:tc>
          <w:tcPr>
            <w:tcW w:w="4156" w:type="dxa"/>
            <w:tcMar>
              <w:top w:w="20" w:type="dxa"/>
              <w:left w:w="20" w:type="dxa"/>
              <w:bottom w:w="20" w:type="dxa"/>
              <w:right w:w="20" w:type="dxa"/>
            </w:tcMar>
            <w:vAlign w:val="top"/>
          </w:tcPr>
          <w:p w14:paraId="317A268F">
            <w:pPr>
              <w:adjustRightInd w:val="0"/>
              <w:snapToGrid w:val="0"/>
              <w:spacing w:line="360" w:lineRule="auto"/>
              <w:rPr>
                <w:rFonts w:hint="eastAsia" w:ascii="仿宋" w:hAnsi="仿宋" w:eastAsia="仿宋" w:cs="仿宋"/>
                <w:color w:val="333333"/>
                <w:sz w:val="24"/>
                <w:szCs w:val="24"/>
                <w:shd w:val="solid" w:color="FFFFFF" w:fill="FFFFFF"/>
              </w:rPr>
            </w:pPr>
            <w:r>
              <w:rPr>
                <w:rFonts w:hint="eastAsia" w:ascii="仿宋" w:hAnsi="仿宋" w:eastAsia="仿宋" w:cs="仿宋"/>
                <w:color w:val="333333"/>
                <w:sz w:val="24"/>
                <w:szCs w:val="24"/>
                <w:shd w:val="solid" w:color="FFFFFF" w:fill="FFFFFF"/>
              </w:rPr>
              <w:t>无</w:t>
            </w:r>
          </w:p>
        </w:tc>
      </w:tr>
      <w:tr w14:paraId="0ED7F3B3">
        <w:trPr>
          <w:trHeight w:val="567" w:hRule="exact"/>
          <w:jc w:val="center"/>
        </w:trPr>
        <w:tc>
          <w:tcPr>
            <w:tcW w:w="4323" w:type="dxa"/>
            <w:tcMar>
              <w:top w:w="20" w:type="dxa"/>
              <w:left w:w="20" w:type="dxa"/>
              <w:bottom w:w="20" w:type="dxa"/>
              <w:right w:w="20" w:type="dxa"/>
            </w:tcMar>
            <w:vAlign w:val="top"/>
          </w:tcPr>
          <w:p w14:paraId="2D08CAB1">
            <w:pPr>
              <w:adjustRightInd w:val="0"/>
              <w:snapToGrid w:val="0"/>
              <w:spacing w:line="360" w:lineRule="auto"/>
              <w:rPr>
                <w:rFonts w:hint="eastAsia" w:ascii="仿宋" w:hAnsi="仿宋" w:eastAsia="仿宋" w:cs="仿宋"/>
                <w:color w:val="333333"/>
                <w:sz w:val="24"/>
                <w:szCs w:val="24"/>
                <w:shd w:val="solid" w:color="FFFFFF" w:fill="FFFFFF"/>
                <w:lang w:val="en-US" w:eastAsia="zh-Hans"/>
              </w:rPr>
            </w:pPr>
            <w:r>
              <w:rPr>
                <w:rFonts w:hint="eastAsia" w:ascii="仿宋" w:hAnsi="仿宋" w:eastAsia="仿宋" w:cs="仿宋"/>
                <w:color w:val="333333"/>
                <w:sz w:val="24"/>
                <w:szCs w:val="24"/>
                <w:shd w:val="solid" w:color="FFFFFF" w:fill="FFFFFF"/>
                <w:lang w:val="en-US" w:eastAsia="zh-Hans"/>
              </w:rPr>
              <w:t>企业互联</w:t>
            </w:r>
          </w:p>
        </w:tc>
        <w:tc>
          <w:tcPr>
            <w:tcW w:w="4156" w:type="dxa"/>
            <w:tcMar>
              <w:top w:w="20" w:type="dxa"/>
              <w:left w:w="20" w:type="dxa"/>
              <w:bottom w:w="20" w:type="dxa"/>
              <w:right w:w="20" w:type="dxa"/>
            </w:tcMar>
            <w:vAlign w:val="top"/>
          </w:tcPr>
          <w:p w14:paraId="7AEC2D98">
            <w:pPr>
              <w:adjustRightInd w:val="0"/>
              <w:snapToGrid w:val="0"/>
              <w:spacing w:line="360" w:lineRule="auto"/>
              <w:rPr>
                <w:rFonts w:hint="eastAsia" w:ascii="仿宋" w:hAnsi="仿宋" w:eastAsia="仿宋" w:cs="仿宋"/>
                <w:color w:val="333333"/>
                <w:sz w:val="24"/>
                <w:szCs w:val="24"/>
                <w:shd w:val="solid" w:color="FFFFFF" w:fill="FFFFFF"/>
                <w:lang w:eastAsia="zh-CN"/>
              </w:rPr>
            </w:pPr>
            <w:r>
              <w:rPr>
                <w:rFonts w:hint="eastAsia" w:ascii="仿宋" w:hAnsi="仿宋" w:eastAsia="仿宋" w:cs="仿宋"/>
                <w:color w:val="333333"/>
                <w:sz w:val="24"/>
                <w:szCs w:val="24"/>
                <w:shd w:val="solid" w:color="FFFFFF" w:fill="FFFFFF"/>
              </w:rPr>
              <w:t>20</w:t>
            </w:r>
            <w:r>
              <w:rPr>
                <w:rFonts w:hint="eastAsia" w:ascii="仿宋" w:hAnsi="仿宋" w:eastAsia="仿宋" w:cs="仿宋"/>
                <w:color w:val="333333"/>
                <w:sz w:val="24"/>
                <w:szCs w:val="24"/>
                <w:shd w:val="solid" w:color="FFFFFF" w:fill="FFFFFF"/>
                <w:lang w:val="en-US" w:eastAsia="zh-CN"/>
              </w:rPr>
              <w:t>家</w:t>
            </w:r>
          </w:p>
        </w:tc>
      </w:tr>
    </w:tbl>
    <w:p w14:paraId="419BE80F">
      <w:pPr>
        <w:adjustRightInd w:val="0"/>
        <w:snapToGrid w:val="0"/>
        <w:spacing w:line="360" w:lineRule="auto"/>
        <w:rPr>
          <w:rFonts w:hint="eastAsia" w:ascii="仿宋" w:hAnsi="仿宋" w:eastAsia="仿宋" w:cs="仿宋"/>
          <w:b/>
          <w:bCs/>
          <w:color w:val="333333"/>
          <w:sz w:val="21"/>
          <w:szCs w:val="21"/>
          <w:shd w:val="solid" w:color="FFFFFF" w:fill="FFFFFF"/>
        </w:rPr>
      </w:pPr>
      <w:r>
        <w:rPr>
          <w:rFonts w:hint="eastAsia" w:ascii="仿宋" w:hAnsi="仿宋" w:eastAsia="仿宋" w:cs="仿宋"/>
          <w:color w:val="333333"/>
          <w:sz w:val="24"/>
          <w:szCs w:val="24"/>
          <w:shd w:val="solid" w:color="FFFFFF" w:fill="FFFFFF"/>
        </w:rPr>
        <w:br w:type="page"/>
      </w:r>
    </w:p>
    <w:p w14:paraId="5A4F5C49">
      <w:pPr>
        <w:keepNext w:val="0"/>
        <w:keepLines w:val="0"/>
        <w:widowControl/>
        <w:suppressLineNumbers w:val="0"/>
        <w:adjustRightInd w:val="0"/>
        <w:snapToGrid w:val="0"/>
        <w:spacing w:line="360" w:lineRule="auto"/>
        <w:rPr>
          <w:rFonts w:hint="default" w:ascii="仿宋" w:hAnsi="仿宋" w:eastAsia="仿宋" w:cs="仿宋"/>
          <w:b/>
          <w:bCs/>
          <w:color w:val="000000"/>
          <w:sz w:val="24"/>
          <w:szCs w:val="24"/>
          <w:lang w:val="en-US" w:eastAsia="zh-CN"/>
        </w:rPr>
      </w:pPr>
      <w:r>
        <w:rPr>
          <w:rFonts w:hint="eastAsia" w:ascii="仿宋" w:hAnsi="仿宋" w:eastAsia="仿宋"/>
          <w:b/>
          <w:bCs/>
          <w:color w:val="333333"/>
          <w:sz w:val="24"/>
          <w:szCs w:val="24"/>
          <w:shd w:val="solid" w:color="FFFFFF" w:fill="FFFFFF"/>
        </w:rPr>
        <w:t xml:space="preserve">附件二 </w:t>
      </w:r>
      <w:r>
        <w:rPr>
          <w:rFonts w:ascii="仿宋" w:hAnsi="仿宋" w:eastAsia="仿宋"/>
          <w:b/>
          <w:bCs/>
          <w:color w:val="333333"/>
          <w:sz w:val="24"/>
          <w:szCs w:val="24"/>
          <w:shd w:val="solid" w:color="FFFFFF" w:fill="FFFFFF"/>
        </w:rPr>
        <w:t xml:space="preserve"> </w:t>
      </w:r>
      <w:bookmarkStart w:id="11" w:name="h.fbhx2jd89ky1"/>
      <w:bookmarkEnd w:id="11"/>
      <w:r>
        <w:rPr>
          <w:rFonts w:hint="eastAsia" w:ascii="仿宋" w:hAnsi="仿宋" w:eastAsia="仿宋" w:cs="仿宋"/>
          <w:b/>
          <w:bCs/>
          <w:color w:val="000000"/>
          <w:sz w:val="24"/>
          <w:szCs w:val="24"/>
          <w:lang w:val="en-US" w:eastAsia="zh-CN"/>
        </w:rPr>
        <w:t>简道云服务条款</w:t>
      </w:r>
    </w:p>
    <w:p w14:paraId="2ECF36C8">
      <w:pPr>
        <w:pStyle w:val="14"/>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在合同约定的服务期内，乙方向甲方提供技术支持服务，具体服务内容详见：</w:t>
      </w:r>
    </w:p>
    <w:tbl>
      <w:tblPr>
        <w:tblStyle w:val="16"/>
        <w:tblW w:w="845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67"/>
        <w:gridCol w:w="5688"/>
      </w:tblGrid>
      <w:tr w14:paraId="28AD15B8">
        <w:trPr>
          <w:tblCellSpacing w:w="15" w:type="dxa"/>
        </w:trPr>
        <w:tc>
          <w:tcPr>
            <w:tcW w:w="2722" w:type="dxa"/>
            <w:shd w:val="clear" w:color="auto" w:fill="auto"/>
            <w:vAlign w:val="center"/>
          </w:tcPr>
          <w:p w14:paraId="3DA1EF24">
            <w:pPr>
              <w:keepNext w:val="0"/>
              <w:keepLines w:val="0"/>
              <w:widowControl/>
              <w:suppressLineNumbers w:val="0"/>
              <w:jc w:val="center"/>
              <w:rPr>
                <w:rFonts w:hint="eastAsia" w:ascii="仿宋" w:hAnsi="仿宋" w:eastAsia="仿宋" w:cs="仿宋"/>
                <w:b/>
                <w:bCs/>
                <w:sz w:val="24"/>
                <w:szCs w:val="24"/>
              </w:rPr>
            </w:pPr>
            <w:r>
              <w:rPr>
                <w:rStyle w:val="19"/>
                <w:rFonts w:hint="eastAsia" w:ascii="仿宋" w:hAnsi="仿宋" w:eastAsia="仿宋" w:cs="仿宋"/>
                <w:color w:val="000000"/>
                <w:kern w:val="0"/>
                <w:sz w:val="24"/>
                <w:szCs w:val="24"/>
                <w:lang w:val="en-US" w:eastAsia="zh-CN" w:bidi="ar"/>
              </w:rPr>
              <w:t>服务类别</w:t>
            </w:r>
          </w:p>
        </w:tc>
        <w:tc>
          <w:tcPr>
            <w:tcW w:w="5643" w:type="dxa"/>
            <w:shd w:val="clear" w:color="auto" w:fill="auto"/>
            <w:vAlign w:val="center"/>
          </w:tcPr>
          <w:p w14:paraId="5A587844">
            <w:pPr>
              <w:keepNext w:val="0"/>
              <w:keepLines w:val="0"/>
              <w:widowControl/>
              <w:suppressLineNumbers w:val="0"/>
              <w:jc w:val="center"/>
              <w:rPr>
                <w:rFonts w:hint="eastAsia" w:ascii="仿宋" w:hAnsi="仿宋" w:eastAsia="仿宋" w:cs="仿宋"/>
                <w:b/>
                <w:bCs/>
                <w:sz w:val="24"/>
                <w:szCs w:val="24"/>
              </w:rPr>
            </w:pPr>
            <w:r>
              <w:rPr>
                <w:rStyle w:val="19"/>
                <w:rFonts w:hint="eastAsia" w:ascii="仿宋" w:hAnsi="仿宋" w:eastAsia="仿宋" w:cs="仿宋"/>
                <w:color w:val="000000"/>
                <w:kern w:val="0"/>
                <w:sz w:val="24"/>
                <w:szCs w:val="24"/>
                <w:lang w:val="en-US" w:eastAsia="zh-CN" w:bidi="ar"/>
              </w:rPr>
              <w:t>服务内容</w:t>
            </w:r>
          </w:p>
        </w:tc>
      </w:tr>
      <w:tr w14:paraId="4DB13227">
        <w:trPr>
          <w:tblCellSpacing w:w="15" w:type="dxa"/>
        </w:trPr>
        <w:tc>
          <w:tcPr>
            <w:tcW w:w="2722" w:type="dxa"/>
            <w:vMerge w:val="restart"/>
            <w:shd w:val="clear" w:color="auto" w:fill="auto"/>
            <w:vAlign w:val="center"/>
          </w:tcPr>
          <w:p w14:paraId="702AEAC3">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基础服务</w:t>
            </w:r>
          </w:p>
        </w:tc>
        <w:tc>
          <w:tcPr>
            <w:tcW w:w="5643" w:type="dxa"/>
            <w:shd w:val="clear" w:color="auto" w:fill="auto"/>
            <w:vAlign w:val="center"/>
          </w:tcPr>
          <w:p w14:paraId="53459638">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工单咨询</w:t>
            </w:r>
          </w:p>
        </w:tc>
      </w:tr>
      <w:tr w14:paraId="2E8648CA">
        <w:trPr>
          <w:tblCellSpacing w:w="15" w:type="dxa"/>
        </w:trPr>
        <w:tc>
          <w:tcPr>
            <w:tcW w:w="2722" w:type="dxa"/>
            <w:vMerge w:val="continue"/>
            <w:shd w:val="clear" w:color="auto" w:fill="auto"/>
            <w:vAlign w:val="center"/>
          </w:tcPr>
          <w:p w14:paraId="06E73FB9">
            <w:pPr>
              <w:jc w:val="center"/>
              <w:rPr>
                <w:rFonts w:hint="eastAsia" w:ascii="仿宋" w:hAnsi="仿宋" w:eastAsia="仿宋" w:cs="仿宋"/>
                <w:sz w:val="24"/>
                <w:szCs w:val="24"/>
              </w:rPr>
            </w:pPr>
          </w:p>
        </w:tc>
        <w:tc>
          <w:tcPr>
            <w:tcW w:w="5643" w:type="dxa"/>
            <w:shd w:val="clear" w:color="auto" w:fill="auto"/>
            <w:vAlign w:val="center"/>
          </w:tcPr>
          <w:p w14:paraId="7AB84517">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帮助文档</w:t>
            </w:r>
          </w:p>
        </w:tc>
      </w:tr>
      <w:tr w14:paraId="1B2ACA75">
        <w:trPr>
          <w:tblCellSpacing w:w="15" w:type="dxa"/>
        </w:trPr>
        <w:tc>
          <w:tcPr>
            <w:tcW w:w="2722" w:type="dxa"/>
            <w:vMerge w:val="continue"/>
            <w:shd w:val="clear" w:color="auto" w:fill="auto"/>
            <w:vAlign w:val="center"/>
          </w:tcPr>
          <w:p w14:paraId="569CAB77">
            <w:pPr>
              <w:jc w:val="center"/>
              <w:rPr>
                <w:rFonts w:hint="eastAsia" w:ascii="仿宋" w:hAnsi="仿宋" w:eastAsia="仿宋" w:cs="仿宋"/>
                <w:sz w:val="24"/>
                <w:szCs w:val="24"/>
              </w:rPr>
            </w:pPr>
          </w:p>
        </w:tc>
        <w:tc>
          <w:tcPr>
            <w:tcW w:w="5643" w:type="dxa"/>
            <w:shd w:val="clear" w:color="auto" w:fill="auto"/>
            <w:vAlign w:val="center"/>
          </w:tcPr>
          <w:p w14:paraId="611C9D88">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视频课程</w:t>
            </w:r>
          </w:p>
        </w:tc>
      </w:tr>
      <w:tr w14:paraId="41F97969">
        <w:trPr>
          <w:tblCellSpacing w:w="15" w:type="dxa"/>
        </w:trPr>
        <w:tc>
          <w:tcPr>
            <w:tcW w:w="2722" w:type="dxa"/>
            <w:vMerge w:val="restart"/>
            <w:shd w:val="clear" w:color="auto" w:fill="auto"/>
            <w:vAlign w:val="center"/>
          </w:tcPr>
          <w:p w14:paraId="27BDF918">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标准服务</w:t>
            </w:r>
          </w:p>
        </w:tc>
        <w:tc>
          <w:tcPr>
            <w:tcW w:w="5643" w:type="dxa"/>
            <w:shd w:val="clear" w:color="auto" w:fill="auto"/>
            <w:vAlign w:val="center"/>
          </w:tcPr>
          <w:p w14:paraId="07FB92C4">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产品功能咨询答疑</w:t>
            </w:r>
          </w:p>
        </w:tc>
      </w:tr>
      <w:tr w14:paraId="2BA93FA7">
        <w:trPr>
          <w:tblCellSpacing w:w="15" w:type="dxa"/>
        </w:trPr>
        <w:tc>
          <w:tcPr>
            <w:tcW w:w="2722" w:type="dxa"/>
            <w:vMerge w:val="continue"/>
            <w:shd w:val="clear" w:color="auto" w:fill="auto"/>
            <w:vAlign w:val="center"/>
          </w:tcPr>
          <w:p w14:paraId="23021615">
            <w:pPr>
              <w:jc w:val="center"/>
              <w:rPr>
                <w:rFonts w:hint="eastAsia" w:ascii="仿宋" w:hAnsi="仿宋" w:eastAsia="仿宋" w:cs="仿宋"/>
                <w:sz w:val="24"/>
                <w:szCs w:val="24"/>
              </w:rPr>
            </w:pPr>
          </w:p>
        </w:tc>
        <w:tc>
          <w:tcPr>
            <w:tcW w:w="5643" w:type="dxa"/>
            <w:shd w:val="clear" w:color="auto" w:fill="auto"/>
            <w:vAlign w:val="center"/>
          </w:tcPr>
          <w:p w14:paraId="1279844B">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故障诊断</w:t>
            </w:r>
          </w:p>
        </w:tc>
      </w:tr>
      <w:tr w14:paraId="3A610E97">
        <w:trPr>
          <w:tblCellSpacing w:w="15" w:type="dxa"/>
        </w:trPr>
        <w:tc>
          <w:tcPr>
            <w:tcW w:w="2722" w:type="dxa"/>
            <w:vMerge w:val="continue"/>
            <w:shd w:val="clear" w:color="auto" w:fill="auto"/>
            <w:vAlign w:val="center"/>
          </w:tcPr>
          <w:p w14:paraId="2D0862C2">
            <w:pPr>
              <w:jc w:val="center"/>
              <w:rPr>
                <w:rFonts w:hint="eastAsia" w:ascii="仿宋" w:hAnsi="仿宋" w:eastAsia="仿宋" w:cs="仿宋"/>
                <w:sz w:val="24"/>
                <w:szCs w:val="24"/>
              </w:rPr>
            </w:pPr>
          </w:p>
        </w:tc>
        <w:tc>
          <w:tcPr>
            <w:tcW w:w="5643" w:type="dxa"/>
            <w:shd w:val="clear" w:color="auto" w:fill="auto"/>
            <w:vAlign w:val="center"/>
          </w:tcPr>
          <w:p w14:paraId="24F32720">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需求反馈</w:t>
            </w:r>
          </w:p>
        </w:tc>
      </w:tr>
      <w:tr w14:paraId="08EDD82D">
        <w:trPr>
          <w:tblCellSpacing w:w="15" w:type="dxa"/>
        </w:trPr>
        <w:tc>
          <w:tcPr>
            <w:tcW w:w="2722" w:type="dxa"/>
            <w:vMerge w:val="continue"/>
            <w:shd w:val="clear" w:color="auto" w:fill="auto"/>
            <w:vAlign w:val="center"/>
          </w:tcPr>
          <w:p w14:paraId="16509509">
            <w:pPr>
              <w:jc w:val="center"/>
              <w:rPr>
                <w:rFonts w:hint="eastAsia" w:ascii="仿宋" w:hAnsi="仿宋" w:eastAsia="仿宋" w:cs="仿宋"/>
                <w:sz w:val="24"/>
                <w:szCs w:val="24"/>
              </w:rPr>
            </w:pPr>
          </w:p>
        </w:tc>
        <w:tc>
          <w:tcPr>
            <w:tcW w:w="5643" w:type="dxa"/>
            <w:shd w:val="clear" w:color="auto" w:fill="auto"/>
            <w:vAlign w:val="center"/>
          </w:tcPr>
          <w:p w14:paraId="172C61BD">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培训学习</w:t>
            </w:r>
          </w:p>
        </w:tc>
      </w:tr>
    </w:tbl>
    <w:p w14:paraId="686C19EE">
      <w:pPr>
        <w:pStyle w:val="5"/>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一、具体服务内容</w:t>
      </w:r>
    </w:p>
    <w:p w14:paraId="628CD8E1">
      <w:pPr>
        <w:pStyle w:val="6"/>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（一）基础服务</w:t>
      </w:r>
    </w:p>
    <w:p w14:paraId="68ECB483">
      <w:pPr>
        <w:pStyle w:val="7"/>
        <w:keepNext w:val="0"/>
        <w:keepLines w:val="0"/>
        <w:widowControl/>
        <w:suppressLineNumbers w:val="0"/>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1.工单咨询</w:t>
      </w:r>
    </w:p>
    <w:p w14:paraId="3643403D">
      <w:pPr>
        <w:pStyle w:val="14"/>
        <w:keepNext w:val="0"/>
        <w:keepLines w:val="0"/>
        <w:widowControl/>
        <w:suppressLineNumbers w:val="0"/>
        <w:spacing w:before="0" w:beforeAutospacing="1" w:after="0" w:afterAutospacing="1"/>
        <w:ind w:left="0" w:right="0"/>
        <w:rPr>
          <w:rFonts w:hint="eastAsia" w:ascii="仿宋" w:hAnsi="仿宋" w:eastAsia="仿宋" w:cs="仿宋"/>
          <w:sz w:val="24"/>
          <w:szCs w:val="24"/>
        </w:rPr>
      </w:pPr>
      <w:r>
        <w:rPr>
          <w:rFonts w:hint="eastAsia" w:ascii="仿宋" w:hAnsi="仿宋" w:eastAsia="仿宋" w:cs="仿宋"/>
          <w:color w:val="000000"/>
          <w:sz w:val="24"/>
          <w:szCs w:val="24"/>
        </w:rPr>
        <w:t>解决客户使用简道云过程中遇到的各类问题。登录简道云账号，从【产品内右上角帮助（？）入口-技术支持-点击使用/商务问题咨询】进入工单页面提交问题，简道云官方服务人员将会通过邮件的形式，将解决方案发送至客户工单中预留的邮箱，服务时间：国家法定工作日9:00-12:00，13:30-17:30，回复时效&lt;2h。</w:t>
      </w:r>
    </w:p>
    <w:p w14:paraId="6EB1C198">
      <w:pPr>
        <w:pStyle w:val="7"/>
        <w:keepNext w:val="0"/>
        <w:keepLines w:val="0"/>
        <w:widowControl/>
        <w:suppressLineNumbers w:val="0"/>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2.帮助文档</w:t>
      </w:r>
    </w:p>
    <w:p w14:paraId="36669570">
      <w:pPr>
        <w:pStyle w:val="14"/>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24小时在线知识库，链接：</w:t>
      </w:r>
      <w:r>
        <w:rPr>
          <w:rFonts w:hint="eastAsia" w:ascii="仿宋" w:hAnsi="仿宋" w:eastAsia="仿宋" w:cs="仿宋"/>
          <w:color w:val="000000"/>
          <w:sz w:val="24"/>
          <w:szCs w:val="24"/>
        </w:rPr>
        <w:fldChar w:fldCharType="begin"/>
      </w:r>
      <w:r>
        <w:rPr>
          <w:rFonts w:hint="eastAsia" w:ascii="仿宋" w:hAnsi="仿宋" w:eastAsia="仿宋" w:cs="仿宋"/>
          <w:color w:val="000000"/>
          <w:sz w:val="24"/>
          <w:szCs w:val="24"/>
        </w:rPr>
        <w:instrText xml:space="preserve"> HYPERLINK "https://hc.jiandaoyun.com/" </w:instrText>
      </w:r>
      <w:r>
        <w:rPr>
          <w:rFonts w:hint="eastAsia" w:ascii="仿宋" w:hAnsi="仿宋" w:eastAsia="仿宋" w:cs="仿宋"/>
          <w:color w:val="000000"/>
          <w:sz w:val="24"/>
          <w:szCs w:val="24"/>
        </w:rPr>
        <w:fldChar w:fldCharType="separate"/>
      </w:r>
      <w:r>
        <w:rPr>
          <w:rStyle w:val="20"/>
          <w:rFonts w:hint="eastAsia" w:ascii="仿宋" w:hAnsi="仿宋" w:eastAsia="仿宋" w:cs="仿宋"/>
          <w:color w:val="000000"/>
          <w:sz w:val="24"/>
          <w:szCs w:val="24"/>
          <w:lang w:bidi="ar-SA"/>
        </w:rPr>
        <w:t>https://hc.jiandaoyun.com/</w:t>
      </w:r>
      <w:r>
        <w:rPr>
          <w:rFonts w:hint="eastAsia" w:ascii="仿宋" w:hAnsi="仿宋" w:eastAsia="仿宋" w:cs="仿宋"/>
          <w:color w:val="000000"/>
          <w:sz w:val="24"/>
          <w:szCs w:val="24"/>
        </w:rPr>
        <w:fldChar w:fldCharType="end"/>
      </w:r>
      <w:r>
        <w:rPr>
          <w:rFonts w:hint="eastAsia" w:ascii="仿宋" w:hAnsi="仿宋" w:eastAsia="仿宋" w:cs="仿宋"/>
          <w:color w:val="000000"/>
          <w:sz w:val="24"/>
          <w:szCs w:val="24"/>
        </w:rPr>
        <w:t>，包含完善的产品功能教程，帮助客户随时随地轻松找到简道云问题解决方案。</w:t>
      </w:r>
    </w:p>
    <w:p w14:paraId="7A1FFD40">
      <w:pPr>
        <w:pStyle w:val="7"/>
        <w:keepNext w:val="0"/>
        <w:keepLines w:val="0"/>
        <w:widowControl/>
        <w:suppressLineNumbers w:val="0"/>
        <w:jc w:val="left"/>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3.视频课程</w:t>
      </w:r>
    </w:p>
    <w:p w14:paraId="727D1ADD">
      <w:pPr>
        <w:pStyle w:val="14"/>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链接：</w:t>
      </w:r>
      <w:r>
        <w:rPr>
          <w:rFonts w:hint="eastAsia" w:ascii="仿宋" w:hAnsi="仿宋" w:eastAsia="仿宋" w:cs="仿宋"/>
          <w:color w:val="000000"/>
          <w:sz w:val="24"/>
          <w:szCs w:val="24"/>
        </w:rPr>
        <w:fldChar w:fldCharType="begin"/>
      </w:r>
      <w:r>
        <w:rPr>
          <w:rFonts w:hint="eastAsia" w:ascii="仿宋" w:hAnsi="仿宋" w:eastAsia="仿宋" w:cs="仿宋"/>
          <w:color w:val="000000"/>
          <w:sz w:val="24"/>
          <w:szCs w:val="24"/>
        </w:rPr>
        <w:instrText xml:space="preserve"> HYPERLINK "https://home.fanruan.com/jdy/video" </w:instrText>
      </w:r>
      <w:r>
        <w:rPr>
          <w:rFonts w:hint="eastAsia" w:ascii="仿宋" w:hAnsi="仿宋" w:eastAsia="仿宋" w:cs="仿宋"/>
          <w:color w:val="000000"/>
          <w:sz w:val="24"/>
          <w:szCs w:val="24"/>
        </w:rPr>
        <w:fldChar w:fldCharType="separate"/>
      </w:r>
      <w:r>
        <w:rPr>
          <w:rStyle w:val="20"/>
          <w:rFonts w:hint="eastAsia" w:ascii="仿宋" w:hAnsi="仿宋" w:eastAsia="仿宋" w:cs="仿宋"/>
          <w:color w:val="000000"/>
          <w:sz w:val="24"/>
          <w:szCs w:val="24"/>
          <w:lang w:bidi="ar-SA"/>
        </w:rPr>
        <w:t>https://home.fanruan.com/jdy/video</w:t>
      </w:r>
      <w:r>
        <w:rPr>
          <w:rFonts w:hint="eastAsia" w:ascii="仿宋" w:hAnsi="仿宋" w:eastAsia="仿宋" w:cs="仿宋"/>
          <w:color w:val="000000"/>
          <w:sz w:val="24"/>
          <w:szCs w:val="24"/>
        </w:rPr>
        <w:fldChar w:fldCharType="end"/>
      </w:r>
      <w:r>
        <w:rPr>
          <w:rFonts w:hint="eastAsia" w:ascii="仿宋" w:hAnsi="仿宋" w:eastAsia="仿宋" w:cs="仿宋"/>
          <w:color w:val="000000"/>
          <w:sz w:val="24"/>
          <w:szCs w:val="24"/>
        </w:rPr>
        <w:t>，包含各类关于基础操作、功能讲解、解决方案等丰富多样的课程，帮助客户快速上手简道云。</w:t>
      </w:r>
    </w:p>
    <w:p w14:paraId="0958BF3E">
      <w:pPr>
        <w:pStyle w:val="6"/>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（二）标准服务</w:t>
      </w:r>
    </w:p>
    <w:p w14:paraId="27EB36F1">
      <w:pPr>
        <w:pStyle w:val="7"/>
        <w:keepNext w:val="0"/>
        <w:keepLines w:val="0"/>
        <w:widowControl/>
        <w:suppressLineNumbers w:val="0"/>
        <w:jc w:val="left"/>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1.服务内容</w:t>
      </w:r>
    </w:p>
    <w:p w14:paraId="61BCECF4">
      <w:pPr>
        <w:keepNext w:val="0"/>
        <w:keepLines w:val="0"/>
        <w:widowControl/>
        <w:numPr>
          <w:ilvl w:val="0"/>
          <w:numId w:val="1"/>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产品功能咨询答疑：解决客户使用简道云过程中遇到的各类功能使用、配置问题。</w:t>
      </w:r>
    </w:p>
    <w:p w14:paraId="0D5D065D">
      <w:pPr>
        <w:keepNext w:val="0"/>
        <w:keepLines w:val="0"/>
        <w:widowControl/>
        <w:numPr>
          <w:ilvl w:val="0"/>
          <w:numId w:val="1"/>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故障诊断 ：快速判断疑难问题类型，必要时协调产研部门，提升处理效率。</w:t>
      </w:r>
    </w:p>
    <w:p w14:paraId="1E18B4F2">
      <w:pPr>
        <w:keepNext w:val="0"/>
        <w:keepLines w:val="0"/>
        <w:widowControl/>
        <w:numPr>
          <w:ilvl w:val="0"/>
          <w:numId w:val="1"/>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需求反馈：高效传达客户需求，便于产品团队倾听客户之声。</w:t>
      </w:r>
    </w:p>
    <w:p w14:paraId="047DDA27">
      <w:pPr>
        <w:keepNext w:val="0"/>
        <w:keepLines w:val="0"/>
        <w:widowControl/>
        <w:numPr>
          <w:ilvl w:val="0"/>
          <w:numId w:val="1"/>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培训学习：涵盖新手教学、场景学习、最佳案例等的一站式学习中心，助力新手客户快速上手使用。</w:t>
      </w:r>
    </w:p>
    <w:p w14:paraId="099F1829">
      <w:pPr>
        <w:pStyle w:val="7"/>
        <w:keepNext w:val="0"/>
        <w:keepLines w:val="0"/>
        <w:widowControl/>
        <w:suppressLineNumbers w:val="0"/>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2.服务形式</w:t>
      </w:r>
    </w:p>
    <w:p w14:paraId="15C1A68E">
      <w:pPr>
        <w:pStyle w:val="14"/>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通过在线文字描述，截图标注指导来提供服务，支持以下2种方式咨询：</w:t>
      </w:r>
    </w:p>
    <w:p w14:paraId="26ECAB84">
      <w:pPr>
        <w:keepNext w:val="0"/>
        <w:keepLines w:val="0"/>
        <w:widowControl/>
        <w:numPr>
          <w:ilvl w:val="0"/>
          <w:numId w:val="2"/>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企业专属服务群（入门版、青春版不支持）：每个企业默认包含一个专属服务群，群内安排简道云官方技术顾问，协助客户解决使用简道云时出现的各类问题。</w:t>
      </w:r>
    </w:p>
    <w:p w14:paraId="15477E82">
      <w:pPr>
        <w:keepNext w:val="0"/>
        <w:keepLines w:val="0"/>
        <w:widowControl/>
        <w:numPr>
          <w:ilvl w:val="0"/>
          <w:numId w:val="3"/>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在线咨询：登录简道云账号，从【产品内右上角帮助（？）入口-技术支持-转人工】进线，公有云付费版客户将自动接入简道云官方技术顾问，协助客户解决使用简道云时出现的各类问题。</w:t>
      </w:r>
    </w:p>
    <w:p w14:paraId="76A0B243">
      <w:pPr>
        <w:pStyle w:val="7"/>
        <w:keepNext w:val="0"/>
        <w:keepLines w:val="0"/>
        <w:widowControl/>
        <w:suppressLineNumbers w:val="0"/>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3.服务说明</w:t>
      </w:r>
    </w:p>
    <w:p w14:paraId="4FA1D5FA">
      <w:pPr>
        <w:pStyle w:val="14"/>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响应时间：</w:t>
      </w:r>
    </w:p>
    <w:p w14:paraId="5869C46B">
      <w:pPr>
        <w:keepNext w:val="0"/>
        <w:keepLines w:val="0"/>
        <w:widowControl/>
        <w:numPr>
          <w:ilvl w:val="0"/>
          <w:numId w:val="4"/>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工作时间内，首次响应&lt;10min</w:t>
      </w:r>
    </w:p>
    <w:p w14:paraId="18E230EC">
      <w:pPr>
        <w:pStyle w:val="14"/>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服务时间：</w:t>
      </w:r>
    </w:p>
    <w:p w14:paraId="5CB63C0B">
      <w:pPr>
        <w:keepNext w:val="0"/>
        <w:keepLines w:val="0"/>
        <w:widowControl/>
        <w:numPr>
          <w:ilvl w:val="0"/>
          <w:numId w:val="5"/>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工作时间（国家法定工作日）：周一~周五 9:00-12:00，13:30-17:30</w:t>
      </w:r>
    </w:p>
    <w:p w14:paraId="257DF199">
      <w:pPr>
        <w:keepNext w:val="0"/>
        <w:keepLines w:val="0"/>
        <w:widowControl/>
        <w:numPr>
          <w:ilvl w:val="0"/>
          <w:numId w:val="5"/>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值班时间：法定工作日晚上 17:30-20:00，周末 10:00-12:00，13:30-17:00 （不包含法定节假日）</w:t>
      </w:r>
    </w:p>
    <w:p w14:paraId="74A70FED">
      <w:pPr>
        <w:keepNext w:val="0"/>
        <w:keepLines w:val="0"/>
        <w:widowControl/>
        <w:numPr>
          <w:ilvl w:val="0"/>
          <w:numId w:val="5"/>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法定节假日：暂不提供常规咨询服务，紧急问题可拨打7*24h服务热线处理（400-111-0890）</w:t>
      </w:r>
    </w:p>
    <w:p w14:paraId="02CA283E">
      <w:pPr>
        <w:pStyle w:val="6"/>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（三）增值服务</w:t>
      </w:r>
    </w:p>
    <w:p w14:paraId="3BC57D4A">
      <w:pPr>
        <w:pStyle w:val="7"/>
        <w:keepNext w:val="0"/>
        <w:keepLines w:val="0"/>
        <w:widowControl/>
        <w:suppressLineNumbers w:val="0"/>
        <w:jc w:val="left"/>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1.1v1业务咨询</w:t>
      </w:r>
    </w:p>
    <w:p w14:paraId="1B83D04F">
      <w:pPr>
        <w:pStyle w:val="14"/>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根据需求评估后的服务时长另行收费。</w:t>
      </w:r>
    </w:p>
    <w:tbl>
      <w:tblPr>
        <w:tblStyle w:val="16"/>
        <w:tblW w:w="86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88"/>
        <w:gridCol w:w="2229"/>
        <w:gridCol w:w="1077"/>
        <w:gridCol w:w="1239"/>
        <w:gridCol w:w="2957"/>
      </w:tblGrid>
      <w:tr w14:paraId="7D811EF4">
        <w:trPr>
          <w:tblCellSpacing w:w="15" w:type="dxa"/>
        </w:trPr>
        <w:tc>
          <w:tcPr>
            <w:tcW w:w="1143" w:type="dxa"/>
            <w:shd w:val="clear" w:color="auto" w:fill="auto"/>
            <w:vAlign w:val="center"/>
          </w:tcPr>
          <w:p w14:paraId="197B4F15">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服务内容</w:t>
            </w:r>
          </w:p>
        </w:tc>
        <w:tc>
          <w:tcPr>
            <w:tcW w:w="2199" w:type="dxa"/>
            <w:shd w:val="clear" w:color="auto" w:fill="auto"/>
            <w:vAlign w:val="center"/>
          </w:tcPr>
          <w:p w14:paraId="362DBBC3">
            <w:pPr>
              <w:keepNext w:val="0"/>
              <w:keepLines w:val="0"/>
              <w:widowControl/>
              <w:suppressLineNumbers w:val="0"/>
              <w:jc w:val="left"/>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内容说明</w:t>
            </w:r>
          </w:p>
        </w:tc>
        <w:tc>
          <w:tcPr>
            <w:tcW w:w="1047" w:type="dxa"/>
            <w:shd w:val="clear" w:color="auto" w:fill="auto"/>
            <w:vAlign w:val="center"/>
          </w:tcPr>
          <w:p w14:paraId="45E91725">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专家介绍</w:t>
            </w:r>
          </w:p>
        </w:tc>
        <w:tc>
          <w:tcPr>
            <w:tcW w:w="1209" w:type="dxa"/>
            <w:shd w:val="clear" w:color="auto" w:fill="auto"/>
            <w:vAlign w:val="center"/>
          </w:tcPr>
          <w:p w14:paraId="4EE5B311">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服务形式</w:t>
            </w:r>
          </w:p>
        </w:tc>
        <w:tc>
          <w:tcPr>
            <w:tcW w:w="2912" w:type="dxa"/>
            <w:shd w:val="clear" w:color="auto" w:fill="auto"/>
            <w:vAlign w:val="center"/>
          </w:tcPr>
          <w:p w14:paraId="2DEC7824">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服务周期</w:t>
            </w:r>
          </w:p>
        </w:tc>
      </w:tr>
      <w:tr w14:paraId="1B305667">
        <w:trPr>
          <w:tblCellSpacing w:w="15" w:type="dxa"/>
        </w:trPr>
        <w:tc>
          <w:tcPr>
            <w:tcW w:w="1143" w:type="dxa"/>
            <w:tcBorders>
              <w:top w:val="nil"/>
              <w:left w:val="nil"/>
              <w:bottom w:val="nil"/>
              <w:right w:val="nil"/>
            </w:tcBorders>
            <w:shd w:val="clear" w:color="auto" w:fill="auto"/>
            <w:vAlign w:val="center"/>
          </w:tcPr>
          <w:p w14:paraId="5418A52F">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需求深度诊断</w:t>
            </w:r>
          </w:p>
        </w:tc>
        <w:tc>
          <w:tcPr>
            <w:tcW w:w="2199" w:type="dxa"/>
            <w:tcBorders>
              <w:top w:val="nil"/>
              <w:left w:val="nil"/>
              <w:bottom w:val="nil"/>
              <w:right w:val="nil"/>
            </w:tcBorders>
            <w:shd w:val="clear" w:color="auto" w:fill="auto"/>
            <w:vAlign w:val="center"/>
          </w:tcPr>
          <w:p w14:paraId="142C8D8D">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痛点挖掘，1v1访谈梳理业务流程，精准定位需求与瓶颈</w:t>
            </w:r>
          </w:p>
        </w:tc>
        <w:tc>
          <w:tcPr>
            <w:tcW w:w="1047" w:type="dxa"/>
            <w:vMerge w:val="restart"/>
            <w:tcBorders>
              <w:top w:val="nil"/>
              <w:left w:val="nil"/>
              <w:bottom w:val="nil"/>
              <w:right w:val="nil"/>
            </w:tcBorders>
            <w:shd w:val="clear" w:color="auto" w:fill="auto"/>
            <w:vAlign w:val="center"/>
          </w:tcPr>
          <w:p w14:paraId="2FD13B05">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简道云资深业务顾问专家</w:t>
            </w:r>
          </w:p>
        </w:tc>
        <w:tc>
          <w:tcPr>
            <w:tcW w:w="1209" w:type="dxa"/>
            <w:vMerge w:val="restart"/>
            <w:tcBorders>
              <w:top w:val="nil"/>
              <w:left w:val="nil"/>
              <w:bottom w:val="nil"/>
              <w:right w:val="nil"/>
            </w:tcBorders>
            <w:shd w:val="clear" w:color="auto" w:fill="auto"/>
            <w:vAlign w:val="center"/>
          </w:tcPr>
          <w:p w14:paraId="6C536C0C">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在线图文、远程操作、电话、会议等方式</w:t>
            </w:r>
          </w:p>
        </w:tc>
        <w:tc>
          <w:tcPr>
            <w:tcW w:w="2912" w:type="dxa"/>
            <w:vMerge w:val="restart"/>
            <w:tcBorders>
              <w:top w:val="nil"/>
              <w:left w:val="nil"/>
              <w:bottom w:val="nil"/>
              <w:right w:val="nil"/>
            </w:tcBorders>
            <w:shd w:val="clear" w:color="auto" w:fill="auto"/>
            <w:vAlign w:val="center"/>
          </w:tcPr>
          <w:p w14:paraId="527BDA2C">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国家法定工作日： 9:00-12:00，13:30-17:30，按次数核销，需提前预约，单次服务不超过1小时</w:t>
            </w:r>
          </w:p>
        </w:tc>
      </w:tr>
      <w:tr w14:paraId="076B644D">
        <w:trPr>
          <w:tblCellSpacing w:w="15" w:type="dxa"/>
        </w:trPr>
        <w:tc>
          <w:tcPr>
            <w:tcW w:w="1143" w:type="dxa"/>
            <w:tcBorders>
              <w:top w:val="nil"/>
              <w:left w:val="nil"/>
              <w:bottom w:val="nil"/>
              <w:right w:val="nil"/>
            </w:tcBorders>
            <w:shd w:val="clear" w:color="auto" w:fill="auto"/>
            <w:vAlign w:val="center"/>
          </w:tcPr>
          <w:p w14:paraId="26C64F0C">
            <w:pPr>
              <w:pStyle w:val="14"/>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sz w:val="24"/>
                <w:szCs w:val="24"/>
                <w:lang w:bidi="ar-SA"/>
              </w:rPr>
              <w:t>业务梳理建模</w:t>
            </w:r>
          </w:p>
        </w:tc>
        <w:tc>
          <w:tcPr>
            <w:tcW w:w="2199" w:type="dxa"/>
            <w:tcBorders>
              <w:top w:val="nil"/>
              <w:left w:val="nil"/>
              <w:bottom w:val="nil"/>
              <w:right w:val="nil"/>
            </w:tcBorders>
            <w:shd w:val="clear" w:color="auto" w:fill="auto"/>
            <w:vAlign w:val="center"/>
          </w:tcPr>
          <w:p w14:paraId="7BDF2113">
            <w:pPr>
              <w:pStyle w:val="14"/>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从业务逻辑梳理，到精准匹配功能，再到最终输出最优方案</w:t>
            </w:r>
          </w:p>
        </w:tc>
        <w:tc>
          <w:tcPr>
            <w:tcW w:w="1047" w:type="dxa"/>
            <w:vMerge w:val="continue"/>
            <w:tcBorders>
              <w:top w:val="nil"/>
              <w:left w:val="nil"/>
              <w:bottom w:val="nil"/>
              <w:right w:val="nil"/>
            </w:tcBorders>
            <w:shd w:val="clear" w:color="auto" w:fill="auto"/>
            <w:vAlign w:val="center"/>
          </w:tcPr>
          <w:p w14:paraId="73053D2D">
            <w:pPr>
              <w:jc w:val="center"/>
              <w:rPr>
                <w:rFonts w:hint="eastAsia" w:ascii="仿宋" w:hAnsi="仿宋" w:eastAsia="仿宋" w:cs="仿宋"/>
                <w:sz w:val="24"/>
                <w:szCs w:val="24"/>
              </w:rPr>
            </w:pPr>
          </w:p>
        </w:tc>
        <w:tc>
          <w:tcPr>
            <w:tcW w:w="1209" w:type="dxa"/>
            <w:vMerge w:val="continue"/>
            <w:tcBorders>
              <w:top w:val="nil"/>
              <w:left w:val="nil"/>
              <w:bottom w:val="nil"/>
              <w:right w:val="nil"/>
            </w:tcBorders>
            <w:shd w:val="clear" w:color="auto" w:fill="auto"/>
            <w:vAlign w:val="center"/>
          </w:tcPr>
          <w:p w14:paraId="421B9432">
            <w:pPr>
              <w:jc w:val="left"/>
              <w:rPr>
                <w:rFonts w:hint="eastAsia" w:ascii="仿宋" w:hAnsi="仿宋" w:eastAsia="仿宋" w:cs="仿宋"/>
                <w:sz w:val="24"/>
                <w:szCs w:val="24"/>
              </w:rPr>
            </w:pPr>
          </w:p>
        </w:tc>
        <w:tc>
          <w:tcPr>
            <w:tcW w:w="2912" w:type="dxa"/>
            <w:vMerge w:val="continue"/>
            <w:tcBorders>
              <w:top w:val="nil"/>
              <w:left w:val="nil"/>
              <w:bottom w:val="nil"/>
              <w:right w:val="nil"/>
            </w:tcBorders>
            <w:shd w:val="clear" w:color="auto" w:fill="auto"/>
            <w:vAlign w:val="center"/>
          </w:tcPr>
          <w:p w14:paraId="7C5CFF41">
            <w:pPr>
              <w:jc w:val="left"/>
              <w:rPr>
                <w:rFonts w:hint="eastAsia" w:ascii="仿宋" w:hAnsi="仿宋" w:eastAsia="仿宋" w:cs="仿宋"/>
                <w:sz w:val="24"/>
                <w:szCs w:val="24"/>
              </w:rPr>
            </w:pPr>
          </w:p>
        </w:tc>
      </w:tr>
      <w:tr w14:paraId="3AB979D8">
        <w:trPr>
          <w:tblCellSpacing w:w="15" w:type="dxa"/>
        </w:trPr>
        <w:tc>
          <w:tcPr>
            <w:tcW w:w="1143" w:type="dxa"/>
            <w:tcBorders>
              <w:top w:val="nil"/>
              <w:left w:val="nil"/>
              <w:bottom w:val="nil"/>
              <w:right w:val="nil"/>
            </w:tcBorders>
            <w:shd w:val="clear" w:color="auto" w:fill="auto"/>
            <w:vAlign w:val="center"/>
          </w:tcPr>
          <w:p w14:paraId="7DAFA656">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场景化培训指导</w:t>
            </w:r>
          </w:p>
        </w:tc>
        <w:tc>
          <w:tcPr>
            <w:tcW w:w="2199" w:type="dxa"/>
            <w:tcBorders>
              <w:top w:val="nil"/>
              <w:left w:val="nil"/>
              <w:bottom w:val="nil"/>
              <w:right w:val="nil"/>
            </w:tcBorders>
            <w:shd w:val="clear" w:color="auto" w:fill="auto"/>
            <w:vAlign w:val="center"/>
          </w:tcPr>
          <w:p w14:paraId="21EF5017">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根据客户业务场景和技术基础，提供多样化的培训服务（模板演示、功能指导/讲解）</w:t>
            </w:r>
          </w:p>
        </w:tc>
        <w:tc>
          <w:tcPr>
            <w:tcW w:w="1047" w:type="dxa"/>
            <w:vMerge w:val="continue"/>
            <w:tcBorders>
              <w:top w:val="nil"/>
              <w:left w:val="nil"/>
              <w:bottom w:val="nil"/>
              <w:right w:val="nil"/>
            </w:tcBorders>
            <w:shd w:val="clear" w:color="auto" w:fill="auto"/>
            <w:vAlign w:val="center"/>
          </w:tcPr>
          <w:p w14:paraId="065F10B2">
            <w:pPr>
              <w:jc w:val="center"/>
              <w:rPr>
                <w:rFonts w:hint="eastAsia" w:ascii="仿宋" w:hAnsi="仿宋" w:eastAsia="仿宋" w:cs="仿宋"/>
                <w:sz w:val="24"/>
                <w:szCs w:val="24"/>
              </w:rPr>
            </w:pPr>
          </w:p>
        </w:tc>
        <w:tc>
          <w:tcPr>
            <w:tcW w:w="1209" w:type="dxa"/>
            <w:vMerge w:val="continue"/>
            <w:tcBorders>
              <w:top w:val="nil"/>
              <w:left w:val="nil"/>
              <w:bottom w:val="nil"/>
              <w:right w:val="nil"/>
            </w:tcBorders>
            <w:shd w:val="clear" w:color="auto" w:fill="auto"/>
            <w:vAlign w:val="center"/>
          </w:tcPr>
          <w:p w14:paraId="4BF64185">
            <w:pPr>
              <w:jc w:val="left"/>
              <w:rPr>
                <w:rFonts w:hint="eastAsia" w:ascii="仿宋" w:hAnsi="仿宋" w:eastAsia="仿宋" w:cs="仿宋"/>
                <w:sz w:val="24"/>
                <w:szCs w:val="24"/>
              </w:rPr>
            </w:pPr>
          </w:p>
        </w:tc>
        <w:tc>
          <w:tcPr>
            <w:tcW w:w="2912" w:type="dxa"/>
            <w:vMerge w:val="continue"/>
            <w:tcBorders>
              <w:top w:val="nil"/>
              <w:left w:val="nil"/>
              <w:bottom w:val="nil"/>
              <w:right w:val="nil"/>
            </w:tcBorders>
            <w:shd w:val="clear" w:color="auto" w:fill="auto"/>
            <w:vAlign w:val="center"/>
          </w:tcPr>
          <w:p w14:paraId="40DB7AB0">
            <w:pPr>
              <w:jc w:val="left"/>
              <w:rPr>
                <w:rFonts w:hint="eastAsia" w:ascii="仿宋" w:hAnsi="仿宋" w:eastAsia="仿宋" w:cs="仿宋"/>
                <w:sz w:val="24"/>
                <w:szCs w:val="24"/>
              </w:rPr>
            </w:pPr>
          </w:p>
        </w:tc>
      </w:tr>
      <w:tr w14:paraId="22B6471F">
        <w:trPr>
          <w:tblCellSpacing w:w="15" w:type="dxa"/>
        </w:trPr>
        <w:tc>
          <w:tcPr>
            <w:tcW w:w="1143" w:type="dxa"/>
            <w:tcBorders>
              <w:top w:val="nil"/>
              <w:left w:val="nil"/>
              <w:bottom w:val="nil"/>
              <w:right w:val="nil"/>
            </w:tcBorders>
            <w:shd w:val="clear" w:color="auto" w:fill="auto"/>
            <w:vAlign w:val="center"/>
          </w:tcPr>
          <w:p w14:paraId="0E4CA12B">
            <w:pPr>
              <w:pStyle w:val="14"/>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sz w:val="24"/>
                <w:szCs w:val="24"/>
                <w:lang w:bidi="ar-SA"/>
              </w:rPr>
              <w:t>轻量应用搭建</w:t>
            </w:r>
          </w:p>
        </w:tc>
        <w:tc>
          <w:tcPr>
            <w:tcW w:w="2199" w:type="dxa"/>
            <w:tcBorders>
              <w:top w:val="nil"/>
              <w:left w:val="nil"/>
              <w:bottom w:val="nil"/>
              <w:right w:val="nil"/>
            </w:tcBorders>
            <w:shd w:val="clear" w:color="auto" w:fill="auto"/>
            <w:vAlign w:val="center"/>
          </w:tcPr>
          <w:p w14:paraId="614896B5">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为新购用户提供轻交付服务，含业务建模、应用demo搭建、线上培训等，聚焦轻量级应用场景，助力快速上线</w:t>
            </w:r>
          </w:p>
        </w:tc>
        <w:tc>
          <w:tcPr>
            <w:tcW w:w="1047" w:type="dxa"/>
            <w:vMerge w:val="continue"/>
            <w:tcBorders>
              <w:top w:val="nil"/>
              <w:left w:val="nil"/>
              <w:bottom w:val="nil"/>
              <w:right w:val="nil"/>
            </w:tcBorders>
            <w:shd w:val="clear" w:color="auto" w:fill="auto"/>
            <w:vAlign w:val="center"/>
          </w:tcPr>
          <w:p w14:paraId="054B5E83">
            <w:pPr>
              <w:jc w:val="center"/>
              <w:rPr>
                <w:rFonts w:hint="eastAsia" w:ascii="仿宋" w:hAnsi="仿宋" w:eastAsia="仿宋" w:cs="仿宋"/>
                <w:sz w:val="24"/>
                <w:szCs w:val="24"/>
              </w:rPr>
            </w:pPr>
          </w:p>
        </w:tc>
        <w:tc>
          <w:tcPr>
            <w:tcW w:w="1209" w:type="dxa"/>
            <w:vMerge w:val="continue"/>
            <w:tcBorders>
              <w:top w:val="nil"/>
              <w:left w:val="nil"/>
              <w:bottom w:val="nil"/>
              <w:right w:val="nil"/>
            </w:tcBorders>
            <w:shd w:val="clear" w:color="auto" w:fill="auto"/>
            <w:vAlign w:val="center"/>
          </w:tcPr>
          <w:p w14:paraId="1EBA4906">
            <w:pPr>
              <w:jc w:val="left"/>
              <w:rPr>
                <w:rFonts w:hint="eastAsia" w:ascii="仿宋" w:hAnsi="仿宋" w:eastAsia="仿宋" w:cs="仿宋"/>
                <w:sz w:val="24"/>
                <w:szCs w:val="24"/>
              </w:rPr>
            </w:pPr>
          </w:p>
        </w:tc>
        <w:tc>
          <w:tcPr>
            <w:tcW w:w="2912" w:type="dxa"/>
            <w:vMerge w:val="continue"/>
            <w:tcBorders>
              <w:top w:val="nil"/>
              <w:left w:val="nil"/>
              <w:bottom w:val="nil"/>
              <w:right w:val="nil"/>
            </w:tcBorders>
            <w:shd w:val="clear" w:color="auto" w:fill="auto"/>
            <w:vAlign w:val="center"/>
          </w:tcPr>
          <w:p w14:paraId="398EF4CD">
            <w:pPr>
              <w:jc w:val="left"/>
              <w:rPr>
                <w:rFonts w:hint="eastAsia" w:ascii="仿宋" w:hAnsi="仿宋" w:eastAsia="仿宋" w:cs="仿宋"/>
                <w:sz w:val="24"/>
                <w:szCs w:val="24"/>
              </w:rPr>
            </w:pPr>
          </w:p>
        </w:tc>
      </w:tr>
    </w:tbl>
    <w:p w14:paraId="2D656B9D">
      <w:pPr>
        <w:pStyle w:val="7"/>
        <w:keepNext w:val="0"/>
        <w:keepLines w:val="0"/>
        <w:widowControl/>
        <w:suppressLineNumbers w:val="0"/>
        <w:jc w:val="left"/>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2.实施定制</w:t>
      </w:r>
    </w:p>
    <w:p w14:paraId="76DA3127">
      <w:pPr>
        <w:pStyle w:val="14"/>
        <w:keepNext w:val="0"/>
        <w:keepLines w:val="0"/>
        <w:widowControl/>
        <w:suppressLineNumbers w:val="0"/>
        <w:jc w:val="left"/>
        <w:rPr>
          <w:rFonts w:hint="eastAsia" w:ascii="仿宋" w:hAnsi="仿宋" w:eastAsia="仿宋" w:cs="仿宋"/>
          <w:color w:val="000000"/>
          <w:sz w:val="24"/>
          <w:szCs w:val="24"/>
        </w:rPr>
      </w:pPr>
      <w:r>
        <w:rPr>
          <w:rFonts w:hint="eastAsia" w:ascii="仿宋" w:hAnsi="仿宋" w:eastAsia="仿宋" w:cs="仿宋"/>
          <w:color w:val="000000"/>
          <w:sz w:val="24"/>
          <w:szCs w:val="24"/>
        </w:rPr>
        <w:t>在基于现有简道云产品的功能上，根据客户业务需求，为客户搭建系统，根据需求评估后的人天收费。</w:t>
      </w:r>
    </w:p>
    <w:p w14:paraId="753EADC7">
      <w:pPr>
        <w:pStyle w:val="14"/>
        <w:keepNext w:val="0"/>
        <w:keepLines w:val="0"/>
        <w:widowControl/>
        <w:suppressLineNumbers w:val="0"/>
        <w:jc w:val="left"/>
        <w:rPr>
          <w:rFonts w:hint="eastAsia" w:ascii="仿宋" w:hAnsi="仿宋" w:eastAsia="仿宋" w:cs="仿宋"/>
          <w:color w:val="000000"/>
          <w:sz w:val="24"/>
          <w:szCs w:val="24"/>
        </w:rPr>
      </w:pPr>
    </w:p>
    <w:p w14:paraId="19EABC0B">
      <w:pPr>
        <w:pStyle w:val="14"/>
        <w:keepNext w:val="0"/>
        <w:keepLines w:val="0"/>
        <w:widowControl/>
        <w:suppressLineNumbers w:val="0"/>
        <w:jc w:val="left"/>
        <w:rPr>
          <w:rFonts w:hint="eastAsia" w:ascii="仿宋" w:hAnsi="仿宋" w:eastAsia="仿宋" w:cs="仿宋"/>
          <w:sz w:val="24"/>
          <w:szCs w:val="24"/>
        </w:rPr>
      </w:pPr>
      <w:r>
        <w:rPr>
          <w:rStyle w:val="19"/>
          <w:rFonts w:hint="eastAsia" w:ascii="仿宋" w:hAnsi="仿宋" w:eastAsia="仿宋" w:cs="仿宋"/>
          <w:color w:val="000000"/>
          <w:sz w:val="24"/>
          <w:szCs w:val="24"/>
          <w:lang w:bidi="ar-SA"/>
        </w:rPr>
        <w:t>以上服务内容最终解释权归帆软软件有限公司所有</w:t>
      </w:r>
    </w:p>
    <w:p w14:paraId="5EB472A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p>
    <w:p w14:paraId="51923DA9">
      <w:pPr>
        <w:rPr>
          <w:rFonts w:hint="eastAsia"/>
        </w:rPr>
      </w:pPr>
      <w:r>
        <w:rPr>
          <w:rFonts w:hint="eastAsia" w:ascii="仿宋" w:hAnsi="仿宋" w:eastAsia="仿宋" w:cs="仿宋"/>
          <w:b/>
          <w:bCs/>
          <w:color w:val="333333"/>
          <w:sz w:val="21"/>
          <w:szCs w:val="21"/>
          <w:shd w:val="solid" w:color="FFFFFF" w:fill="FFFFFF"/>
        </w:rPr>
        <w:br w:type="page"/>
      </w:r>
    </w:p>
    <w:p w14:paraId="0B91A039">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541A62F6">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7962F463">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1A5F5445">
      <w:pPr>
        <w:spacing w:line="240" w:lineRule="auto"/>
        <w:rPr>
          <w:rFonts w:ascii="仿宋" w:hAnsi="仿宋" w:eastAsia="仿宋" w:cs="仿宋"/>
          <w:sz w:val="20"/>
          <w:szCs w:val="20"/>
        </w:rPr>
      </w:pPr>
    </w:p>
    <w:p w14:paraId="1DC9AEFF">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615E24FF">
      <w:pPr>
        <w:spacing w:line="240" w:lineRule="auto"/>
        <w:rPr>
          <w:rFonts w:ascii="仿宋" w:hAnsi="仿宋" w:eastAsia="仿宋" w:cs="仿宋"/>
          <w:sz w:val="20"/>
          <w:szCs w:val="20"/>
        </w:rPr>
      </w:pPr>
    </w:p>
    <w:p w14:paraId="44D15E10">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06D2AFFC">
      <w:pPr>
        <w:spacing w:line="240" w:lineRule="auto"/>
        <w:rPr>
          <w:rFonts w:ascii="仿宋" w:hAnsi="仿宋" w:eastAsia="仿宋" w:cs="仿宋"/>
          <w:sz w:val="20"/>
          <w:szCs w:val="20"/>
        </w:rPr>
      </w:pPr>
    </w:p>
    <w:p w14:paraId="0C36C294">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12FDCC9E">
      <w:pPr>
        <w:spacing w:line="240" w:lineRule="auto"/>
        <w:rPr>
          <w:rFonts w:ascii="仿宋" w:hAnsi="仿宋" w:eastAsia="仿宋" w:cs="仿宋"/>
          <w:sz w:val="20"/>
          <w:szCs w:val="20"/>
        </w:rPr>
      </w:pPr>
    </w:p>
    <w:p w14:paraId="6CA060F4">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0EA6DF06">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611F736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1D2B908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09A7FA4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766C8949">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60A56A4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3DB26217">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0C62787F">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560DE950">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7792D7F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69D4274A">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5C6728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66A25DE2">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E42852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1811C464">
      <w:pPr>
        <w:widowControl w:val="0"/>
        <w:adjustRightInd w:val="0"/>
        <w:snapToGrid w:val="0"/>
        <w:spacing w:line="360" w:lineRule="auto"/>
        <w:ind w:firstLine="400" w:firstLineChars="200"/>
        <w:jc w:val="left"/>
        <w:rPr>
          <w:rFonts w:ascii="仿宋" w:hAnsi="仿宋" w:eastAsia="仿宋" w:cs="Arial"/>
          <w:color w:val="000000"/>
          <w:kern w:val="0"/>
          <w:sz w:val="20"/>
          <w:szCs w:val="20"/>
          <w:lang w:val="en-US" w:eastAsia="zh-CN" w:bidi="ar-SA"/>
        </w:rPr>
      </w:pPr>
      <w:r>
        <w:rPr>
          <w:rFonts w:hint="eastAsia" w:ascii="仿宋" w:hAnsi="仿宋" w:eastAsia="仿宋" w:cs="Arial"/>
          <w:color w:val="000000"/>
          <w:kern w:val="0"/>
          <w:sz w:val="20"/>
          <w:szCs w:val="20"/>
          <w:lang w:val="en-US" w:eastAsia="zh-CN" w:bidi="ar-SA"/>
        </w:rPr>
        <w:t>（</w:t>
      </w:r>
      <w:r>
        <w:rPr>
          <w:rFonts w:ascii="仿宋" w:hAnsi="仿宋" w:eastAsia="仿宋" w:cs="Arial"/>
          <w:color w:val="000000"/>
          <w:kern w:val="0"/>
          <w:sz w:val="20"/>
          <w:szCs w:val="20"/>
          <w:lang w:val="en-US" w:eastAsia="zh-CN" w:bidi="ar-SA"/>
        </w:rPr>
        <w:t>1</w:t>
      </w:r>
      <w:r>
        <w:rPr>
          <w:rFonts w:hint="eastAsia" w:ascii="仿宋" w:hAnsi="仿宋" w:eastAsia="仿宋" w:cs="Arial"/>
          <w:color w:val="000000"/>
          <w:kern w:val="0"/>
          <w:sz w:val="20"/>
          <w:szCs w:val="20"/>
          <w:lang w:val="en-US" w:eastAsia="zh-CN" w:bidi="ar-SA"/>
        </w:rPr>
        <w:t>）本协议的前提为甲方已对其公司保密信息采取了合理的保密措施，因甲方原因导致的泄密乙方不承担任何赔偿责任；</w:t>
      </w:r>
    </w:p>
    <w:p w14:paraId="6FE1858E">
      <w:pPr>
        <w:widowControl w:val="0"/>
        <w:adjustRightInd w:val="0"/>
        <w:snapToGrid w:val="0"/>
        <w:spacing w:line="360" w:lineRule="auto"/>
        <w:ind w:firstLine="400" w:firstLineChars="200"/>
        <w:jc w:val="left"/>
        <w:rPr>
          <w:rFonts w:ascii="仿宋" w:hAnsi="仿宋" w:eastAsia="仿宋" w:cs="Arial"/>
          <w:color w:val="000000"/>
          <w:kern w:val="0"/>
          <w:sz w:val="20"/>
          <w:szCs w:val="20"/>
          <w:lang w:val="en-US" w:eastAsia="zh-CN" w:bidi="ar-SA"/>
        </w:rPr>
      </w:pPr>
      <w:r>
        <w:rPr>
          <w:rFonts w:hint="eastAsia" w:ascii="仿宋" w:hAnsi="仿宋" w:eastAsia="仿宋" w:cs="Arial"/>
          <w:color w:val="000000"/>
          <w:kern w:val="0"/>
          <w:sz w:val="20"/>
          <w:szCs w:val="20"/>
          <w:lang w:val="en-US" w:eastAsia="zh-CN" w:bidi="ar-SA"/>
        </w:rPr>
        <w:t>（</w:t>
      </w:r>
      <w:r>
        <w:rPr>
          <w:rFonts w:ascii="仿宋" w:hAnsi="仿宋" w:eastAsia="仿宋" w:cs="Arial"/>
          <w:color w:val="000000"/>
          <w:kern w:val="0"/>
          <w:sz w:val="20"/>
          <w:szCs w:val="20"/>
          <w:lang w:val="en-US" w:eastAsia="zh-CN" w:bidi="ar-SA"/>
        </w:rPr>
        <w:t>2</w:t>
      </w:r>
      <w:r>
        <w:rPr>
          <w:rFonts w:hint="eastAsia" w:ascii="仿宋" w:hAnsi="仿宋" w:eastAsia="仿宋" w:cs="Arial"/>
          <w:color w:val="000000"/>
          <w:kern w:val="0"/>
          <w:sz w:val="20"/>
          <w:szCs w:val="20"/>
          <w:lang w:val="en-US" w:eastAsia="zh-CN" w:bidi="ar-SA"/>
        </w:rPr>
        <w:t>）乙方应自觉维护甲方的利益，严格遵守本保密规定；</w:t>
      </w:r>
    </w:p>
    <w:p w14:paraId="7709FE59">
      <w:pPr>
        <w:widowControl w:val="0"/>
        <w:adjustRightInd w:val="0"/>
        <w:snapToGrid w:val="0"/>
        <w:spacing w:line="360" w:lineRule="auto"/>
        <w:ind w:firstLine="400" w:firstLineChars="200"/>
        <w:jc w:val="left"/>
        <w:rPr>
          <w:rFonts w:ascii="仿宋" w:hAnsi="仿宋" w:eastAsia="仿宋" w:cs="Arial"/>
          <w:color w:val="000000"/>
          <w:kern w:val="0"/>
          <w:sz w:val="20"/>
          <w:szCs w:val="20"/>
          <w:lang w:val="en-US" w:eastAsia="zh-CN" w:bidi="ar-SA"/>
        </w:rPr>
      </w:pPr>
      <w:r>
        <w:rPr>
          <w:rFonts w:hint="eastAsia" w:ascii="仿宋" w:hAnsi="仿宋" w:eastAsia="仿宋" w:cs="Arial"/>
          <w:color w:val="000000"/>
          <w:kern w:val="0"/>
          <w:sz w:val="20"/>
          <w:szCs w:val="20"/>
          <w:lang w:val="en-US" w:eastAsia="zh-CN" w:bidi="ar-SA"/>
        </w:rPr>
        <w:t>（</w:t>
      </w:r>
      <w:r>
        <w:rPr>
          <w:rFonts w:ascii="仿宋" w:hAnsi="仿宋" w:eastAsia="仿宋" w:cs="Arial"/>
          <w:color w:val="000000"/>
          <w:kern w:val="0"/>
          <w:sz w:val="20"/>
          <w:szCs w:val="20"/>
          <w:lang w:val="en-US" w:eastAsia="zh-CN" w:bidi="ar-SA"/>
        </w:rPr>
        <w:t>3</w:t>
      </w:r>
      <w:r>
        <w:rPr>
          <w:rFonts w:hint="eastAsia" w:ascii="仿宋" w:hAnsi="仿宋" w:eastAsia="仿宋" w:cs="Arial"/>
          <w:color w:val="000000"/>
          <w:kern w:val="0"/>
          <w:sz w:val="20"/>
          <w:szCs w:val="20"/>
          <w:lang w:val="en-US" w:eastAsia="zh-CN" w:bidi="ar-SA"/>
        </w:rPr>
        <w:t>）乙方不得利用所掌握的商业秘密牟取私利；</w:t>
      </w:r>
    </w:p>
    <w:p w14:paraId="4AE4FF8E">
      <w:pPr>
        <w:widowControl w:val="0"/>
        <w:adjustRightInd w:val="0"/>
        <w:snapToGrid w:val="0"/>
        <w:spacing w:line="360" w:lineRule="auto"/>
        <w:ind w:firstLine="400" w:firstLineChars="200"/>
        <w:jc w:val="left"/>
        <w:rPr>
          <w:rFonts w:ascii="仿宋" w:hAnsi="仿宋" w:eastAsia="仿宋" w:cs="Arial"/>
          <w:color w:val="000000"/>
          <w:kern w:val="0"/>
          <w:sz w:val="20"/>
          <w:szCs w:val="20"/>
          <w:lang w:val="en-US" w:eastAsia="zh-CN" w:bidi="ar-SA"/>
        </w:rPr>
      </w:pPr>
      <w:r>
        <w:rPr>
          <w:rFonts w:hint="eastAsia" w:ascii="仿宋" w:hAnsi="仿宋" w:eastAsia="仿宋" w:cs="Arial"/>
          <w:color w:val="000000"/>
          <w:kern w:val="0"/>
          <w:sz w:val="20"/>
          <w:szCs w:val="20"/>
          <w:lang w:val="en-US" w:eastAsia="zh-CN" w:bidi="ar-SA"/>
        </w:rPr>
        <w:t>（</w:t>
      </w:r>
      <w:r>
        <w:rPr>
          <w:rFonts w:ascii="仿宋" w:hAnsi="仿宋" w:eastAsia="仿宋" w:cs="Arial"/>
          <w:color w:val="000000"/>
          <w:kern w:val="0"/>
          <w:sz w:val="20"/>
          <w:szCs w:val="20"/>
          <w:lang w:val="en-US" w:eastAsia="zh-CN" w:bidi="ar-SA"/>
        </w:rPr>
        <w:t>4</w:t>
      </w:r>
      <w:r>
        <w:rPr>
          <w:rFonts w:hint="eastAsia" w:ascii="仿宋" w:hAnsi="仿宋" w:eastAsia="仿宋" w:cs="Arial"/>
          <w:color w:val="000000"/>
          <w:kern w:val="0"/>
          <w:sz w:val="20"/>
          <w:szCs w:val="20"/>
          <w:lang w:val="en-US" w:eastAsia="zh-CN" w:bidi="ar-SA"/>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4843FE72">
      <w:pPr>
        <w:widowControl w:val="0"/>
        <w:adjustRightInd w:val="0"/>
        <w:snapToGrid w:val="0"/>
        <w:spacing w:line="360" w:lineRule="auto"/>
        <w:ind w:firstLine="400" w:firstLineChars="200"/>
        <w:jc w:val="left"/>
        <w:rPr>
          <w:rFonts w:ascii="仿宋" w:hAnsi="仿宋" w:eastAsia="仿宋" w:cs="Arial"/>
          <w:color w:val="000000"/>
          <w:kern w:val="0"/>
          <w:sz w:val="20"/>
          <w:szCs w:val="20"/>
          <w:lang w:val="en-US" w:eastAsia="zh-CN" w:bidi="ar-SA"/>
        </w:rPr>
      </w:pPr>
      <w:r>
        <w:rPr>
          <w:rFonts w:hint="eastAsia" w:ascii="仿宋" w:hAnsi="仿宋" w:eastAsia="仿宋" w:cs="Arial"/>
          <w:color w:val="000000"/>
          <w:kern w:val="0"/>
          <w:sz w:val="20"/>
          <w:szCs w:val="20"/>
          <w:lang w:val="en-US" w:eastAsia="zh-CN" w:bidi="ar-SA"/>
        </w:rPr>
        <w:t>（</w:t>
      </w:r>
      <w:r>
        <w:rPr>
          <w:rFonts w:ascii="仿宋" w:hAnsi="仿宋" w:eastAsia="仿宋" w:cs="Arial"/>
          <w:color w:val="000000"/>
          <w:kern w:val="0"/>
          <w:sz w:val="20"/>
          <w:szCs w:val="20"/>
          <w:lang w:val="en-US" w:eastAsia="zh-CN" w:bidi="ar-SA"/>
        </w:rPr>
        <w:t>5</w:t>
      </w:r>
      <w:r>
        <w:rPr>
          <w:rFonts w:hint="eastAsia" w:ascii="仿宋" w:hAnsi="仿宋" w:eastAsia="仿宋" w:cs="Arial"/>
          <w:color w:val="000000"/>
          <w:kern w:val="0"/>
          <w:sz w:val="20"/>
          <w:szCs w:val="20"/>
          <w:lang w:val="en-US" w:eastAsia="zh-CN" w:bidi="ar-SA"/>
        </w:rPr>
        <w:t>）乙方同意并承诺，对甲方存储在乙方的关键数据（组织架构、数据、账户密码）进行加密处理，对所有保密信息予以严格保密，在未得到甲方事先许可的情况下不披露给任何其他人士或机构；</w:t>
      </w:r>
    </w:p>
    <w:p w14:paraId="41F35189">
      <w:pPr>
        <w:widowControl w:val="0"/>
        <w:adjustRightInd w:val="0"/>
        <w:snapToGrid w:val="0"/>
        <w:spacing w:line="360" w:lineRule="auto"/>
        <w:ind w:firstLine="400" w:firstLineChars="200"/>
        <w:jc w:val="left"/>
        <w:rPr>
          <w:rFonts w:ascii="仿宋" w:hAnsi="仿宋" w:eastAsia="仿宋" w:cs="Arial"/>
          <w:color w:val="000000"/>
          <w:kern w:val="0"/>
          <w:sz w:val="20"/>
          <w:szCs w:val="20"/>
          <w:lang w:val="en-US" w:eastAsia="zh-CN" w:bidi="ar-SA"/>
        </w:rPr>
      </w:pPr>
      <w:r>
        <w:rPr>
          <w:rFonts w:hint="eastAsia" w:ascii="仿宋" w:hAnsi="仿宋" w:eastAsia="仿宋" w:cs="Arial"/>
          <w:color w:val="000000"/>
          <w:kern w:val="0"/>
          <w:sz w:val="20"/>
          <w:szCs w:val="20"/>
          <w:lang w:val="en-US" w:eastAsia="zh-CN" w:bidi="ar-SA"/>
        </w:rPr>
        <w:t>（</w:t>
      </w:r>
      <w:r>
        <w:rPr>
          <w:rFonts w:ascii="仿宋" w:hAnsi="仿宋" w:eastAsia="仿宋" w:cs="Arial"/>
          <w:color w:val="000000"/>
          <w:kern w:val="0"/>
          <w:sz w:val="20"/>
          <w:szCs w:val="20"/>
          <w:lang w:val="en-US" w:eastAsia="zh-CN" w:bidi="ar-SA"/>
        </w:rPr>
        <w:t>6%</w:t>
      </w:r>
      <w:r>
        <w:rPr>
          <w:rFonts w:hint="eastAsia" w:ascii="仿宋" w:hAnsi="仿宋" w:eastAsia="仿宋" w:cs="Arial"/>
          <w:color w:val="000000"/>
          <w:kern w:val="0"/>
          <w:sz w:val="20"/>
          <w:szCs w:val="20"/>
          <w:lang w:val="en-US" w:eastAsia="zh-CN" w:bidi="ar-SA"/>
        </w:rPr>
        <w:t>）乙方同意并承诺，为甲方提供的服务器配备完善的安全设备及防范措施，以保证服务器的安全、稳定运行；</w:t>
      </w:r>
    </w:p>
    <w:p w14:paraId="50464F3F">
      <w:pPr>
        <w:widowControl w:val="0"/>
        <w:adjustRightInd w:val="0"/>
        <w:snapToGrid w:val="0"/>
        <w:spacing w:line="360" w:lineRule="auto"/>
        <w:ind w:firstLine="400" w:firstLineChars="200"/>
        <w:jc w:val="left"/>
        <w:rPr>
          <w:rFonts w:ascii="仿宋" w:hAnsi="仿宋" w:eastAsia="仿宋" w:cs="Arial"/>
          <w:color w:val="000000"/>
          <w:kern w:val="0"/>
          <w:sz w:val="20"/>
          <w:szCs w:val="20"/>
          <w:lang w:val="en-US" w:eastAsia="zh-CN" w:bidi="ar-SA"/>
        </w:rPr>
      </w:pPr>
      <w:r>
        <w:rPr>
          <w:rFonts w:hint="eastAsia" w:ascii="仿宋" w:hAnsi="仿宋" w:eastAsia="仿宋" w:cs="Arial"/>
          <w:color w:val="000000"/>
          <w:kern w:val="0"/>
          <w:sz w:val="20"/>
          <w:szCs w:val="20"/>
          <w:lang w:val="en-US" w:eastAsia="zh-CN" w:bidi="ar-SA"/>
        </w:rPr>
        <w:t>（</w:t>
      </w:r>
      <w:r>
        <w:rPr>
          <w:rFonts w:ascii="仿宋" w:hAnsi="仿宋" w:eastAsia="仿宋" w:cs="Arial"/>
          <w:color w:val="000000"/>
          <w:kern w:val="0"/>
          <w:sz w:val="20"/>
          <w:szCs w:val="20"/>
          <w:lang w:val="en-US" w:eastAsia="zh-CN" w:bidi="ar-SA"/>
        </w:rPr>
        <w:t>7</w:t>
      </w:r>
      <w:r>
        <w:rPr>
          <w:rFonts w:hint="eastAsia" w:ascii="仿宋" w:hAnsi="仿宋" w:eastAsia="仿宋" w:cs="Arial"/>
          <w:color w:val="000000"/>
          <w:kern w:val="0"/>
          <w:sz w:val="20"/>
          <w:szCs w:val="20"/>
          <w:lang w:val="en-US" w:eastAsia="zh-CN" w:bidi="ar-SA"/>
        </w:rPr>
        <w:t>）乙方同意并承诺，保障甲方用以储存具有商业价值资料（保密信息）的服务器所在机房的环境安全；</w:t>
      </w:r>
    </w:p>
    <w:p w14:paraId="7CDD2ED2">
      <w:pPr>
        <w:widowControl w:val="0"/>
        <w:adjustRightInd w:val="0"/>
        <w:snapToGrid w:val="0"/>
        <w:spacing w:line="360" w:lineRule="auto"/>
        <w:ind w:firstLine="400" w:firstLineChars="200"/>
        <w:jc w:val="left"/>
        <w:rPr>
          <w:rFonts w:ascii="仿宋" w:hAnsi="仿宋" w:eastAsia="仿宋" w:cs="Arial"/>
          <w:color w:val="000000"/>
          <w:kern w:val="0"/>
          <w:sz w:val="20"/>
          <w:szCs w:val="20"/>
          <w:lang w:val="en-US" w:eastAsia="zh-CN" w:bidi="ar-SA"/>
        </w:rPr>
      </w:pPr>
      <w:r>
        <w:rPr>
          <w:rFonts w:hint="eastAsia" w:ascii="仿宋" w:hAnsi="仿宋" w:eastAsia="仿宋" w:cs="Arial"/>
          <w:color w:val="000000"/>
          <w:kern w:val="0"/>
          <w:sz w:val="20"/>
          <w:szCs w:val="20"/>
          <w:lang w:val="en-US" w:eastAsia="zh-CN" w:bidi="ar-SA"/>
        </w:rPr>
        <w:t>（</w:t>
      </w:r>
      <w:r>
        <w:rPr>
          <w:rFonts w:ascii="仿宋" w:hAnsi="仿宋" w:eastAsia="仿宋" w:cs="Arial"/>
          <w:color w:val="000000"/>
          <w:kern w:val="0"/>
          <w:sz w:val="20"/>
          <w:szCs w:val="20"/>
          <w:lang w:val="en-US" w:eastAsia="zh-CN" w:bidi="ar-SA"/>
        </w:rPr>
        <w:t>8</w:t>
      </w:r>
      <w:r>
        <w:rPr>
          <w:rFonts w:hint="eastAsia" w:ascii="仿宋" w:hAnsi="仿宋" w:eastAsia="仿宋" w:cs="Arial"/>
          <w:color w:val="000000"/>
          <w:kern w:val="0"/>
          <w:sz w:val="20"/>
          <w:szCs w:val="20"/>
          <w:lang w:val="en-US" w:eastAsia="zh-CN" w:bidi="ar-SA"/>
        </w:rPr>
        <w:t>）乙方同意并承诺，未经甲方同意，乙方不可拷贝服务器上的任何保密信息；</w:t>
      </w:r>
    </w:p>
    <w:p w14:paraId="10E98CC6">
      <w:pPr>
        <w:widowControl w:val="0"/>
        <w:adjustRightInd w:val="0"/>
        <w:snapToGrid w:val="0"/>
        <w:spacing w:line="360" w:lineRule="auto"/>
        <w:ind w:firstLine="400" w:firstLineChars="200"/>
        <w:jc w:val="left"/>
        <w:rPr>
          <w:rFonts w:ascii="仿宋" w:hAnsi="仿宋" w:eastAsia="仿宋" w:cs="Arial"/>
          <w:color w:val="000000"/>
          <w:kern w:val="0"/>
          <w:sz w:val="20"/>
          <w:szCs w:val="20"/>
          <w:lang w:val="en-US" w:eastAsia="zh-CN" w:bidi="ar-SA"/>
        </w:rPr>
      </w:pPr>
      <w:r>
        <w:rPr>
          <w:rFonts w:hint="eastAsia" w:ascii="仿宋" w:hAnsi="仿宋" w:eastAsia="仿宋" w:cs="Arial"/>
          <w:color w:val="000000"/>
          <w:kern w:val="0"/>
          <w:sz w:val="20"/>
          <w:szCs w:val="20"/>
          <w:lang w:val="en-US" w:eastAsia="zh-CN" w:bidi="ar-SA"/>
        </w:rPr>
        <w:t>（</w:t>
      </w:r>
      <w:r>
        <w:rPr>
          <w:rFonts w:ascii="仿宋" w:hAnsi="仿宋" w:eastAsia="仿宋" w:cs="Arial"/>
          <w:color w:val="000000"/>
          <w:kern w:val="0"/>
          <w:sz w:val="20"/>
          <w:szCs w:val="20"/>
          <w:lang w:val="en-US" w:eastAsia="zh-CN" w:bidi="ar-SA"/>
        </w:rPr>
        <w:t>9</w:t>
      </w:r>
      <w:r>
        <w:rPr>
          <w:rFonts w:hint="eastAsia" w:ascii="仿宋" w:hAnsi="仿宋" w:eastAsia="仿宋" w:cs="Arial"/>
          <w:color w:val="000000"/>
          <w:kern w:val="0"/>
          <w:sz w:val="20"/>
          <w:szCs w:val="20"/>
          <w:lang w:val="en-US" w:eastAsia="zh-CN" w:bidi="ar-SA"/>
        </w:rPr>
        <w:t>）乙方承担对甲方在简道云平台上数据的保密义务。甲方有权主动清除在云平台上创建的属于甲方的各项数据，清除后的甲方数据乙方不再承担保密责任和义务。</w:t>
      </w:r>
    </w:p>
    <w:p w14:paraId="7223C61C">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50DC63AA">
      <w:pPr>
        <w:widowControl w:val="0"/>
        <w:adjustRightInd w:val="0"/>
        <w:snapToGrid w:val="0"/>
        <w:spacing w:line="360" w:lineRule="auto"/>
        <w:ind w:firstLine="400" w:firstLineChars="200"/>
        <w:jc w:val="left"/>
        <w:rPr>
          <w:rFonts w:ascii="仿宋" w:hAnsi="仿宋" w:eastAsia="仿宋" w:cs="Arial"/>
          <w:color w:val="000000"/>
          <w:kern w:val="0"/>
          <w:sz w:val="20"/>
          <w:szCs w:val="20"/>
          <w:lang w:val="en-US" w:eastAsia="zh-CN" w:bidi="ar-SA"/>
        </w:rPr>
      </w:pPr>
      <w:r>
        <w:rPr>
          <w:rFonts w:hint="eastAsia" w:ascii="仿宋" w:hAnsi="仿宋" w:eastAsia="仿宋" w:cs="Arial"/>
          <w:color w:val="000000"/>
          <w:kern w:val="0"/>
          <w:sz w:val="20"/>
          <w:szCs w:val="20"/>
          <w:lang w:val="en-US" w:eastAsia="zh-CN" w:bidi="ar-SA"/>
        </w:rPr>
        <w:t>（</w:t>
      </w:r>
      <w:r>
        <w:rPr>
          <w:rFonts w:ascii="仿宋" w:hAnsi="仿宋" w:eastAsia="仿宋" w:cs="Arial"/>
          <w:color w:val="000000"/>
          <w:kern w:val="0"/>
          <w:sz w:val="20"/>
          <w:szCs w:val="20"/>
          <w:lang w:val="en-US" w:eastAsia="zh-CN" w:bidi="ar-SA"/>
        </w:rPr>
        <w:t>1</w:t>
      </w:r>
      <w:r>
        <w:rPr>
          <w:rFonts w:hint="eastAsia" w:ascii="仿宋" w:hAnsi="仿宋" w:eastAsia="仿宋" w:cs="Arial"/>
          <w:color w:val="000000"/>
          <w:kern w:val="0"/>
          <w:sz w:val="20"/>
          <w:szCs w:val="20"/>
          <w:lang w:val="en-US" w:eastAsia="zh-CN" w:bidi="ar-SA"/>
        </w:rPr>
        <w:t>）非由于乙方原因已经为公众所知悉的；</w:t>
      </w:r>
    </w:p>
    <w:p w14:paraId="6325EA68">
      <w:pPr>
        <w:widowControl w:val="0"/>
        <w:adjustRightInd w:val="0"/>
        <w:snapToGrid w:val="0"/>
        <w:spacing w:line="360" w:lineRule="auto"/>
        <w:ind w:firstLine="400" w:firstLineChars="200"/>
        <w:jc w:val="left"/>
        <w:rPr>
          <w:rFonts w:ascii="仿宋" w:hAnsi="仿宋" w:eastAsia="仿宋" w:cs="Arial"/>
          <w:color w:val="000000"/>
          <w:kern w:val="0"/>
          <w:sz w:val="20"/>
          <w:szCs w:val="20"/>
          <w:lang w:val="en-US" w:eastAsia="zh-CN" w:bidi="ar-SA"/>
        </w:rPr>
      </w:pPr>
      <w:r>
        <w:rPr>
          <w:rFonts w:hint="eastAsia" w:ascii="仿宋" w:hAnsi="仿宋" w:eastAsia="仿宋" w:cs="Arial"/>
          <w:color w:val="000000"/>
          <w:kern w:val="0"/>
          <w:sz w:val="20"/>
          <w:szCs w:val="20"/>
          <w:lang w:val="en-US" w:eastAsia="zh-CN" w:bidi="ar-SA"/>
        </w:rPr>
        <w:t>（</w:t>
      </w:r>
      <w:r>
        <w:rPr>
          <w:rFonts w:ascii="仿宋" w:hAnsi="仿宋" w:eastAsia="仿宋" w:cs="Arial"/>
          <w:color w:val="000000"/>
          <w:kern w:val="0"/>
          <w:sz w:val="20"/>
          <w:szCs w:val="20"/>
          <w:lang w:val="en-US" w:eastAsia="zh-CN" w:bidi="ar-SA"/>
        </w:rPr>
        <w:t>2</w:t>
      </w:r>
      <w:r>
        <w:rPr>
          <w:rFonts w:hint="eastAsia" w:ascii="仿宋" w:hAnsi="仿宋" w:eastAsia="仿宋" w:cs="Arial"/>
          <w:color w:val="000000"/>
          <w:kern w:val="0"/>
          <w:sz w:val="20"/>
          <w:szCs w:val="20"/>
          <w:lang w:val="en-US" w:eastAsia="zh-CN" w:bidi="ar-SA"/>
        </w:rPr>
        <w:t>）由于乙方以外其他不受保密义务限制的渠道被他人获知的信息；</w:t>
      </w:r>
    </w:p>
    <w:p w14:paraId="2C2D8A90">
      <w:pPr>
        <w:widowControl w:val="0"/>
        <w:adjustRightInd w:val="0"/>
        <w:snapToGrid w:val="0"/>
        <w:spacing w:line="360" w:lineRule="auto"/>
        <w:ind w:firstLine="400" w:firstLineChars="200"/>
        <w:jc w:val="left"/>
        <w:rPr>
          <w:rFonts w:ascii="仿宋" w:hAnsi="仿宋" w:eastAsia="仿宋" w:cs="Arial"/>
          <w:color w:val="000000"/>
          <w:kern w:val="0"/>
          <w:sz w:val="20"/>
          <w:szCs w:val="20"/>
          <w:lang w:val="en-US" w:eastAsia="zh-CN" w:bidi="ar-SA"/>
        </w:rPr>
      </w:pPr>
      <w:r>
        <w:rPr>
          <w:rFonts w:hint="eastAsia" w:ascii="仿宋" w:hAnsi="仿宋" w:eastAsia="仿宋" w:cs="Arial"/>
          <w:color w:val="000000"/>
          <w:kern w:val="0"/>
          <w:sz w:val="20"/>
          <w:szCs w:val="20"/>
          <w:lang w:val="en-US" w:eastAsia="zh-CN" w:bidi="ar-SA"/>
        </w:rPr>
        <w:t>（</w:t>
      </w:r>
      <w:r>
        <w:rPr>
          <w:rFonts w:ascii="仿宋" w:hAnsi="仿宋" w:eastAsia="仿宋" w:cs="Arial"/>
          <w:color w:val="000000"/>
          <w:kern w:val="0"/>
          <w:sz w:val="20"/>
          <w:szCs w:val="20"/>
          <w:lang w:val="en-US" w:eastAsia="zh-CN" w:bidi="ar-SA"/>
        </w:rPr>
        <w:t>3</w:t>
      </w:r>
      <w:r>
        <w:rPr>
          <w:rFonts w:hint="eastAsia" w:ascii="仿宋" w:hAnsi="仿宋" w:eastAsia="仿宋" w:cs="Arial"/>
          <w:color w:val="000000"/>
          <w:kern w:val="0"/>
          <w:sz w:val="20"/>
          <w:szCs w:val="20"/>
          <w:lang w:val="en-US" w:eastAsia="zh-CN" w:bidi="ar-SA"/>
        </w:rPr>
        <w:t>）由于法律的适用、法院或其他国家有权机关的要求而披露的信息；</w:t>
      </w:r>
    </w:p>
    <w:p w14:paraId="35CF518D">
      <w:pPr>
        <w:widowControl w:val="0"/>
        <w:adjustRightInd w:val="0"/>
        <w:snapToGrid w:val="0"/>
        <w:spacing w:line="360" w:lineRule="auto"/>
        <w:ind w:firstLine="400" w:firstLineChars="200"/>
        <w:jc w:val="left"/>
        <w:rPr>
          <w:rFonts w:ascii="仿宋" w:hAnsi="仿宋" w:eastAsia="仿宋" w:cstheme="minorEastAsia"/>
          <w:color w:val="333333"/>
          <w:kern w:val="2"/>
          <w:sz w:val="20"/>
          <w:szCs w:val="20"/>
          <w:shd w:val="solid" w:color="FFFFFF" w:fill="FFFFFF"/>
          <w:lang w:val="en-US" w:eastAsia="zh-CN" w:bidi="ar-SA"/>
        </w:rPr>
      </w:pPr>
      <w:r>
        <w:rPr>
          <w:rFonts w:hint="eastAsia" w:ascii="仿宋" w:hAnsi="仿宋" w:eastAsia="仿宋" w:cs="Arial"/>
          <w:color w:val="000000"/>
          <w:kern w:val="0"/>
          <w:sz w:val="20"/>
          <w:szCs w:val="20"/>
          <w:lang w:val="en-US" w:eastAsia="zh-CN" w:bidi="ar-SA"/>
        </w:rPr>
        <w:t>（</w:t>
      </w:r>
      <w:r>
        <w:rPr>
          <w:rFonts w:ascii="仿宋" w:hAnsi="仿宋" w:eastAsia="仿宋" w:cs="Arial"/>
          <w:color w:val="000000"/>
          <w:kern w:val="0"/>
          <w:sz w:val="20"/>
          <w:szCs w:val="20"/>
          <w:lang w:val="en-US" w:eastAsia="zh-CN" w:bidi="ar-SA"/>
        </w:rPr>
        <w:t>4</w:t>
      </w:r>
      <w:r>
        <w:rPr>
          <w:rFonts w:hint="eastAsia" w:ascii="仿宋" w:hAnsi="仿宋" w:eastAsia="仿宋" w:cs="Arial"/>
          <w:color w:val="000000"/>
          <w:kern w:val="0"/>
          <w:sz w:val="20"/>
          <w:szCs w:val="20"/>
          <w:lang w:val="en-US" w:eastAsia="zh-CN" w:bidi="ar-SA"/>
        </w:rPr>
        <w:t>）乙方事先征得甲方书面同意而发布的信息。</w:t>
      </w:r>
    </w:p>
    <w:p w14:paraId="3AA16639">
      <w:pPr>
        <w:keepNext w:val="0"/>
        <w:keepLines w:val="0"/>
        <w:pageBreakBefore w:val="0"/>
        <w:widowControl w:val="0"/>
        <w:kinsoku/>
        <w:wordWrap/>
        <w:overflowPunct/>
        <w:topLinePunct w:val="0"/>
        <w:autoSpaceDE/>
        <w:autoSpaceDN/>
        <w:bidi w:val="0"/>
        <w:adjustRightInd w:val="0"/>
        <w:snapToGrid w:val="0"/>
        <w:spacing w:line="240" w:lineRule="auto"/>
        <w:ind w:firstLine="480" w:firstLineChars="200"/>
        <w:jc w:val="left"/>
        <w:textAlignment w:val="auto"/>
        <w:rPr>
          <w:rFonts w:ascii="仿宋" w:hAnsi="仿宋" w:eastAsia="仿宋" w:cstheme="minorEastAsia"/>
          <w:color w:val="333333"/>
          <w:kern w:val="2"/>
          <w:sz w:val="24"/>
          <w:szCs w:val="24"/>
          <w:shd w:val="solid" w:color="FFFFFF" w:fill="FFFFFF"/>
          <w:lang w:val="en-US" w:eastAsia="zh-CN" w:bidi="ar-SA"/>
        </w:rPr>
      </w:pPr>
    </w:p>
    <w:p w14:paraId="2C03AF36">
      <w:pPr>
        <w:widowControl w:val="0"/>
        <w:adjustRightInd w:val="0"/>
        <w:snapToGrid w:val="0"/>
        <w:spacing w:line="360" w:lineRule="auto"/>
        <w:ind w:firstLine="420" w:firstLineChars="200"/>
        <w:jc w:val="left"/>
        <w:rPr>
          <w:rFonts w:ascii="仿宋" w:hAnsi="仿宋" w:eastAsia="仿宋" w:cstheme="minorEastAsia"/>
          <w:color w:val="333333"/>
          <w:kern w:val="2"/>
          <w:sz w:val="21"/>
          <w:szCs w:val="21"/>
          <w:shd w:val="solid" w:color="FFFFFF" w:fill="FFFFFF"/>
          <w:lang w:val="en-US" w:eastAsia="zh-CN" w:bidi="ar-SA"/>
        </w:rPr>
      </w:pPr>
    </w:p>
    <w:p w14:paraId="219D0983">
      <w:pPr>
        <w:pStyle w:val="24"/>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pingfang sc">
    <w:panose1 w:val="020B0400000000000000"/>
    <w:charset w:val="86"/>
    <w:family w:val="auto"/>
    <w:pitch w:val="default"/>
    <w:sig w:usb0="A00002FF" w:usb1="7ACFFDFB" w:usb2="00000017"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2" w:name="_Hlk81316163"/>
    <w:bookmarkStart w:id="13" w:name="_Hlk81316162"/>
    <w:r>
      <w:rPr>
        <w:rFonts w:ascii="微软雅黑" w:hAnsi="微软雅黑" w:eastAsia="微软雅黑"/>
        <w:color w:val="595959"/>
        <w:sz w:val="18"/>
        <w:szCs w:val="18"/>
      </w:rPr>
      <w:t xml:space="preserve"> </w:t>
    </w:r>
    <w:bookmarkEnd w:id="12"/>
    <w:bookmarkEnd w:id="1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67006"/>
    <w:multiLevelType w:val="multilevel"/>
    <w:tmpl w:val="879670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EC882B"/>
    <w:multiLevelType w:val="multilevel"/>
    <w:tmpl w:val="8EEC88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E9C0E0"/>
    <w:multiLevelType w:val="multilevel"/>
    <w:tmpl w:val="9FE9C0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5CE7180"/>
    <w:multiLevelType w:val="multilevel"/>
    <w:tmpl w:val="B5CE71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341C5EA"/>
    <w:multiLevelType w:val="multilevel"/>
    <w:tmpl w:val="D341C5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9F61D81"/>
    <w:rsid w:val="7AFD0B46"/>
    <w:rsid w:val="7BF62D49"/>
    <w:rsid w:val="7BFB7E23"/>
    <w:rsid w:val="7D3A59C2"/>
    <w:rsid w:val="7D601867"/>
    <w:rsid w:val="7DA14D3E"/>
    <w:rsid w:val="7E747FBF"/>
    <w:rsid w:val="7F79F2A9"/>
    <w:rsid w:val="7FAFD89D"/>
    <w:rsid w:val="7FBE4EA1"/>
    <w:rsid w:val="7FBF0052"/>
    <w:rsid w:val="7FF7074C"/>
    <w:rsid w:val="A3462CB7"/>
    <w:rsid w:val="AEEFDE39"/>
    <w:rsid w:val="BBFEB4BC"/>
    <w:rsid w:val="BCF5B336"/>
    <w:rsid w:val="BDF404DE"/>
    <w:rsid w:val="D7F37393"/>
    <w:rsid w:val="EB9E1CBD"/>
    <w:rsid w:val="F51F21FA"/>
    <w:rsid w:val="F7F7FA95"/>
    <w:rsid w:val="FAFE1F72"/>
    <w:rsid w:val="FBF932DD"/>
    <w:rsid w:val="FBFB8856"/>
    <w:rsid w:val="FDB291C4"/>
    <w:rsid w:val="FF766643"/>
    <w:rsid w:val="FFB4C4DA"/>
    <w:rsid w:val="FFEB06BD"/>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6"/>
    <w:unhideWhenUsed/>
    <w:qFormat/>
    <w:uiPriority w:val="0"/>
  </w:style>
  <w:style w:type="paragraph" w:styleId="11">
    <w:name w:val="Balloon Text"/>
    <w:basedOn w:val="1"/>
    <w:link w:val="25"/>
    <w:unhideWhenUsed/>
    <w:qFormat/>
    <w:uiPriority w:val="0"/>
    <w:pPr>
      <w:spacing w:line="240" w:lineRule="auto"/>
    </w:pPr>
    <w:rPr>
      <w:sz w:val="18"/>
      <w:szCs w:val="18"/>
    </w:rPr>
  </w:style>
  <w:style w:type="paragraph" w:styleId="12">
    <w:name w:val="footer"/>
    <w:basedOn w:val="1"/>
    <w:link w:val="23"/>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2"/>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5">
    <w:name w:val="annotation subject"/>
    <w:basedOn w:val="10"/>
    <w:next w:val="10"/>
    <w:link w:val="27"/>
    <w:unhideWhenUsed/>
    <w:qFormat/>
    <w:uiPriority w:val="0"/>
    <w:rPr>
      <w:b/>
      <w:bCs/>
    </w:rPr>
  </w:style>
  <w:style w:type="table" w:styleId="17">
    <w:name w:val="Table Grid"/>
    <w:basedOn w:val="1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autoRedefine/>
    <w:unhideWhenUsed/>
    <w:qFormat/>
    <w:uiPriority w:val="99"/>
    <w:rPr>
      <w:color w:val="0563C1"/>
      <w:u w:val="single"/>
    </w:rPr>
  </w:style>
  <w:style w:type="character" w:styleId="21">
    <w:name w:val="annotation reference"/>
    <w:basedOn w:val="18"/>
    <w:unhideWhenUsed/>
    <w:qFormat/>
    <w:uiPriority w:val="0"/>
    <w:rPr>
      <w:sz w:val="21"/>
      <w:szCs w:val="21"/>
    </w:rPr>
  </w:style>
  <w:style w:type="character" w:customStyle="1" w:styleId="22">
    <w:name w:val="页眉 字符"/>
    <w:basedOn w:val="18"/>
    <w:link w:val="13"/>
    <w:qFormat/>
    <w:uiPriority w:val="0"/>
    <w:rPr>
      <w:rFonts w:ascii="Arial" w:hAnsi="Arial" w:eastAsia="Arial" w:cs="Arial"/>
      <w:color w:val="000000"/>
      <w:sz w:val="18"/>
      <w:szCs w:val="18"/>
    </w:rPr>
  </w:style>
  <w:style w:type="character" w:customStyle="1" w:styleId="23">
    <w:name w:val="页脚 字符"/>
    <w:basedOn w:val="18"/>
    <w:link w:val="12"/>
    <w:qFormat/>
    <w:uiPriority w:val="99"/>
    <w:rPr>
      <w:rFonts w:ascii="Arial" w:hAnsi="Arial" w:eastAsia="Arial" w:cs="Arial"/>
      <w:color w:val="000000"/>
      <w:sz w:val="18"/>
      <w:szCs w:val="18"/>
    </w:rPr>
  </w:style>
  <w:style w:type="paragraph" w:customStyle="1" w:styleId="24">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5">
    <w:name w:val="批注框文本 字符"/>
    <w:basedOn w:val="18"/>
    <w:link w:val="11"/>
    <w:semiHidden/>
    <w:qFormat/>
    <w:uiPriority w:val="0"/>
    <w:rPr>
      <w:rFonts w:ascii="Arial" w:hAnsi="Arial" w:eastAsia="Arial" w:cs="Arial"/>
      <w:color w:val="000000"/>
      <w:sz w:val="18"/>
      <w:szCs w:val="18"/>
    </w:rPr>
  </w:style>
  <w:style w:type="character" w:customStyle="1" w:styleId="26">
    <w:name w:val="批注文字 字符"/>
    <w:basedOn w:val="18"/>
    <w:link w:val="10"/>
    <w:qFormat/>
    <w:uiPriority w:val="0"/>
    <w:rPr>
      <w:rFonts w:ascii="Arial" w:hAnsi="Arial" w:eastAsia="Arial" w:cs="Arial"/>
      <w:color w:val="000000"/>
      <w:sz w:val="22"/>
      <w:szCs w:val="22"/>
    </w:rPr>
  </w:style>
  <w:style w:type="character" w:customStyle="1" w:styleId="27">
    <w:name w:val="批注主题 字符"/>
    <w:basedOn w:val="26"/>
    <w:link w:val="15"/>
    <w:semiHidden/>
    <w:qFormat/>
    <w:uiPriority w:val="0"/>
    <w:rPr>
      <w:rFonts w:ascii="Arial" w:hAnsi="Arial" w:eastAsia="Arial" w:cs="Arial"/>
      <w:b/>
      <w:bCs/>
      <w:color w:val="000000"/>
      <w:sz w:val="22"/>
      <w:szCs w:val="22"/>
    </w:rPr>
  </w:style>
  <w:style w:type="paragraph" w:customStyle="1" w:styleId="28">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9">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30">
    <w:name w:val="p1"/>
    <w:basedOn w:val="1"/>
    <w:uiPriority w:val="0"/>
    <w:pPr>
      <w:spacing w:before="0" w:beforeAutospacing="0" w:after="0" w:afterAutospacing="0"/>
      <w:ind w:left="0" w:right="0"/>
      <w:jc w:val="left"/>
    </w:pPr>
    <w:rPr>
      <w:rFonts w:ascii="pingfang sc" w:hAnsi="pingfang sc" w:eastAsia="pingfang sc" w:cs="pingfang sc"/>
      <w:color w:val="FEFEFE"/>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787</Words>
  <Characters>4488</Characters>
  <Lines>37</Lines>
  <Paragraphs>10</Paragraphs>
  <TotalTime>0</TotalTime>
  <ScaleCrop>false</ScaleCrop>
  <LinksUpToDate>false</LinksUpToDate>
  <CharactersWithSpaces>5265</CharactersWithSpaces>
  <Application>WPS Office_12.1.21936.21936_F1E327BC-269C-435d-A152-05C5408002CA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2016-11-02T11:30:00Z</dcterms:created>
  <dc:creator>Administrator</dc:creator>
  <cp:lastModifiedBy>WPS_1751557016</cp:lastModifiedBy>
  <dcterms:modified xsi:type="dcterms:W3CDTF">2025-08-01T19:00:00Z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2052-12.1.21936.21936</vt:lpwstr>
  </property>
  <property fmtid="{D5CDD505-2E9C-101B-9397-08002B2CF9AE}" pid="3" name="ICV">
    <vt:lpwstr>3D65A96CDEAEB9C6A687C967BDB4219D_43</vt:lpwstr>
  </property>
</Properties>
</file>