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bookmarkStart w:id="13" w:name="_GoBack"/>
      <w:bookmarkEnd w:id="13"/>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号：50927208831</w:t>
      </w:r>
    </w:p>
    <w:p w14:paraId="270BABA7">
      <w:pPr>
        <w:spacing w:line="360" w:lineRule="auto"/>
        <w:rPr>
          <w:rFonts w:hint="eastAsia" w:ascii="仿宋" w:hAnsi="仿宋" w:eastAsia="仿宋"/>
          <w:b/>
          <w:bCs/>
          <w:sz w:val="24"/>
          <w:szCs w:val="24"/>
        </w:rPr>
      </w:pPr>
      <w:r>
        <w:rPr>
          <w:rFonts w:hint="eastAsia" w:ascii="仿宋" w:hAnsi="仿宋" w:eastAsia="仿宋"/>
          <w:b/>
          <w:bCs/>
          <w:sz w:val="24"/>
          <w:szCs w:val="24"/>
        </w:rPr>
        <w:t>联系人：简道云商务部</w:t>
      </w:r>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67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023D798C">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 xml:space="preserve">、根据双方约定，乙方为甲方提供 </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w:t>
      </w:r>
      <w:r>
        <w:rPr>
          <w:rFonts w:hint="eastAsia" w:ascii="仿宋" w:hAnsi="仿宋" w:eastAsia="仿宋"/>
          <w:sz w:val="24"/>
          <w:szCs w:val="24"/>
          <w:lang w:val="en-US" w:eastAsia="zh-CN"/>
        </w:rPr>
        <w:t>定制</w:t>
      </w:r>
      <w:r>
        <w:rPr>
          <w:rFonts w:hint="eastAsia" w:ascii="仿宋" w:hAnsi="仿宋" w:eastAsia="仿宋"/>
          <w:sz w:val="24"/>
          <w:szCs w:val="24"/>
        </w:rPr>
        <w:t>版技术服务（简称“</w:t>
      </w:r>
      <w:r>
        <w:rPr>
          <w:rFonts w:hint="eastAsia" w:ascii="仿宋" w:hAnsi="仿宋" w:eastAsia="仿宋"/>
          <w:sz w:val="24"/>
          <w:szCs w:val="24"/>
          <w:lang w:val="en-US" w:eastAsia="zh-CN"/>
        </w:rPr>
        <w:t>定制</w:t>
      </w:r>
      <w:r>
        <w:rPr>
          <w:rFonts w:hint="eastAsia" w:ascii="仿宋" w:hAnsi="仿宋" w:eastAsia="仿宋"/>
          <w:sz w:val="24"/>
          <w:szCs w:val="24"/>
        </w:rPr>
        <w:t>版”），服务期限：自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r>
        <w:rPr>
          <w:rFonts w:hint="eastAsia" w:ascii="仿宋" w:hAnsi="仿宋" w:eastAsia="仿宋"/>
          <w:color w:val="333333"/>
          <w:sz w:val="24"/>
          <w:szCs w:val="24"/>
          <w:shd w:val="solid" w:color="FFFFFF" w:fill="FFFFFF"/>
        </w:rPr>
        <w:t>企业版</w:t>
      </w:r>
      <w:r>
        <w:rPr>
          <w:rFonts w:hint="eastAsia" w:ascii="仿宋" w:hAnsi="仿宋" w:eastAsia="仿宋" w:cs="宋体"/>
          <w:color w:val="333333"/>
          <w:sz w:val="24"/>
          <w:szCs w:val="24"/>
          <w:shd w:val="solid" w:color="FFFFFF" w:fill="FFFFFF"/>
        </w:rPr>
        <w:t>功能清单见附件一。</w:t>
      </w:r>
    </w:p>
    <w:tbl>
      <w:tblPr>
        <w:tblStyle w:val="15"/>
        <w:tblW w:w="8460" w:type="dxa"/>
        <w:tblInd w:w="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2220"/>
        <w:gridCol w:w="1377"/>
        <w:gridCol w:w="1275"/>
        <w:gridCol w:w="2223"/>
      </w:tblGrid>
      <w:tr w14:paraId="3CF8269E">
        <w:trPr>
          <w:trHeight w:val="480" w:hRule="atLeast"/>
        </w:trPr>
        <w:tc>
          <w:tcPr>
            <w:tcW w:w="1365" w:type="dxa"/>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版本</w:t>
            </w:r>
          </w:p>
        </w:tc>
        <w:tc>
          <w:tcPr>
            <w:tcW w:w="2220" w:type="dxa"/>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1377" w:type="dxa"/>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1275" w:type="dxa"/>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2223" w:type="dxa"/>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325" w:hRule="atLeast"/>
        </w:trPr>
        <w:tc>
          <w:tcPr>
            <w:tcW w:w="1365" w:type="dxa"/>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lang w:val="en-US" w:eastAsia="zh-CN"/>
              </w:rPr>
              <w:t>定制</w:t>
            </w:r>
            <w:r>
              <w:rPr>
                <w:rFonts w:hint="eastAsia" w:ascii="仿宋" w:hAnsi="仿宋" w:eastAsia="仿宋"/>
                <w:sz w:val="24"/>
                <w:szCs w:val="24"/>
              </w:rPr>
              <w:t>版</w:t>
            </w:r>
          </w:p>
        </w:tc>
        <w:tc>
          <w:tcPr>
            <w:tcW w:w="2220" w:type="dxa"/>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ascii="仿宋" w:hAnsi="仿宋" w:eastAsia="仿宋"/>
                <w:sz w:val="24"/>
                <w:szCs w:val="24"/>
                <w:lang w:val="en-US" w:eastAsia="zh-CN"/>
              </w:rPr>
              <w:t>{{ unit_price }}元/人/年</w:t>
            </w:r>
          </w:p>
        </w:tc>
        <w:tc>
          <w:tcPr>
            <w:tcW w:w="1377" w:type="dxa"/>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1275" w:type="dxa"/>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2223" w:type="dxa"/>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446" w:hRule="atLeast"/>
        </w:trPr>
        <w:tc>
          <w:tcPr>
            <w:tcW w:w="6237" w:type="dxa"/>
            <w:gridSpan w:val="4"/>
            <w:tcMar>
              <w:top w:w="20" w:type="dxa"/>
              <w:left w:w="20" w:type="dxa"/>
              <w:bottom w:w="20" w:type="dxa"/>
              <w:right w:w="20" w:type="dxa"/>
            </w:tcMar>
            <w:vAlign w:val="center"/>
          </w:tcPr>
          <w:p w14:paraId="052A2BDF">
            <w:pPr>
              <w:adjustRightInd w:val="0"/>
              <w:snapToGrid w:val="0"/>
              <w:spacing w:after="280" w:line="360" w:lineRule="auto"/>
              <w:jc w:val="right"/>
              <w:rPr>
                <w:rFonts w:ascii="仿宋" w:hAnsi="仿宋" w:eastAsia="仿宋"/>
                <w:color w:val="auto"/>
                <w:sz w:val="24"/>
                <w:szCs w:val="24"/>
              </w:rPr>
            </w:pPr>
            <w:r>
              <w:rPr>
                <w:rFonts w:hint="eastAsia" w:ascii="仿宋" w:hAnsi="仿宋" w:eastAsia="仿宋" w:cs="宋体"/>
                <w:color w:val="auto"/>
                <w:sz w:val="24"/>
                <w:szCs w:val="24"/>
              </w:rPr>
              <w:t>合计</w:t>
            </w:r>
          </w:p>
        </w:tc>
        <w:tc>
          <w:tcPr>
            <w:tcW w:w="2223" w:type="dxa"/>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6"/>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fm1olciy1qq4"/>
      <w:bookmarkEnd w:id="3"/>
      <w:bookmarkStart w:id="4" w:name="h.uqzvqlan9ma"/>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5"/>
        <w:adjustRightInd w:val="0"/>
        <w:snapToGrid w:val="0"/>
        <w:spacing w:before="36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5"/>
        <w:adjustRightInd w:val="0"/>
        <w:snapToGrid w:val="0"/>
        <w:spacing w:before="36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61AE866A">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0EA790ED">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19032C34">
      <w:pPr>
        <w:pStyle w:val="4"/>
        <w:adjustRightInd w:val="0"/>
        <w:snapToGrid w:val="0"/>
        <w:spacing w:before="480" w:line="360" w:lineRule="auto"/>
        <w:rPr>
          <w:rFonts w:ascii="仿宋" w:hAnsi="仿宋" w:eastAsia="仿宋"/>
          <w:color w:val="333333"/>
          <w:sz w:val="24"/>
          <w:szCs w:val="24"/>
          <w:shd w:val="solid" w:color="FFFFFF" w:fill="FFFFFF"/>
        </w:rPr>
        <w:sectPr>
          <w:type w:val="continuous"/>
          <w:pgSz w:w="11909" w:h="16834"/>
          <w:pgMar w:top="1440" w:right="1440" w:bottom="1440" w:left="1440" w:header="708" w:footer="708" w:gutter="0"/>
          <w:cols w:space="708" w:num="2"/>
          <w:docGrid w:linePitch="360" w:charSpace="0"/>
        </w:sectPr>
      </w:pPr>
    </w:p>
    <w:p w14:paraId="23B29681">
      <w:pPr>
        <w:pStyle w:val="4"/>
        <w:adjustRightInd w:val="0"/>
        <w:snapToGrid w:val="0"/>
        <w:spacing w:before="480"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p>
    <w:p w14:paraId="3DFF0EE5">
      <w:pPr>
        <w:pStyle w:val="4"/>
        <w:spacing w:after="0" w:line="432" w:lineRule="auto"/>
        <w:rPr>
          <w:rFonts w:ascii="仿宋" w:hAnsi="仿宋" w:eastAsia="仿宋"/>
          <w:color w:val="333333"/>
          <w:sz w:val="21"/>
          <w:szCs w:val="21"/>
          <w:shd w:val="solid" w:color="FFFFFF" w:fill="FFFFFF"/>
        </w:rPr>
      </w:pPr>
      <w:r>
        <w:rPr>
          <w:rFonts w:hint="eastAsia" w:ascii="仿宋" w:hAnsi="仿宋" w:eastAsia="仿宋" w:cs="仿宋"/>
          <w:b/>
          <w:bCs/>
          <w:color w:val="333333"/>
          <w:sz w:val="21"/>
          <w:szCs w:val="21"/>
          <w:shd w:val="solid" w:color="FFFFFF" w:fill="FFFFFF"/>
          <w:lang w:val="en-US" w:eastAsia="zh-CN" w:bidi="ar-SA"/>
        </w:rPr>
        <w:t>附件一</w:t>
      </w:r>
      <w:bookmarkStart w:id="10" w:name="h.i45xep9vwk4o"/>
      <w:bookmarkEnd w:id="10"/>
      <w:r>
        <w:rPr>
          <w:rFonts w:hint="eastAsia" w:ascii="仿宋" w:hAnsi="仿宋" w:eastAsia="仿宋" w:cs="仿宋"/>
          <w:b/>
          <w:bCs/>
          <w:color w:val="333333"/>
          <w:sz w:val="21"/>
          <w:szCs w:val="21"/>
          <w:shd w:val="solid" w:color="FFFFFF" w:fill="FFFFFF"/>
          <w:lang w:val="en-US" w:eastAsia="zh-CN" w:bidi="ar-SA"/>
        </w:rPr>
        <w:t xml:space="preserve">     </w:t>
      </w:r>
      <w:r>
        <w:rPr>
          <w:rFonts w:hint="eastAsia" w:ascii="仿宋" w:hAnsi="仿宋" w:eastAsia="仿宋" w:cs="仿宋"/>
          <w:b/>
          <w:bCs/>
          <w:color w:val="333333"/>
          <w:sz w:val="21"/>
          <w:szCs w:val="21"/>
          <w:shd w:val="solid" w:color="FFFFFF" w:fill="FFFFFF"/>
          <w:lang w:val="en-US" w:eastAsia="zh-CN" w:bidi="ar-SA"/>
        </w:rPr>
        <w:br w:type="textWrapping"/>
      </w:r>
      <w:r>
        <w:rPr>
          <w:rFonts w:hint="eastAsia" w:ascii="仿宋" w:hAnsi="仿宋" w:eastAsia="仿宋" w:cs="仿宋"/>
          <w:b/>
          <w:bCs/>
          <w:color w:val="333333"/>
          <w:sz w:val="21"/>
          <w:szCs w:val="21"/>
          <w:shd w:val="solid" w:color="FFFFFF" w:fill="FFFFFF"/>
          <w:lang w:val="en-US" w:eastAsia="zh-CN" w:bidi="ar-SA"/>
        </w:rPr>
        <w:t>定制版功能清单</w:t>
      </w:r>
    </w:p>
    <w:tbl>
      <w:tblPr>
        <w:tblStyle w:val="15"/>
        <w:tblW w:w="9150" w:type="dxa"/>
        <w:tblInd w:w="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7"/>
        <w:gridCol w:w="3713"/>
      </w:tblGrid>
      <w:tr w14:paraId="64B9853A">
        <w:trPr>
          <w:trHeight w:val="522" w:hRule="atLeast"/>
        </w:trPr>
        <w:tc>
          <w:tcPr>
            <w:tcW w:w="5437" w:type="dxa"/>
            <w:tcMar>
              <w:top w:w="20" w:type="dxa"/>
              <w:left w:w="20" w:type="dxa"/>
              <w:bottom w:w="20" w:type="dxa"/>
              <w:right w:w="20" w:type="dxa"/>
            </w:tcMar>
          </w:tcPr>
          <w:p w14:paraId="1A5B7E26">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用户数</w:t>
            </w:r>
          </w:p>
        </w:tc>
        <w:tc>
          <w:tcPr>
            <w:tcW w:w="3713" w:type="dxa"/>
            <w:tcMar>
              <w:top w:w="20" w:type="dxa"/>
              <w:left w:w="20" w:type="dxa"/>
              <w:bottom w:w="20" w:type="dxa"/>
              <w:right w:w="20" w:type="dxa"/>
            </w:tcMar>
          </w:tcPr>
          <w:p w14:paraId="4FAA72B2">
            <w:pPr>
              <w:adjustRightInd w:val="0"/>
              <w:snapToGrid w:val="0"/>
              <w:spacing w:after="280" w:line="360" w:lineRule="auto"/>
              <w:rPr>
                <w:rFonts w:ascii="仿宋" w:hAnsi="仿宋" w:eastAsia="仿宋"/>
                <w:sz w:val="21"/>
                <w:szCs w:val="21"/>
              </w:rPr>
            </w:pPr>
            <w:r>
              <w:rPr>
                <w:rFonts w:hint="eastAsia" w:ascii="仿宋" w:hAnsi="仿宋" w:eastAsia="仿宋"/>
                <w:color w:val="auto"/>
                <w:sz w:val="21"/>
                <w:szCs w:val="21"/>
                <w:u w:val="none"/>
                <w:shd w:val="solid" w:color="FFFFFF" w:fill="FFFFFF"/>
                <w:lang w:val="en-US" w:eastAsia="zh-CN"/>
              </w:rPr>
              <w:t>99999</w:t>
            </w:r>
            <w:r>
              <w:rPr>
                <w:rFonts w:hint="eastAsia" w:ascii="仿宋" w:hAnsi="仿宋" w:eastAsia="仿宋"/>
                <w:color w:val="auto"/>
                <w:sz w:val="21"/>
                <w:szCs w:val="21"/>
              </w:rPr>
              <w:t>人</w:t>
            </w:r>
          </w:p>
        </w:tc>
      </w:tr>
      <w:tr w14:paraId="0BCD33C7">
        <w:tc>
          <w:tcPr>
            <w:tcW w:w="5437" w:type="dxa"/>
            <w:tcMar>
              <w:top w:w="20" w:type="dxa"/>
              <w:left w:w="20" w:type="dxa"/>
              <w:bottom w:w="20" w:type="dxa"/>
              <w:right w:w="20" w:type="dxa"/>
            </w:tcMar>
          </w:tcPr>
          <w:p w14:paraId="704E751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应用数</w:t>
            </w:r>
          </w:p>
        </w:tc>
        <w:tc>
          <w:tcPr>
            <w:tcW w:w="3713" w:type="dxa"/>
            <w:tcMar>
              <w:top w:w="20" w:type="dxa"/>
              <w:left w:w="20" w:type="dxa"/>
              <w:bottom w:w="20" w:type="dxa"/>
              <w:right w:w="20" w:type="dxa"/>
            </w:tcMar>
          </w:tcPr>
          <w:p w14:paraId="583AAB07">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无限制</w:t>
            </w:r>
          </w:p>
        </w:tc>
      </w:tr>
      <w:tr w14:paraId="5CF59B7C">
        <w:tc>
          <w:tcPr>
            <w:tcW w:w="5437" w:type="dxa"/>
            <w:tcMar>
              <w:top w:w="20" w:type="dxa"/>
              <w:left w:w="20" w:type="dxa"/>
              <w:bottom w:w="20" w:type="dxa"/>
              <w:right w:w="20" w:type="dxa"/>
            </w:tcMar>
          </w:tcPr>
          <w:p w14:paraId="4108925D">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子管理员</w:t>
            </w:r>
          </w:p>
        </w:tc>
        <w:tc>
          <w:tcPr>
            <w:tcW w:w="3713" w:type="dxa"/>
            <w:tcMar>
              <w:top w:w="20" w:type="dxa"/>
              <w:left w:w="20" w:type="dxa"/>
              <w:bottom w:w="20" w:type="dxa"/>
              <w:right w:w="20" w:type="dxa"/>
            </w:tcMar>
          </w:tcPr>
          <w:p w14:paraId="13492FFD">
            <w:pPr>
              <w:adjustRightInd w:val="0"/>
              <w:snapToGrid w:val="0"/>
              <w:spacing w:after="280" w:line="360" w:lineRule="auto"/>
              <w:rPr>
                <w:rFonts w:ascii="仿宋" w:hAnsi="仿宋" w:eastAsia="仿宋"/>
                <w:sz w:val="21"/>
                <w:szCs w:val="21"/>
              </w:rPr>
            </w:pPr>
            <w:r>
              <w:rPr>
                <w:rFonts w:ascii="仿宋" w:hAnsi="仿宋" w:eastAsia="仿宋"/>
                <w:sz w:val="21"/>
                <w:szCs w:val="21"/>
              </w:rPr>
              <w:t>1</w:t>
            </w:r>
            <w:r>
              <w:rPr>
                <w:rFonts w:hint="eastAsia" w:ascii="仿宋" w:hAnsi="仿宋" w:eastAsia="仿宋"/>
                <w:sz w:val="21"/>
                <w:szCs w:val="21"/>
              </w:rPr>
              <w:t>个子管理员</w:t>
            </w:r>
            <w:r>
              <w:rPr>
                <w:rFonts w:ascii="仿宋" w:hAnsi="仿宋" w:eastAsia="仿宋"/>
                <w:sz w:val="21"/>
                <w:szCs w:val="21"/>
              </w:rPr>
              <w:t xml:space="preserve"> + 1</w:t>
            </w:r>
            <w:r>
              <w:rPr>
                <w:rFonts w:hint="eastAsia" w:ascii="仿宋" w:hAnsi="仿宋" w:eastAsia="仿宋"/>
                <w:sz w:val="21"/>
                <w:szCs w:val="21"/>
              </w:rPr>
              <w:t>个系统管理员</w:t>
            </w:r>
          </w:p>
        </w:tc>
      </w:tr>
      <w:tr w14:paraId="2ADD8F0A">
        <w:tc>
          <w:tcPr>
            <w:tcW w:w="5437" w:type="dxa"/>
            <w:tcMar>
              <w:top w:w="20" w:type="dxa"/>
              <w:left w:w="20" w:type="dxa"/>
              <w:bottom w:w="20" w:type="dxa"/>
              <w:right w:w="20" w:type="dxa"/>
            </w:tcMar>
          </w:tcPr>
          <w:p w14:paraId="335F5F0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单表数据上限</w:t>
            </w:r>
          </w:p>
        </w:tc>
        <w:tc>
          <w:tcPr>
            <w:tcW w:w="3713" w:type="dxa"/>
            <w:tcMar>
              <w:top w:w="20" w:type="dxa"/>
              <w:left w:w="20" w:type="dxa"/>
              <w:bottom w:w="20" w:type="dxa"/>
              <w:right w:w="20" w:type="dxa"/>
            </w:tcMar>
          </w:tcPr>
          <w:p w14:paraId="7C9F3585">
            <w:pPr>
              <w:adjustRightInd w:val="0"/>
              <w:snapToGrid w:val="0"/>
              <w:spacing w:after="280" w:line="360" w:lineRule="auto"/>
              <w:rPr>
                <w:rFonts w:ascii="仿宋" w:hAnsi="仿宋" w:eastAsia="仿宋"/>
                <w:sz w:val="21"/>
                <w:szCs w:val="21"/>
              </w:rPr>
            </w:pPr>
            <w:r>
              <w:rPr>
                <w:rFonts w:ascii="仿宋" w:hAnsi="仿宋" w:eastAsia="仿宋"/>
                <w:sz w:val="21"/>
                <w:szCs w:val="21"/>
              </w:rPr>
              <w:t>30</w:t>
            </w:r>
            <w:r>
              <w:rPr>
                <w:rFonts w:hint="eastAsia" w:ascii="仿宋" w:hAnsi="仿宋" w:eastAsia="仿宋"/>
                <w:sz w:val="21"/>
                <w:szCs w:val="21"/>
              </w:rPr>
              <w:t>万条</w:t>
            </w:r>
          </w:p>
        </w:tc>
      </w:tr>
      <w:tr w14:paraId="2232E5F6">
        <w:tc>
          <w:tcPr>
            <w:tcW w:w="5437" w:type="dxa"/>
            <w:tcMar>
              <w:top w:w="20" w:type="dxa"/>
              <w:left w:w="20" w:type="dxa"/>
              <w:bottom w:w="20" w:type="dxa"/>
              <w:right w:w="20" w:type="dxa"/>
            </w:tcMar>
          </w:tcPr>
          <w:p w14:paraId="29C6AA2C">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总数据量</w:t>
            </w:r>
          </w:p>
        </w:tc>
        <w:tc>
          <w:tcPr>
            <w:tcW w:w="3713" w:type="dxa"/>
            <w:tcMar>
              <w:top w:w="20" w:type="dxa"/>
              <w:left w:w="20" w:type="dxa"/>
              <w:bottom w:w="20" w:type="dxa"/>
              <w:right w:w="20" w:type="dxa"/>
            </w:tcMar>
          </w:tcPr>
          <w:p w14:paraId="1D2AE41B">
            <w:pPr>
              <w:adjustRightInd w:val="0"/>
              <w:snapToGrid w:val="0"/>
              <w:spacing w:after="280" w:line="360" w:lineRule="auto"/>
              <w:rPr>
                <w:rFonts w:ascii="仿宋" w:hAnsi="仿宋" w:eastAsia="仿宋"/>
                <w:sz w:val="21"/>
                <w:szCs w:val="21"/>
              </w:rPr>
            </w:pPr>
            <w:r>
              <w:rPr>
                <w:rFonts w:ascii="仿宋" w:hAnsi="仿宋" w:eastAsia="仿宋"/>
                <w:sz w:val="21"/>
                <w:szCs w:val="21"/>
              </w:rPr>
              <w:t>75</w:t>
            </w:r>
            <w:r>
              <w:rPr>
                <w:rFonts w:hint="eastAsia" w:ascii="仿宋" w:hAnsi="仿宋" w:eastAsia="仿宋"/>
                <w:sz w:val="21"/>
                <w:szCs w:val="21"/>
              </w:rPr>
              <w:t>万条</w:t>
            </w:r>
          </w:p>
        </w:tc>
      </w:tr>
      <w:tr w14:paraId="0505E537">
        <w:tc>
          <w:tcPr>
            <w:tcW w:w="5437" w:type="dxa"/>
            <w:tcMar>
              <w:top w:w="20" w:type="dxa"/>
              <w:left w:w="20" w:type="dxa"/>
              <w:bottom w:w="20" w:type="dxa"/>
              <w:right w:w="20" w:type="dxa"/>
            </w:tcMar>
          </w:tcPr>
          <w:p w14:paraId="5671A023">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每年可上传附件总量</w:t>
            </w:r>
          </w:p>
        </w:tc>
        <w:tc>
          <w:tcPr>
            <w:tcW w:w="3713" w:type="dxa"/>
            <w:tcMar>
              <w:top w:w="20" w:type="dxa"/>
              <w:left w:w="20" w:type="dxa"/>
              <w:bottom w:w="20" w:type="dxa"/>
              <w:right w:w="20" w:type="dxa"/>
            </w:tcMar>
          </w:tcPr>
          <w:p w14:paraId="6177BD9D">
            <w:pPr>
              <w:adjustRightInd w:val="0"/>
              <w:snapToGrid w:val="0"/>
              <w:spacing w:after="280" w:line="360" w:lineRule="auto"/>
              <w:rPr>
                <w:rFonts w:ascii="仿宋" w:hAnsi="仿宋" w:eastAsia="仿宋"/>
                <w:sz w:val="21"/>
                <w:szCs w:val="21"/>
              </w:rPr>
            </w:pPr>
            <w:r>
              <w:rPr>
                <w:rFonts w:ascii="仿宋" w:hAnsi="仿宋" w:eastAsia="仿宋"/>
                <w:sz w:val="21"/>
                <w:szCs w:val="21"/>
              </w:rPr>
              <w:t>120GB</w:t>
            </w:r>
          </w:p>
        </w:tc>
      </w:tr>
      <w:tr w14:paraId="737929B1">
        <w:tc>
          <w:tcPr>
            <w:tcW w:w="5437" w:type="dxa"/>
            <w:tcMar>
              <w:top w:w="20" w:type="dxa"/>
              <w:left w:w="20" w:type="dxa"/>
              <w:bottom w:w="20" w:type="dxa"/>
              <w:right w:w="20" w:type="dxa"/>
            </w:tcMar>
          </w:tcPr>
          <w:p w14:paraId="26FACC67">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聚合表</w:t>
            </w:r>
          </w:p>
        </w:tc>
        <w:tc>
          <w:tcPr>
            <w:tcW w:w="3713" w:type="dxa"/>
            <w:tcMar>
              <w:top w:w="20" w:type="dxa"/>
              <w:left w:w="20" w:type="dxa"/>
              <w:bottom w:w="20" w:type="dxa"/>
              <w:right w:w="20" w:type="dxa"/>
            </w:tcMar>
          </w:tcPr>
          <w:p w14:paraId="0EE1762F">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每个应用</w:t>
            </w:r>
            <w:r>
              <w:rPr>
                <w:rFonts w:ascii="仿宋" w:hAnsi="仿宋" w:eastAsia="仿宋"/>
                <w:sz w:val="21"/>
                <w:szCs w:val="21"/>
              </w:rPr>
              <w:t>10</w:t>
            </w:r>
            <w:r>
              <w:rPr>
                <w:rFonts w:hint="eastAsia" w:ascii="仿宋" w:hAnsi="仿宋" w:eastAsia="仿宋"/>
                <w:sz w:val="21"/>
                <w:szCs w:val="21"/>
              </w:rPr>
              <w:t>个</w:t>
            </w:r>
          </w:p>
        </w:tc>
      </w:tr>
      <w:tr w14:paraId="4F974EC7">
        <w:tc>
          <w:tcPr>
            <w:tcW w:w="5437" w:type="dxa"/>
            <w:tcMar>
              <w:top w:w="20" w:type="dxa"/>
              <w:left w:w="20" w:type="dxa"/>
              <w:bottom w:w="20" w:type="dxa"/>
              <w:right w:w="20" w:type="dxa"/>
            </w:tcMar>
          </w:tcPr>
          <w:p w14:paraId="456D3506">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流程分析</w:t>
            </w:r>
          </w:p>
        </w:tc>
        <w:tc>
          <w:tcPr>
            <w:tcW w:w="3713" w:type="dxa"/>
            <w:tcMar>
              <w:top w:w="20" w:type="dxa"/>
              <w:left w:w="20" w:type="dxa"/>
              <w:bottom w:w="20" w:type="dxa"/>
              <w:right w:w="20" w:type="dxa"/>
            </w:tcMar>
          </w:tcPr>
          <w:p w14:paraId="798B7F3A">
            <w:pPr>
              <w:adjustRightInd w:val="0"/>
              <w:snapToGrid w:val="0"/>
              <w:spacing w:after="280" w:line="360" w:lineRule="auto"/>
              <w:rPr>
                <w:rFonts w:ascii="仿宋" w:hAnsi="仿宋" w:eastAsia="仿宋"/>
                <w:sz w:val="21"/>
                <w:szCs w:val="21"/>
              </w:rPr>
            </w:pPr>
            <w:r>
              <w:rPr>
                <w:rFonts w:ascii="仿宋" w:hAnsi="仿宋" w:eastAsia="仿宋"/>
                <w:sz w:val="21"/>
                <w:szCs w:val="21"/>
              </w:rPr>
              <w:t>100</w:t>
            </w:r>
            <w:r>
              <w:rPr>
                <w:rFonts w:hint="eastAsia" w:ascii="仿宋" w:hAnsi="仿宋" w:eastAsia="仿宋"/>
                <w:sz w:val="21"/>
                <w:szCs w:val="21"/>
              </w:rPr>
              <w:t>张流程表单</w:t>
            </w:r>
          </w:p>
        </w:tc>
      </w:tr>
      <w:tr w14:paraId="24ED6E81">
        <w:tc>
          <w:tcPr>
            <w:tcW w:w="5437" w:type="dxa"/>
            <w:tcMar>
              <w:top w:w="20" w:type="dxa"/>
              <w:left w:w="20" w:type="dxa"/>
              <w:bottom w:w="20" w:type="dxa"/>
              <w:right w:w="20" w:type="dxa"/>
            </w:tcMar>
          </w:tcPr>
          <w:p w14:paraId="79F4FA52">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基础功能</w:t>
            </w:r>
          </w:p>
        </w:tc>
        <w:tc>
          <w:tcPr>
            <w:tcW w:w="3713" w:type="dxa"/>
            <w:tcMar>
              <w:top w:w="20" w:type="dxa"/>
              <w:left w:w="20" w:type="dxa"/>
              <w:bottom w:w="20" w:type="dxa"/>
              <w:right w:w="20" w:type="dxa"/>
            </w:tcMar>
          </w:tcPr>
          <w:p w14:paraId="4F3A7A45">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08122F8D">
        <w:tc>
          <w:tcPr>
            <w:tcW w:w="5437" w:type="dxa"/>
            <w:tcMar>
              <w:top w:w="20" w:type="dxa"/>
              <w:left w:w="20" w:type="dxa"/>
              <w:bottom w:w="20" w:type="dxa"/>
              <w:right w:w="20" w:type="dxa"/>
            </w:tcMar>
          </w:tcPr>
          <w:p w14:paraId="4309835F">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外链去</w:t>
            </w:r>
            <w:r>
              <w:rPr>
                <w:rFonts w:ascii="仿宋" w:hAnsi="仿宋" w:eastAsia="仿宋"/>
                <w:sz w:val="21"/>
                <w:szCs w:val="21"/>
              </w:rPr>
              <w:t>logo</w:t>
            </w:r>
          </w:p>
        </w:tc>
        <w:tc>
          <w:tcPr>
            <w:tcW w:w="3713" w:type="dxa"/>
            <w:tcMar>
              <w:top w:w="20" w:type="dxa"/>
              <w:left w:w="20" w:type="dxa"/>
              <w:bottom w:w="20" w:type="dxa"/>
              <w:right w:w="20" w:type="dxa"/>
            </w:tcMar>
          </w:tcPr>
          <w:p w14:paraId="7F51D2A4">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24F7311B">
        <w:tc>
          <w:tcPr>
            <w:tcW w:w="5437" w:type="dxa"/>
            <w:tcMar>
              <w:top w:w="20" w:type="dxa"/>
              <w:left w:w="20" w:type="dxa"/>
              <w:bottom w:w="20" w:type="dxa"/>
              <w:right w:w="20" w:type="dxa"/>
            </w:tcMar>
          </w:tcPr>
          <w:p w14:paraId="7A262A8C">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数据回收</w:t>
            </w:r>
            <w:r>
              <w:rPr>
                <w:rFonts w:ascii="仿宋" w:hAnsi="仿宋" w:eastAsia="仿宋"/>
                <w:sz w:val="21"/>
                <w:szCs w:val="21"/>
              </w:rPr>
              <w:t>/</w:t>
            </w:r>
            <w:r>
              <w:rPr>
                <w:rFonts w:hint="eastAsia" w:ascii="仿宋" w:hAnsi="仿宋" w:eastAsia="仿宋"/>
                <w:sz w:val="21"/>
                <w:szCs w:val="21"/>
              </w:rPr>
              <w:t>恢复</w:t>
            </w:r>
          </w:p>
        </w:tc>
        <w:tc>
          <w:tcPr>
            <w:tcW w:w="3713" w:type="dxa"/>
            <w:tcMar>
              <w:top w:w="20" w:type="dxa"/>
              <w:left w:w="20" w:type="dxa"/>
              <w:bottom w:w="20" w:type="dxa"/>
              <w:right w:w="20" w:type="dxa"/>
            </w:tcMar>
          </w:tcPr>
          <w:p w14:paraId="3942EB27">
            <w:pPr>
              <w:adjustRightInd w:val="0"/>
              <w:snapToGrid w:val="0"/>
              <w:spacing w:after="280" w:line="360" w:lineRule="auto"/>
              <w:rPr>
                <w:rFonts w:ascii="仿宋" w:hAnsi="仿宋" w:eastAsia="仿宋"/>
                <w:sz w:val="21"/>
                <w:szCs w:val="21"/>
              </w:rPr>
            </w:pPr>
            <w:r>
              <w:rPr>
                <w:rFonts w:ascii="仿宋" w:hAnsi="仿宋" w:eastAsia="仿宋"/>
                <w:sz w:val="21"/>
                <w:szCs w:val="21"/>
              </w:rPr>
              <w:t>45</w:t>
            </w:r>
            <w:r>
              <w:rPr>
                <w:rFonts w:hint="eastAsia" w:ascii="仿宋" w:hAnsi="仿宋" w:eastAsia="仿宋"/>
                <w:sz w:val="21"/>
                <w:szCs w:val="21"/>
              </w:rPr>
              <w:t>天</w:t>
            </w:r>
          </w:p>
        </w:tc>
      </w:tr>
      <w:tr w14:paraId="3F994114">
        <w:tc>
          <w:tcPr>
            <w:tcW w:w="5437" w:type="dxa"/>
            <w:tcMar>
              <w:top w:w="20" w:type="dxa"/>
              <w:left w:w="20" w:type="dxa"/>
              <w:bottom w:w="20" w:type="dxa"/>
              <w:right w:w="20" w:type="dxa"/>
            </w:tcMar>
          </w:tcPr>
          <w:p w14:paraId="2E5CB32F">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自动同步用户</w:t>
            </w:r>
          </w:p>
        </w:tc>
        <w:tc>
          <w:tcPr>
            <w:tcW w:w="3713" w:type="dxa"/>
            <w:tcMar>
              <w:top w:w="20" w:type="dxa"/>
              <w:left w:w="20" w:type="dxa"/>
              <w:bottom w:w="20" w:type="dxa"/>
              <w:right w:w="20" w:type="dxa"/>
            </w:tcMar>
          </w:tcPr>
          <w:p w14:paraId="6C593B9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28E86193">
        <w:tc>
          <w:tcPr>
            <w:tcW w:w="5437" w:type="dxa"/>
            <w:tcMar>
              <w:top w:w="20" w:type="dxa"/>
              <w:left w:w="20" w:type="dxa"/>
              <w:bottom w:w="20" w:type="dxa"/>
              <w:right w:w="20" w:type="dxa"/>
            </w:tcMar>
          </w:tcPr>
          <w:p w14:paraId="0F6FDF12">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自定义打印模板</w:t>
            </w:r>
          </w:p>
        </w:tc>
        <w:tc>
          <w:tcPr>
            <w:tcW w:w="3713" w:type="dxa"/>
            <w:tcMar>
              <w:top w:w="20" w:type="dxa"/>
              <w:left w:w="20" w:type="dxa"/>
              <w:bottom w:w="20" w:type="dxa"/>
              <w:right w:w="20" w:type="dxa"/>
            </w:tcMar>
          </w:tcPr>
          <w:p w14:paraId="4C2D09AA">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无限制</w:t>
            </w:r>
          </w:p>
        </w:tc>
      </w:tr>
      <w:tr w14:paraId="02E6FBD2">
        <w:trPr>
          <w:trHeight w:val="568" w:hRule="atLeast"/>
        </w:trPr>
        <w:tc>
          <w:tcPr>
            <w:tcW w:w="5437" w:type="dxa"/>
            <w:tcMar>
              <w:top w:w="20" w:type="dxa"/>
              <w:left w:w="20" w:type="dxa"/>
              <w:bottom w:w="20" w:type="dxa"/>
              <w:right w:w="20" w:type="dxa"/>
            </w:tcMar>
          </w:tcPr>
          <w:p w14:paraId="70AA2EFD">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跨应用取数</w:t>
            </w:r>
          </w:p>
        </w:tc>
        <w:tc>
          <w:tcPr>
            <w:tcW w:w="3713" w:type="dxa"/>
            <w:tcMar>
              <w:top w:w="20" w:type="dxa"/>
              <w:left w:w="20" w:type="dxa"/>
              <w:bottom w:w="20" w:type="dxa"/>
              <w:right w:w="20" w:type="dxa"/>
            </w:tcMar>
          </w:tcPr>
          <w:p w14:paraId="3E8D4AE7">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1608ADD3">
        <w:tc>
          <w:tcPr>
            <w:tcW w:w="5437" w:type="dxa"/>
            <w:tcMar>
              <w:top w:w="20" w:type="dxa"/>
              <w:left w:w="20" w:type="dxa"/>
              <w:bottom w:w="20" w:type="dxa"/>
              <w:right w:w="20" w:type="dxa"/>
            </w:tcMar>
          </w:tcPr>
          <w:p w14:paraId="620B4B9C">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批量导出附件</w:t>
            </w:r>
          </w:p>
        </w:tc>
        <w:tc>
          <w:tcPr>
            <w:tcW w:w="3713" w:type="dxa"/>
            <w:tcMar>
              <w:top w:w="20" w:type="dxa"/>
              <w:left w:w="20" w:type="dxa"/>
              <w:bottom w:w="20" w:type="dxa"/>
              <w:right w:w="20" w:type="dxa"/>
            </w:tcMar>
          </w:tcPr>
          <w:p w14:paraId="52618C07">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16969512">
        <w:trPr>
          <w:trHeight w:val="450" w:hRule="atLeast"/>
        </w:trPr>
        <w:tc>
          <w:tcPr>
            <w:tcW w:w="5437" w:type="dxa"/>
            <w:tcMar>
              <w:top w:w="20" w:type="dxa"/>
              <w:left w:w="20" w:type="dxa"/>
              <w:bottom w:w="20" w:type="dxa"/>
              <w:right w:w="20" w:type="dxa"/>
            </w:tcMar>
          </w:tcPr>
          <w:p w14:paraId="74088F53">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自定义提交成功页面</w:t>
            </w:r>
          </w:p>
        </w:tc>
        <w:tc>
          <w:tcPr>
            <w:tcW w:w="3713" w:type="dxa"/>
            <w:tcMar>
              <w:top w:w="20" w:type="dxa"/>
              <w:left w:w="20" w:type="dxa"/>
              <w:bottom w:w="20" w:type="dxa"/>
              <w:right w:w="20" w:type="dxa"/>
            </w:tcMar>
          </w:tcPr>
          <w:p w14:paraId="69AB68E1">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07633753">
        <w:trPr>
          <w:trHeight w:val="535" w:hRule="atLeast"/>
        </w:trPr>
        <w:tc>
          <w:tcPr>
            <w:tcW w:w="5437" w:type="dxa"/>
            <w:tcMar>
              <w:top w:w="20" w:type="dxa"/>
              <w:left w:w="20" w:type="dxa"/>
              <w:bottom w:w="20" w:type="dxa"/>
              <w:right w:w="20" w:type="dxa"/>
            </w:tcMar>
          </w:tcPr>
          <w:p w14:paraId="30755C59">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手写签名</w:t>
            </w:r>
          </w:p>
        </w:tc>
        <w:tc>
          <w:tcPr>
            <w:tcW w:w="3713" w:type="dxa"/>
            <w:tcMar>
              <w:top w:w="20" w:type="dxa"/>
              <w:left w:w="20" w:type="dxa"/>
              <w:bottom w:w="20" w:type="dxa"/>
              <w:right w:w="20" w:type="dxa"/>
            </w:tcMar>
          </w:tcPr>
          <w:p w14:paraId="1205921A">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31AC5E2F">
        <w:tc>
          <w:tcPr>
            <w:tcW w:w="5437" w:type="dxa"/>
            <w:tcMar>
              <w:top w:w="20" w:type="dxa"/>
              <w:left w:w="20" w:type="dxa"/>
              <w:bottom w:w="20" w:type="dxa"/>
              <w:right w:w="20" w:type="dxa"/>
            </w:tcMar>
          </w:tcPr>
          <w:p w14:paraId="4029A910">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数据工厂</w:t>
            </w:r>
          </w:p>
        </w:tc>
        <w:tc>
          <w:tcPr>
            <w:tcW w:w="3713" w:type="dxa"/>
            <w:tcMar>
              <w:top w:w="20" w:type="dxa"/>
              <w:left w:w="20" w:type="dxa"/>
              <w:bottom w:w="20" w:type="dxa"/>
              <w:right w:w="20" w:type="dxa"/>
            </w:tcMar>
          </w:tcPr>
          <w:p w14:paraId="5164288E">
            <w:pPr>
              <w:adjustRightInd w:val="0"/>
              <w:snapToGrid w:val="0"/>
              <w:spacing w:after="280" w:line="360" w:lineRule="auto"/>
              <w:rPr>
                <w:rFonts w:ascii="仿宋" w:hAnsi="仿宋" w:eastAsia="仿宋"/>
                <w:sz w:val="21"/>
                <w:szCs w:val="21"/>
              </w:rPr>
            </w:pPr>
            <w:r>
              <w:rPr>
                <w:rFonts w:ascii="仿宋" w:hAnsi="仿宋" w:eastAsia="仿宋"/>
                <w:sz w:val="21"/>
                <w:szCs w:val="21"/>
              </w:rPr>
              <w:t>20</w:t>
            </w:r>
            <w:r>
              <w:rPr>
                <w:rFonts w:hint="eastAsia" w:ascii="仿宋" w:hAnsi="仿宋" w:eastAsia="仿宋"/>
                <w:sz w:val="21"/>
                <w:szCs w:val="21"/>
              </w:rPr>
              <w:t>个</w:t>
            </w:r>
          </w:p>
        </w:tc>
      </w:tr>
      <w:tr w14:paraId="181F703F">
        <w:tc>
          <w:tcPr>
            <w:tcW w:w="5437" w:type="dxa"/>
            <w:tcMar>
              <w:top w:w="20" w:type="dxa"/>
              <w:left w:w="20" w:type="dxa"/>
              <w:bottom w:w="20" w:type="dxa"/>
              <w:right w:w="20" w:type="dxa"/>
            </w:tcMar>
          </w:tcPr>
          <w:p w14:paraId="54D8797A">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智能助手</w:t>
            </w:r>
          </w:p>
        </w:tc>
        <w:tc>
          <w:tcPr>
            <w:tcW w:w="3713" w:type="dxa"/>
            <w:tcMar>
              <w:top w:w="20" w:type="dxa"/>
              <w:left w:w="20" w:type="dxa"/>
              <w:bottom w:w="20" w:type="dxa"/>
              <w:right w:w="20" w:type="dxa"/>
            </w:tcMar>
          </w:tcPr>
          <w:p w14:paraId="1D4B1A41">
            <w:pPr>
              <w:adjustRightInd w:val="0"/>
              <w:snapToGrid w:val="0"/>
              <w:spacing w:after="280" w:line="360" w:lineRule="auto"/>
              <w:rPr>
                <w:rFonts w:ascii="仿宋" w:hAnsi="仿宋" w:eastAsia="仿宋"/>
                <w:sz w:val="21"/>
                <w:szCs w:val="21"/>
              </w:rPr>
            </w:pPr>
            <w:r>
              <w:rPr>
                <w:rFonts w:ascii="仿宋" w:hAnsi="仿宋" w:eastAsia="仿宋"/>
                <w:sz w:val="21"/>
                <w:szCs w:val="21"/>
              </w:rPr>
              <w:t>40</w:t>
            </w:r>
            <w:r>
              <w:rPr>
                <w:rFonts w:hint="eastAsia" w:ascii="仿宋" w:hAnsi="仿宋" w:eastAsia="仿宋"/>
                <w:sz w:val="21"/>
                <w:szCs w:val="21"/>
              </w:rPr>
              <w:t>个</w:t>
            </w:r>
          </w:p>
        </w:tc>
      </w:tr>
      <w:tr w14:paraId="2B613776">
        <w:trPr>
          <w:trHeight w:val="390" w:hRule="atLeast"/>
        </w:trPr>
        <w:tc>
          <w:tcPr>
            <w:tcW w:w="5437" w:type="dxa"/>
            <w:tcMar>
              <w:top w:w="20" w:type="dxa"/>
              <w:left w:w="20" w:type="dxa"/>
              <w:bottom w:w="20" w:type="dxa"/>
              <w:right w:w="20" w:type="dxa"/>
            </w:tcMar>
          </w:tcPr>
          <w:p w14:paraId="530A9E90">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高级服务支持</w:t>
            </w:r>
          </w:p>
        </w:tc>
        <w:tc>
          <w:tcPr>
            <w:tcW w:w="3713" w:type="dxa"/>
            <w:tcMar>
              <w:top w:w="20" w:type="dxa"/>
              <w:left w:w="20" w:type="dxa"/>
              <w:bottom w:w="20" w:type="dxa"/>
              <w:right w:w="20" w:type="dxa"/>
            </w:tcMar>
          </w:tcPr>
          <w:p w14:paraId="5AF1A4D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58D81B18">
        <w:trPr>
          <w:trHeight w:val="390" w:hRule="atLeast"/>
        </w:trPr>
        <w:tc>
          <w:tcPr>
            <w:tcW w:w="5437" w:type="dxa"/>
            <w:tcMar>
              <w:top w:w="20" w:type="dxa"/>
              <w:left w:w="20" w:type="dxa"/>
              <w:bottom w:w="20" w:type="dxa"/>
              <w:right w:w="20" w:type="dxa"/>
            </w:tcMar>
          </w:tcPr>
          <w:p w14:paraId="45146EB0">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自定义表单外链样式</w:t>
            </w:r>
          </w:p>
        </w:tc>
        <w:tc>
          <w:tcPr>
            <w:tcW w:w="3713" w:type="dxa"/>
            <w:tcMar>
              <w:top w:w="20" w:type="dxa"/>
              <w:left w:w="20" w:type="dxa"/>
              <w:bottom w:w="20" w:type="dxa"/>
              <w:right w:w="20" w:type="dxa"/>
            </w:tcMar>
          </w:tcPr>
          <w:p w14:paraId="22C074C5">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7E45E4FF">
        <w:trPr>
          <w:trHeight w:val="390" w:hRule="atLeast"/>
        </w:trPr>
        <w:tc>
          <w:tcPr>
            <w:tcW w:w="5437" w:type="dxa"/>
            <w:tcMar>
              <w:top w:w="20" w:type="dxa"/>
              <w:left w:w="20" w:type="dxa"/>
              <w:bottom w:w="20" w:type="dxa"/>
              <w:right w:w="20" w:type="dxa"/>
            </w:tcMar>
          </w:tcPr>
          <w:p w14:paraId="0B870356">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仪表盘数据预警</w:t>
            </w:r>
          </w:p>
        </w:tc>
        <w:tc>
          <w:tcPr>
            <w:tcW w:w="3713" w:type="dxa"/>
            <w:tcMar>
              <w:top w:w="20" w:type="dxa"/>
              <w:left w:w="20" w:type="dxa"/>
              <w:bottom w:w="20" w:type="dxa"/>
              <w:right w:w="20" w:type="dxa"/>
            </w:tcMar>
          </w:tcPr>
          <w:p w14:paraId="6BD32640">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71A587F3">
        <w:trPr>
          <w:trHeight w:val="390" w:hRule="atLeast"/>
        </w:trPr>
        <w:tc>
          <w:tcPr>
            <w:tcW w:w="5437" w:type="dxa"/>
            <w:tcMar>
              <w:top w:w="20" w:type="dxa"/>
              <w:left w:w="20" w:type="dxa"/>
              <w:bottom w:w="20" w:type="dxa"/>
              <w:right w:w="20" w:type="dxa"/>
            </w:tcMar>
          </w:tcPr>
          <w:p w14:paraId="3DF9C6C0">
            <w:pPr>
              <w:adjustRightInd w:val="0"/>
              <w:snapToGrid w:val="0"/>
              <w:spacing w:after="280" w:line="360" w:lineRule="auto"/>
              <w:rPr>
                <w:rFonts w:ascii="仿宋" w:hAnsi="仿宋" w:eastAsia="仿宋"/>
                <w:sz w:val="21"/>
                <w:szCs w:val="21"/>
              </w:rPr>
            </w:pPr>
            <w:r>
              <w:rPr>
                <w:rFonts w:ascii="仿宋" w:hAnsi="仿宋" w:eastAsia="仿宋" w:cs="宋体"/>
                <w:sz w:val="21"/>
                <w:szCs w:val="21"/>
              </w:rPr>
              <w:t>数据接口（API）</w:t>
            </w:r>
          </w:p>
        </w:tc>
        <w:tc>
          <w:tcPr>
            <w:tcW w:w="3713" w:type="dxa"/>
            <w:tcMar>
              <w:top w:w="20" w:type="dxa"/>
              <w:left w:w="20" w:type="dxa"/>
              <w:bottom w:w="20" w:type="dxa"/>
              <w:right w:w="20" w:type="dxa"/>
            </w:tcMar>
          </w:tcPr>
          <w:p w14:paraId="4F1A504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w:t>
            </w:r>
          </w:p>
        </w:tc>
      </w:tr>
      <w:tr w14:paraId="38C7A25B">
        <w:trPr>
          <w:trHeight w:val="390" w:hRule="atLeast"/>
        </w:trPr>
        <w:tc>
          <w:tcPr>
            <w:tcW w:w="5437" w:type="dxa"/>
            <w:tcMar>
              <w:top w:w="20" w:type="dxa"/>
              <w:left w:w="20" w:type="dxa"/>
              <w:bottom w:w="20" w:type="dxa"/>
              <w:right w:w="20" w:type="dxa"/>
            </w:tcMar>
          </w:tcPr>
          <w:p w14:paraId="28FABC40">
            <w:pPr>
              <w:adjustRightInd w:val="0"/>
              <w:snapToGrid w:val="0"/>
              <w:spacing w:after="280" w:line="360" w:lineRule="auto"/>
              <w:rPr>
                <w:rFonts w:ascii="仿宋" w:hAnsi="仿宋" w:eastAsia="仿宋"/>
                <w:sz w:val="21"/>
                <w:szCs w:val="21"/>
              </w:rPr>
            </w:pPr>
            <w:r>
              <w:rPr>
                <w:rFonts w:ascii="仿宋" w:hAnsi="仿宋" w:eastAsia="仿宋" w:cs="宋体"/>
                <w:sz w:val="21"/>
                <w:szCs w:val="21"/>
              </w:rPr>
              <w:t>自定义登录页</w:t>
            </w:r>
          </w:p>
        </w:tc>
        <w:tc>
          <w:tcPr>
            <w:tcW w:w="3713" w:type="dxa"/>
            <w:tcMar>
              <w:top w:w="20" w:type="dxa"/>
              <w:left w:w="20" w:type="dxa"/>
              <w:bottom w:w="20" w:type="dxa"/>
              <w:right w:w="20" w:type="dxa"/>
            </w:tcMar>
          </w:tcPr>
          <w:p w14:paraId="5FE991E9">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w:t>
            </w:r>
          </w:p>
        </w:tc>
      </w:tr>
      <w:tr w14:paraId="0849ED17">
        <w:trPr>
          <w:trHeight w:val="390" w:hRule="atLeast"/>
        </w:trPr>
        <w:tc>
          <w:tcPr>
            <w:tcW w:w="5437" w:type="dxa"/>
            <w:tcMar>
              <w:top w:w="20" w:type="dxa"/>
              <w:left w:w="20" w:type="dxa"/>
              <w:bottom w:w="20" w:type="dxa"/>
              <w:right w:w="20" w:type="dxa"/>
            </w:tcMar>
          </w:tcPr>
          <w:p w14:paraId="59526444">
            <w:pPr>
              <w:adjustRightInd w:val="0"/>
              <w:snapToGrid w:val="0"/>
              <w:spacing w:after="280" w:line="360" w:lineRule="auto"/>
              <w:rPr>
                <w:rFonts w:ascii="仿宋" w:hAnsi="仿宋" w:eastAsia="仿宋"/>
                <w:sz w:val="21"/>
                <w:szCs w:val="21"/>
              </w:rPr>
            </w:pPr>
            <w:r>
              <w:rPr>
                <w:rFonts w:ascii="仿宋" w:hAnsi="仿宋" w:eastAsia="仿宋" w:cs="宋体"/>
                <w:sz w:val="21"/>
                <w:szCs w:val="21"/>
              </w:rPr>
              <w:t>单点登录</w:t>
            </w:r>
          </w:p>
        </w:tc>
        <w:tc>
          <w:tcPr>
            <w:tcW w:w="3713" w:type="dxa"/>
            <w:tcMar>
              <w:top w:w="20" w:type="dxa"/>
              <w:left w:w="20" w:type="dxa"/>
              <w:bottom w:w="20" w:type="dxa"/>
              <w:right w:w="20" w:type="dxa"/>
            </w:tcMar>
          </w:tcPr>
          <w:p w14:paraId="5880205E">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w:t>
            </w:r>
          </w:p>
        </w:tc>
      </w:tr>
    </w:tbl>
    <w:p w14:paraId="13E6771E">
      <w:pPr>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br w:type="page"/>
      </w:r>
    </w:p>
    <w:p w14:paraId="13151FE7">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 xml:space="preserve">附件二 </w:t>
      </w:r>
    </w:p>
    <w:p w14:paraId="45E07A9E">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sz w:val="21"/>
          <w:szCs w:val="21"/>
        </w:rPr>
      </w:pPr>
      <w:r>
        <w:rPr>
          <w:rFonts w:hint="eastAsia" w:ascii="仿宋" w:hAnsi="仿宋" w:eastAsia="仿宋" w:cs="仿宋"/>
          <w:b/>
          <w:bCs/>
          <w:color w:val="333333"/>
          <w:sz w:val="21"/>
          <w:szCs w:val="21"/>
          <w:shd w:val="solid" w:color="FFFFFF" w:fill="FFFFFF"/>
        </w:rPr>
        <w:t>银牌服务明细清单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592"/>
      </w:tblGrid>
      <w:tr w14:paraId="002AE6A6">
        <w:trPr>
          <w:trHeight w:val="383" w:hRule="atLeast"/>
        </w:trPr>
        <w:tc>
          <w:tcPr>
            <w:tcW w:w="4592" w:type="dxa"/>
            <w:vAlign w:val="center"/>
          </w:tcPr>
          <w:p w14:paraId="2EEAE38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帮助文档</w:t>
            </w:r>
          </w:p>
        </w:tc>
        <w:tc>
          <w:tcPr>
            <w:tcW w:w="4592" w:type="dxa"/>
            <w:vAlign w:val="center"/>
          </w:tcPr>
          <w:p w14:paraId="78E0E0F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2BDBF370">
        <w:trPr>
          <w:trHeight w:val="329" w:hRule="atLeast"/>
        </w:trPr>
        <w:tc>
          <w:tcPr>
            <w:tcW w:w="4592" w:type="dxa"/>
            <w:vAlign w:val="center"/>
          </w:tcPr>
          <w:p w14:paraId="50BB50CF">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在线工单</w:t>
            </w:r>
          </w:p>
        </w:tc>
        <w:tc>
          <w:tcPr>
            <w:tcW w:w="4592" w:type="dxa"/>
            <w:vAlign w:val="center"/>
          </w:tcPr>
          <w:p w14:paraId="2DB9D90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48262DD5">
        <w:trPr>
          <w:trHeight w:val="293" w:hRule="atLeast"/>
        </w:trPr>
        <w:tc>
          <w:tcPr>
            <w:tcW w:w="4592" w:type="dxa"/>
            <w:vAlign w:val="center"/>
          </w:tcPr>
          <w:p w14:paraId="1B6B3AE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培训平台</w:t>
            </w:r>
          </w:p>
        </w:tc>
        <w:tc>
          <w:tcPr>
            <w:tcW w:w="4592" w:type="dxa"/>
            <w:vAlign w:val="center"/>
          </w:tcPr>
          <w:p w14:paraId="698A794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79946D2D">
        <w:trPr>
          <w:trHeight w:val="418" w:hRule="atLeast"/>
        </w:trPr>
        <w:tc>
          <w:tcPr>
            <w:tcW w:w="4592" w:type="dxa"/>
            <w:vAlign w:val="center"/>
          </w:tcPr>
          <w:p w14:paraId="491298B2">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热线电话</w:t>
            </w:r>
          </w:p>
        </w:tc>
        <w:tc>
          <w:tcPr>
            <w:tcW w:w="4592" w:type="dxa"/>
            <w:vAlign w:val="center"/>
          </w:tcPr>
          <w:p w14:paraId="79F5CDB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390B56DC">
        <w:trPr>
          <w:trHeight w:val="23" w:hRule="atLeast"/>
        </w:trPr>
        <w:tc>
          <w:tcPr>
            <w:tcW w:w="4592" w:type="dxa"/>
            <w:vAlign w:val="center"/>
          </w:tcPr>
          <w:p w14:paraId="49D1803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在线技术支持</w:t>
            </w:r>
          </w:p>
        </w:tc>
        <w:tc>
          <w:tcPr>
            <w:tcW w:w="4592" w:type="dxa"/>
            <w:vAlign w:val="center"/>
          </w:tcPr>
          <w:p w14:paraId="0134F96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508A2216">
        <w:trPr>
          <w:trHeight w:val="23" w:hRule="atLeast"/>
        </w:trPr>
        <w:tc>
          <w:tcPr>
            <w:tcW w:w="4592" w:type="dxa"/>
            <w:vAlign w:val="center"/>
          </w:tcPr>
          <w:p w14:paraId="19A1591F">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企业专属服务群</w:t>
            </w:r>
          </w:p>
        </w:tc>
        <w:tc>
          <w:tcPr>
            <w:tcW w:w="4592" w:type="dxa"/>
            <w:vAlign w:val="center"/>
          </w:tcPr>
          <w:p w14:paraId="6D2652D8">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w:t>
            </w:r>
          </w:p>
        </w:tc>
      </w:tr>
      <w:tr w14:paraId="231DD270">
        <w:trPr>
          <w:trHeight w:val="23" w:hRule="atLeast"/>
        </w:trPr>
        <w:tc>
          <w:tcPr>
            <w:tcW w:w="4592" w:type="dxa"/>
            <w:vAlign w:val="center"/>
          </w:tcPr>
          <w:p w14:paraId="5E7B6CAB">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行业案例分享</w:t>
            </w:r>
          </w:p>
        </w:tc>
        <w:tc>
          <w:tcPr>
            <w:tcW w:w="4592" w:type="dxa"/>
            <w:vAlign w:val="center"/>
          </w:tcPr>
          <w:p w14:paraId="0BE93DD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bl>
    <w:p w14:paraId="1F846E4B">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服务内容详述：</w:t>
      </w:r>
    </w:p>
    <w:p w14:paraId="6C65707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1、帮助文档：24小时在线知识库，链接：https://hc.jiandaoyun.com/</w:t>
      </w:r>
      <w:r>
        <w:rPr>
          <w:rFonts w:hint="eastAsia" w:ascii="仿宋" w:hAnsi="仿宋" w:eastAsia="仿宋" w:cs="仿宋"/>
          <w:sz w:val="20"/>
          <w:szCs w:val="20"/>
        </w:rPr>
        <w:fldChar w:fldCharType="begin"/>
      </w:r>
      <w:r>
        <w:rPr>
          <w:rFonts w:hint="eastAsia" w:ascii="仿宋" w:hAnsi="仿宋" w:eastAsia="仿宋" w:cs="仿宋"/>
          <w:sz w:val="20"/>
          <w:szCs w:val="20"/>
        </w:rPr>
        <w:instrText xml:space="preserve"> HYPERLINK "http://help.finereport.com/，即在线帮助文档，包含完善的产品初级教程、高级教程，99%25的帆软产品使用问题都可以在帮助文档中搜索到，帮助用户随时随地轻松找到报表问题解决方案；" </w:instrText>
      </w:r>
      <w:r>
        <w:rPr>
          <w:rFonts w:hint="eastAsia" w:ascii="仿宋" w:hAnsi="仿宋" w:eastAsia="仿宋" w:cs="仿宋"/>
          <w:sz w:val="20"/>
          <w:szCs w:val="20"/>
        </w:rPr>
        <w:fldChar w:fldCharType="separate"/>
      </w:r>
      <w:r>
        <w:rPr>
          <w:rFonts w:hint="eastAsia" w:ascii="仿宋" w:hAnsi="仿宋" w:eastAsia="仿宋" w:cs="仿宋"/>
          <w:sz w:val="20"/>
          <w:szCs w:val="20"/>
        </w:rPr>
        <w:t>，包含完善的产品功能教程，帮助客户随时随地轻松找到简道云问题解决方案</w:t>
      </w:r>
      <w:r>
        <w:rPr>
          <w:rFonts w:hint="eastAsia" w:ascii="仿宋" w:hAnsi="仿宋" w:eastAsia="仿宋" w:cs="仿宋"/>
          <w:sz w:val="20"/>
          <w:szCs w:val="20"/>
        </w:rPr>
        <w:fldChar w:fldCharType="end"/>
      </w:r>
      <w:r>
        <w:rPr>
          <w:rFonts w:hint="eastAsia" w:ascii="仿宋" w:hAnsi="仿宋" w:eastAsia="仿宋" w:cs="仿宋"/>
          <w:sz w:val="20"/>
          <w:szCs w:val="20"/>
        </w:rPr>
        <w:t>。</w:t>
      </w:r>
    </w:p>
    <w:p w14:paraId="65328CF5">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2、在线工单：登录简道云账号，帮助—点击技术支持，在非工作时间可提交简道云相关问题工单，技术支持工程师会在工作日2小时内回复工单。</w:t>
      </w:r>
    </w:p>
    <w:p w14:paraId="55FFFA8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3、培训平台：提供官方系统培训平台—帆软社区，提供基础功能、高阶功能、业务场景案例讲解等多种学习课程，客户可自行在培训平台上学习。</w:t>
      </w:r>
    </w:p>
    <w:p w14:paraId="4DEEAD0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4、热线电话（400-111-0890），对客户的问题答疑，如判断短时间内无法解决，将引导客户接入在线服务平台，由技术人员对接，直至帮助客户解决问题。工作时间为国家法定工作日（上午9:00--12:00，下午13:30--17:30）。</w:t>
      </w:r>
    </w:p>
    <w:p w14:paraId="631C1841">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5、在线技术支持：登录简道云账号，页面帮助—点击技术支持，技术支持工程师将与客户在线沟通使用简道云出现的相关技术问题，并提供技术指导，协助客户排查并处理问题。技术支持以在线指导为主，如出现bug、疑似bug问题时乙方可根据实际情况安排为甲方提供远程排查服务，双方可协商具体处理方式。工作时间为国家法定工作日（上午9:00--12:00，下午13:30--20:00），周末（上午10:00--12:00，下午13:30--17:00）。</w:t>
      </w:r>
    </w:p>
    <w:p w14:paraId="1F4559F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color w:val="auto"/>
          <w:sz w:val="20"/>
          <w:szCs w:val="20"/>
        </w:rPr>
        <w:t>{{ tax_rate }}、企业专属服务群：为企业提供专属的服务群，群内安排专属技术顾问，与客户在群内沟通使用简道云出现的相关技术问题，并提供技术指导，协助客户排查并处理问题。技术顾问以群内在线指导为主，</w:t>
      </w:r>
      <w:r>
        <w:rPr>
          <w:rFonts w:hint="eastAsia" w:ascii="仿宋" w:hAnsi="仿宋" w:eastAsia="仿宋" w:cs="仿宋"/>
          <w:sz w:val="20"/>
          <w:szCs w:val="20"/>
        </w:rPr>
        <w:t>如出现bug、疑似bug问题时乙方可根据实际情况安排为甲方提供远程排查服务，双方可协商具体处理方式</w:t>
      </w:r>
      <w:r>
        <w:rPr>
          <w:rFonts w:hint="eastAsia" w:ascii="仿宋" w:hAnsi="仿宋" w:eastAsia="仿宋" w:cs="仿宋"/>
          <w:color w:val="auto"/>
          <w:sz w:val="20"/>
          <w:szCs w:val="20"/>
        </w:rPr>
        <w:t>。工作时间为国家法定工作日（上午9:00--12:00，下午13:30--20:00），周末（上午10:00--12:00，下午13:30--17:00）。</w:t>
      </w:r>
    </w:p>
    <w:p w14:paraId="767AB4A0">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7、实施定制：在基于现有简道云产品的功能上，根据客户业务需求，为客户搭建系统，根据需求评估后的人天收费。</w:t>
      </w:r>
    </w:p>
    <w:p w14:paraId="0B6E8A07">
      <w:pPr>
        <w:adjustRightInd w:val="0"/>
        <w:snapToGrid w:val="0"/>
        <w:rPr>
          <w:rFonts w:hint="eastAsia" w:ascii="仿宋" w:hAnsi="仿宋" w:eastAsia="仿宋" w:cs="仿宋"/>
          <w:sz w:val="20"/>
          <w:szCs w:val="20"/>
          <w:shd w:val="solid" w:color="FFFFFF" w:fill="FFFFFF"/>
          <w:lang w:eastAsia="zh-CN"/>
        </w:rPr>
        <w:sectPr>
          <w:pgSz w:w="11909" w:h="16834"/>
          <w:pgMar w:top="1440" w:right="1440" w:bottom="1440" w:left="1440" w:header="708" w:footer="708" w:gutter="0"/>
          <w:cols w:space="708" w:num="1"/>
          <w:docGrid w:linePitch="360" w:charSpace="0"/>
        </w:sectPr>
      </w:pPr>
      <w:r>
        <w:rPr>
          <w:rFonts w:hint="eastAsia" w:ascii="仿宋" w:hAnsi="仿宋" w:eastAsia="仿宋" w:cs="仿宋"/>
          <w:sz w:val="20"/>
          <w:szCs w:val="20"/>
        </w:rPr>
        <w:t>8、服务内容最终解释权归帆软软件有限公司所有</w:t>
      </w:r>
      <w:r>
        <w:rPr>
          <w:rFonts w:hint="eastAsia" w:ascii="仿宋" w:hAnsi="仿宋" w:eastAsia="仿宋" w:cs="仿宋"/>
          <w:sz w:val="20"/>
          <w:szCs w:val="20"/>
          <w:lang w:eastAsia="zh-CN"/>
        </w:rPr>
        <w:t>。</w:t>
      </w:r>
    </w:p>
    <w:p w14:paraId="0BA69B64">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附件三</w:t>
      </w:r>
    </w:p>
    <w:p w14:paraId="1EC0A74A">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帆软软件有限公司郑重承诺：</w:t>
      </w:r>
    </w:p>
    <w:p w14:paraId="1C59A8DE">
      <w:pPr>
        <w:spacing w:line="240" w:lineRule="auto"/>
        <w:rPr>
          <w:rFonts w:ascii="仿宋" w:hAnsi="仿宋" w:eastAsia="仿宋" w:cs="仿宋"/>
          <w:sz w:val="20"/>
          <w:szCs w:val="20"/>
        </w:rPr>
      </w:pPr>
      <w:r>
        <w:rPr>
          <w:rFonts w:hint="eastAsia" w:ascii="仿宋" w:hAnsi="仿宋" w:eastAsia="仿宋" w:cs="仿宋"/>
          <w:sz w:val="20"/>
          <w:szCs w:val="20"/>
        </w:rPr>
        <w:t>一、本单位承诺遵守《中华人民共和国计算机信息系统安全保护条例》和《计算机信息网络国际联网安全保护管理办法》及其他国家有关法律、法规和行政规章制度。</w:t>
      </w:r>
    </w:p>
    <w:p w14:paraId="329DE274">
      <w:pPr>
        <w:spacing w:line="240" w:lineRule="auto"/>
        <w:rPr>
          <w:rFonts w:ascii="仿宋" w:hAnsi="仿宋" w:eastAsia="仿宋" w:cs="仿宋"/>
          <w:sz w:val="20"/>
          <w:szCs w:val="20"/>
        </w:rPr>
      </w:pPr>
    </w:p>
    <w:p w14:paraId="7E60721D">
      <w:pPr>
        <w:spacing w:line="240" w:lineRule="auto"/>
        <w:rPr>
          <w:rFonts w:ascii="仿宋" w:hAnsi="仿宋" w:eastAsia="仿宋" w:cs="仿宋"/>
          <w:sz w:val="20"/>
          <w:szCs w:val="20"/>
        </w:rPr>
      </w:pPr>
      <w:r>
        <w:rPr>
          <w:rFonts w:hint="eastAsia" w:ascii="仿宋" w:hAnsi="仿宋" w:eastAsia="仿宋" w:cs="仿宋"/>
          <w:sz w:val="20"/>
          <w:szCs w:val="20"/>
        </w:rPr>
        <w:t>二、本单位已知悉并承诺遵守《电信业务经营许可管理办法》、《互联网</w:t>
      </w:r>
      <w:r>
        <w:rPr>
          <w:rFonts w:ascii="仿宋" w:hAnsi="仿宋" w:eastAsia="仿宋" w:cs="仿宋"/>
          <w:sz w:val="20"/>
          <w:szCs w:val="20"/>
        </w:rPr>
        <w:t>ip</w:t>
      </w:r>
      <w:r>
        <w:rPr>
          <w:rFonts w:hint="eastAsia" w:ascii="仿宋" w:hAnsi="仿宋" w:eastAsia="仿宋" w:cs="仿宋"/>
          <w:sz w:val="20"/>
          <w:szCs w:val="20"/>
        </w:rPr>
        <w:t>地址备案管理办法》、《非经营性互联网信息服务备案管理办法》、等国家相关部门有关文件的规定。</w:t>
      </w:r>
    </w:p>
    <w:p w14:paraId="1C8BF6F8">
      <w:pPr>
        <w:spacing w:line="240" w:lineRule="auto"/>
        <w:rPr>
          <w:rFonts w:ascii="仿宋" w:hAnsi="仿宋" w:eastAsia="仿宋" w:cs="仿宋"/>
          <w:sz w:val="20"/>
          <w:szCs w:val="20"/>
        </w:rPr>
      </w:pPr>
    </w:p>
    <w:p w14:paraId="691DC2CC">
      <w:pPr>
        <w:spacing w:line="240" w:lineRule="auto"/>
        <w:rPr>
          <w:rFonts w:ascii="仿宋" w:hAnsi="仿宋" w:eastAsia="仿宋" w:cs="仿宋"/>
          <w:sz w:val="20"/>
          <w:szCs w:val="20"/>
        </w:rPr>
      </w:pPr>
      <w:r>
        <w:rPr>
          <w:rFonts w:hint="eastAsia" w:ascii="仿宋" w:hAnsi="仿宋" w:eastAsia="仿宋" w:cs="仿宋"/>
          <w:sz w:val="20"/>
          <w:szCs w:val="20"/>
        </w:rPr>
        <w:t>三、本单位保证不利用网络危害国家安全、泄露国家秘密，不侵犯国家的、社会的、集体的利益和第三方的合法权益，不从事违法犯罪活动。</w:t>
      </w:r>
    </w:p>
    <w:p w14:paraId="74AE7FA0">
      <w:pPr>
        <w:spacing w:line="240" w:lineRule="auto"/>
        <w:rPr>
          <w:rFonts w:ascii="仿宋" w:hAnsi="仿宋" w:eastAsia="仿宋" w:cs="仿宋"/>
          <w:sz w:val="20"/>
          <w:szCs w:val="20"/>
        </w:rPr>
      </w:pPr>
    </w:p>
    <w:p w14:paraId="7B422DFC">
      <w:pPr>
        <w:spacing w:line="240" w:lineRule="auto"/>
        <w:rPr>
          <w:rFonts w:ascii="仿宋" w:hAnsi="仿宋" w:eastAsia="仿宋" w:cs="仿宋"/>
          <w:sz w:val="20"/>
          <w:szCs w:val="20"/>
        </w:rPr>
      </w:pPr>
      <w:r>
        <w:rPr>
          <w:rFonts w:hint="eastAsia" w:ascii="仿宋" w:hAnsi="仿宋" w:eastAsia="仿宋" w:cs="仿宋"/>
          <w:sz w:val="20"/>
          <w:szCs w:val="20"/>
        </w:rPr>
        <w:t>四、本单位承诺严格按照国家相关的法律法规做好本单位网站的信息安全管理工作，按有关部门要求设立信息安全责任人和信息安全审查员。</w:t>
      </w:r>
    </w:p>
    <w:p w14:paraId="5BB2DF10">
      <w:pPr>
        <w:spacing w:line="240" w:lineRule="auto"/>
        <w:rPr>
          <w:rFonts w:ascii="仿宋" w:hAnsi="仿宋" w:eastAsia="仿宋" w:cs="仿宋"/>
          <w:sz w:val="20"/>
          <w:szCs w:val="20"/>
        </w:rPr>
      </w:pPr>
    </w:p>
    <w:p w14:paraId="084C3ACE">
      <w:pPr>
        <w:spacing w:line="240" w:lineRule="auto"/>
        <w:rPr>
          <w:rFonts w:ascii="仿宋" w:hAnsi="仿宋" w:eastAsia="仿宋" w:cs="仿宋"/>
          <w:sz w:val="20"/>
          <w:szCs w:val="20"/>
        </w:rPr>
      </w:pPr>
      <w:r>
        <w:rPr>
          <w:rFonts w:hint="eastAsia" w:ascii="仿宋" w:hAnsi="仿宋" w:eastAsia="仿宋" w:cs="仿宋"/>
          <w:sz w:val="20"/>
          <w:szCs w:val="20"/>
        </w:rPr>
        <w:t>五、本单位承诺健全各项网络安全管理制度和落实各项安全保护技术措施，如：</w:t>
      </w:r>
    </w:p>
    <w:p w14:paraId="4DC9F8AC">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1. </w:t>
      </w:r>
      <w:r>
        <w:rPr>
          <w:rFonts w:hint="eastAsia" w:ascii="仿宋" w:hAnsi="仿宋" w:eastAsia="仿宋"/>
          <w:color w:val="333333"/>
          <w:sz w:val="20"/>
          <w:szCs w:val="20"/>
          <w:shd w:val="solid" w:color="FFFFFF" w:fill="FFFFFF"/>
        </w:rPr>
        <w:t>数据传输过程的安全性保证</w:t>
      </w:r>
    </w:p>
    <w:p w14:paraId="1A5D8608">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数据管理应用采用</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是以安全为目的的</w:t>
      </w:r>
      <w:r>
        <w:rPr>
          <w:rFonts w:ascii="仿宋" w:hAnsi="仿宋" w:eastAsia="仿宋"/>
          <w:color w:val="333333"/>
          <w:sz w:val="20"/>
          <w:szCs w:val="20"/>
          <w:shd w:val="solid" w:color="FFFFFF" w:fill="FFFFFF"/>
        </w:rPr>
        <w:t>SSL</w:t>
      </w:r>
      <w:r>
        <w:rPr>
          <w:rFonts w:hint="eastAsia" w:ascii="仿宋" w:hAnsi="仿宋" w:eastAsia="仿宋"/>
          <w:color w:val="333333"/>
          <w:sz w:val="20"/>
          <w:szCs w:val="20"/>
          <w:shd w:val="solid" w:color="FFFFFF" w:fill="FFFFFF"/>
        </w:rPr>
        <w:t>加密传输协议，即信息在互联网传输过程中是加密的，即使被其它身份人员截取，也无法获得原有明文信息，并且加密的信息他人也无法进行篡改。通过</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技术，可以有效保证信息在用户的浏览器到服务器之间传输的安全性。</w:t>
      </w:r>
    </w:p>
    <w:p w14:paraId="5236F5EA">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2. </w:t>
      </w:r>
      <w:r>
        <w:rPr>
          <w:rFonts w:hint="eastAsia" w:ascii="仿宋" w:hAnsi="仿宋" w:eastAsia="仿宋"/>
          <w:color w:val="333333"/>
          <w:sz w:val="20"/>
          <w:szCs w:val="20"/>
          <w:shd w:val="solid" w:color="FFFFFF" w:fill="FFFFFF"/>
        </w:rPr>
        <w:t>服务器的安全性</w:t>
      </w:r>
    </w:p>
    <w:p w14:paraId="431ADF11">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数据管理应用的云计算服务器采用的是阿里云的服务。阿里云是国内最安全的云计算服务提供商之一，其采用大数据分析等技术提供</w:t>
      </w:r>
      <w:r>
        <w:rPr>
          <w:rFonts w:ascii="仿宋" w:hAnsi="仿宋" w:eastAsia="仿宋"/>
          <w:color w:val="333333"/>
          <w:sz w:val="20"/>
          <w:szCs w:val="20"/>
          <w:shd w:val="solid" w:color="FFFFFF" w:fill="FFFFFF"/>
        </w:rPr>
        <w:t>DDoS</w:t>
      </w:r>
      <w:r>
        <w:rPr>
          <w:rFonts w:hint="eastAsia" w:ascii="仿宋" w:hAnsi="仿宋" w:eastAsia="仿宋"/>
          <w:color w:val="333333"/>
          <w:sz w:val="20"/>
          <w:szCs w:val="20"/>
          <w:shd w:val="solid" w:color="FFFFFF" w:fill="FFFFFF"/>
        </w:rPr>
        <w:t>防护，主机入侵防护，以及漏洞检测、木马检测等一整套安全服务。从发展的角度而言，黑客等攻击技术一直在不断发展，以开放和持续发展为特点的云计算平台肯定会比应变缓慢的私有云平台</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这里指在外网公开的</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在服务器安全性上更有保证。</w:t>
      </w:r>
    </w:p>
    <w:p w14:paraId="4CCE58C5">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3. </w:t>
      </w:r>
      <w:r>
        <w:rPr>
          <w:rFonts w:hint="eastAsia" w:ascii="仿宋" w:hAnsi="仿宋" w:eastAsia="仿宋"/>
          <w:color w:val="333333"/>
          <w:sz w:val="20"/>
          <w:szCs w:val="20"/>
          <w:shd w:val="solid" w:color="FFFFFF" w:fill="FFFFFF"/>
        </w:rPr>
        <w:t>存储数据防窃取及丢失</w:t>
      </w:r>
    </w:p>
    <w:p w14:paraId="75795876">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68F4B86D">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4. </w:t>
      </w:r>
      <w:r>
        <w:rPr>
          <w:rFonts w:hint="eastAsia" w:ascii="仿宋" w:hAnsi="仿宋" w:eastAsia="仿宋"/>
          <w:color w:val="333333"/>
          <w:sz w:val="20"/>
          <w:szCs w:val="20"/>
          <w:shd w:val="solid" w:color="FFFFFF" w:fill="FFFFFF"/>
        </w:rPr>
        <w:t>我公司对数据保密性的保证</w:t>
      </w:r>
    </w:p>
    <w:p w14:paraId="783A218B">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617012AA">
      <w:pPr>
        <w:adjustRightInd w:val="0"/>
        <w:snapToGrid w:val="0"/>
        <w:spacing w:before="120" w:beforeLines="50" w:after="120" w:afterLines="50" w:line="360" w:lineRule="auto"/>
        <w:rPr>
          <w:rFonts w:ascii="仿宋" w:hAnsi="仿宋" w:eastAsia="仿宋"/>
          <w:sz w:val="20"/>
          <w:szCs w:val="20"/>
          <w:shd w:val="solid" w:color="FFFFFF" w:fill="FFFFFF"/>
        </w:rPr>
        <w:sectPr>
          <w:pgSz w:w="11909" w:h="16834"/>
          <w:pgMar w:top="1440" w:right="1440" w:bottom="1440" w:left="1440" w:header="708" w:footer="708" w:gutter="0"/>
          <w:cols w:space="708" w:num="1"/>
          <w:docGrid w:linePitch="360" w:charSpace="0"/>
        </w:sectPr>
      </w:pPr>
    </w:p>
    <w:p w14:paraId="2D35A82F">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附件四</w:t>
      </w:r>
    </w:p>
    <w:p w14:paraId="4CC81CB7">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1、保密内容和范围</w:t>
      </w:r>
    </w:p>
    <w:p w14:paraId="33B62389">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1</w:t>
      </w:r>
      <w:r>
        <w:rPr>
          <w:rFonts w:hint="eastAsia" w:ascii="仿宋" w:hAnsi="仿宋" w:eastAsia="仿宋"/>
          <w:sz w:val="20"/>
          <w:szCs w:val="20"/>
        </w:rPr>
        <w:t>）涉及甲方在使用系统过程中产生的业务数据信息，包括甲方保存在乙方服务器上的数据；</w:t>
      </w:r>
    </w:p>
    <w:p w14:paraId="01FB173F">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2</w:t>
      </w:r>
      <w:r>
        <w:rPr>
          <w:rFonts w:hint="eastAsia" w:ascii="仿宋" w:hAnsi="仿宋" w:eastAsia="仿宋"/>
          <w:sz w:val="20"/>
          <w:szCs w:val="20"/>
        </w:rPr>
        <w:t>）凡以直接、间接、口头或书面等形式提供涉及保密内容的行为均属泄密。</w:t>
      </w:r>
    </w:p>
    <w:p w14:paraId="2BE37610">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2、简道云保密承诺</w:t>
      </w:r>
    </w:p>
    <w:p w14:paraId="248314D5">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）本协议的前提为甲方已对其公司保密信息采取了合理的保密措施，因甲方原因导致的泄密乙方不承担任何赔偿责任；</w:t>
      </w:r>
    </w:p>
    <w:p w14:paraId="2FA701E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）乙方应自觉维护甲方的利益，严格遵守本保密规定；</w:t>
      </w:r>
    </w:p>
    <w:p w14:paraId="5CD4DFEB">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）乙方不得利用所掌握的商业秘密牟取私利；</w:t>
      </w:r>
    </w:p>
    <w:p w14:paraId="4A5E69FF">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5F545BC9">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5</w:t>
      </w:r>
      <w:r>
        <w:rPr>
          <w:rFonts w:hint="eastAsia" w:ascii="仿宋" w:hAnsi="仿宋" w:eastAsia="仿宋" w:cs="Arial"/>
          <w:color w:val="000000"/>
          <w:kern w:val="0"/>
          <w:sz w:val="20"/>
          <w:szCs w:val="20"/>
        </w:rPr>
        <w:t>）乙方同意并承诺，对甲方存储在乙方的关键数据（组织架构、数据、账户密码）进行加密处理，对所有保密信息予以严格保密，在未得到甲方事先许可的情况下不披露给任何其他人士或机构；</w:t>
      </w:r>
    </w:p>
    <w:p w14:paraId="36833888">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 tax_rate }}</w:t>
      </w:r>
      <w:r>
        <w:rPr>
          <w:rFonts w:hint="eastAsia" w:ascii="仿宋" w:hAnsi="仿宋" w:eastAsia="仿宋" w:cs="Arial"/>
          <w:color w:val="000000"/>
          <w:kern w:val="0"/>
          <w:sz w:val="20"/>
          <w:szCs w:val="20"/>
        </w:rPr>
        <w:t>）乙方同意并承诺，为甲方提供的服务器配备完善的安全设备及防范措施，以保证服务器的安全、稳定运行；</w:t>
      </w:r>
    </w:p>
    <w:p w14:paraId="4DD42E8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7</w:t>
      </w:r>
      <w:r>
        <w:rPr>
          <w:rFonts w:hint="eastAsia" w:ascii="仿宋" w:hAnsi="仿宋" w:eastAsia="仿宋" w:cs="Arial"/>
          <w:color w:val="000000"/>
          <w:kern w:val="0"/>
          <w:sz w:val="20"/>
          <w:szCs w:val="20"/>
        </w:rPr>
        <w:t>）乙方同意并承诺，保障甲方用以储存具有商业价值资料（保密信息）的服务器所在机房的环境安全；</w:t>
      </w:r>
    </w:p>
    <w:p w14:paraId="09BD05F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8</w:t>
      </w:r>
      <w:r>
        <w:rPr>
          <w:rFonts w:hint="eastAsia" w:ascii="仿宋" w:hAnsi="仿宋" w:eastAsia="仿宋" w:cs="Arial"/>
          <w:color w:val="000000"/>
          <w:kern w:val="0"/>
          <w:sz w:val="20"/>
          <w:szCs w:val="20"/>
        </w:rPr>
        <w:t>）乙方同意并承诺，未经甲方同意，乙方不可拷贝服务器上的任何保密信息；</w:t>
      </w:r>
    </w:p>
    <w:p w14:paraId="5D71110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9</w:t>
      </w:r>
      <w:r>
        <w:rPr>
          <w:rFonts w:hint="eastAsia" w:ascii="仿宋" w:hAnsi="仿宋" w:eastAsia="仿宋" w:cs="Arial"/>
          <w:color w:val="000000"/>
          <w:kern w:val="0"/>
          <w:sz w:val="20"/>
          <w:szCs w:val="20"/>
        </w:rPr>
        <w:t>）乙方承担对甲方在简道云平台上数据的保密义务。甲方有权主动清除在云平台上创建的属于甲方的各项数据，清除后的甲方数据乙方不再承担保密责任和义务。</w:t>
      </w:r>
    </w:p>
    <w:p w14:paraId="498F16E5">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3、本承诺书中保密义务不适用于以下信息</w:t>
      </w:r>
    </w:p>
    <w:p w14:paraId="6D52A55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）非由于乙方原因已经为公众所知悉的；</w:t>
      </w:r>
    </w:p>
    <w:p w14:paraId="6CE1F04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）由于乙方以外其他不受保密义务限制的渠道被他人获知的信息；</w:t>
      </w:r>
    </w:p>
    <w:p w14:paraId="3992224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）由于法律的适用、法院或其他国家有权机关的要求而披露的信息；</w:t>
      </w:r>
    </w:p>
    <w:p w14:paraId="6CD42D54">
      <w:pPr>
        <w:pStyle w:val="22"/>
        <w:adjustRightInd w:val="0"/>
        <w:snapToGrid w:val="0"/>
        <w:spacing w:line="360" w:lineRule="auto"/>
        <w:jc w:val="left"/>
        <w:rPr>
          <w:rFonts w:ascii="仿宋" w:hAnsi="仿宋" w:eastAsia="仿宋" w:cstheme="minorEastAsia"/>
          <w:color w:val="333333"/>
          <w:sz w:val="20"/>
          <w:szCs w:val="20"/>
          <w:shd w:val="solid" w:color="FFFFFF" w:fill="FFFFFF"/>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）乙方事先征得甲方书面同意而发布的信息。</w:t>
      </w:r>
    </w:p>
    <w:p w14:paraId="0791A138">
      <w:pPr>
        <w:pStyle w:val="22"/>
        <w:keepNext w:val="0"/>
        <w:keepLines w:val="0"/>
        <w:pageBreakBefore w:val="0"/>
        <w:kinsoku/>
        <w:wordWrap/>
        <w:overflowPunct/>
        <w:topLinePunct w:val="0"/>
        <w:autoSpaceDE/>
        <w:autoSpaceDN/>
        <w:bidi w:val="0"/>
        <w:adjustRightInd w:val="0"/>
        <w:snapToGrid w:val="0"/>
        <w:spacing w:line="240" w:lineRule="auto"/>
        <w:ind w:firstLine="480"/>
        <w:jc w:val="left"/>
        <w:textAlignment w:val="auto"/>
        <w:rPr>
          <w:rFonts w:ascii="仿宋" w:hAnsi="仿宋" w:eastAsia="仿宋" w:cstheme="minorEastAsia"/>
          <w:color w:val="333333"/>
          <w:sz w:val="24"/>
          <w:szCs w:val="24"/>
          <w:shd w:val="solid" w:color="FFFFFF" w:fill="FFFFFF"/>
        </w:rPr>
      </w:pPr>
    </w:p>
    <w:p w14:paraId="522C8696">
      <w:pPr>
        <w:pStyle w:val="22"/>
        <w:adjustRightInd w:val="0"/>
        <w:snapToGrid w:val="0"/>
        <w:spacing w:line="360" w:lineRule="auto"/>
        <w:jc w:val="left"/>
        <w:rPr>
          <w:rFonts w:ascii="仿宋" w:hAnsi="仿宋" w:eastAsia="仿宋" w:cstheme="minorEastAsia"/>
          <w:color w:val="333333"/>
          <w:sz w:val="21"/>
          <w:szCs w:val="21"/>
          <w:shd w:val="solid" w:color="FFFFFF" w:fill="FFFFFF"/>
        </w:rPr>
      </w:pP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1" w:name="_Hlk81316162"/>
    <w:bookmarkStart w:id="12" w:name="_Hlk81316163"/>
    <w:r>
      <w:rPr>
        <w:rFonts w:ascii="微软雅黑" w:hAnsi="微软雅黑" w:eastAsia="微软雅黑"/>
        <w:color w:val="595959"/>
        <w:sz w:val="18"/>
        <w:szCs w:val="18"/>
      </w:rPr>
      <w:t xml:space="preserve"> </w:t>
    </w:r>
    <w:bookmarkEnd w:id="11"/>
    <w:bookmarkEnd w:id="1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C1C383D"/>
    <w:rsid w:val="3CBA5F43"/>
    <w:rsid w:val="3DD25D31"/>
    <w:rsid w:val="3E6179DE"/>
    <w:rsid w:val="3EA86ACE"/>
    <w:rsid w:val="3EAD5E02"/>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960FD5"/>
    <w:rsid w:val="509866E2"/>
    <w:rsid w:val="525E5075"/>
    <w:rsid w:val="55715A84"/>
    <w:rsid w:val="55F164F2"/>
    <w:rsid w:val="569C7245"/>
    <w:rsid w:val="56B47C56"/>
    <w:rsid w:val="56CA7F29"/>
    <w:rsid w:val="57D537F0"/>
    <w:rsid w:val="581A5A44"/>
    <w:rsid w:val="58332E88"/>
    <w:rsid w:val="59B27D0E"/>
    <w:rsid w:val="59FF49C8"/>
    <w:rsid w:val="5A67419C"/>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F8C1B6D"/>
    <w:rsid w:val="6F9D4688"/>
    <w:rsid w:val="703E2B6E"/>
    <w:rsid w:val="705B6FF6"/>
    <w:rsid w:val="707B1AF3"/>
    <w:rsid w:val="70E80686"/>
    <w:rsid w:val="70F55146"/>
    <w:rsid w:val="71976159"/>
    <w:rsid w:val="726A7EDE"/>
    <w:rsid w:val="72F80514"/>
    <w:rsid w:val="737B386C"/>
    <w:rsid w:val="73957AE3"/>
    <w:rsid w:val="73FBA7A4"/>
    <w:rsid w:val="745D541F"/>
    <w:rsid w:val="74FB8EBC"/>
    <w:rsid w:val="75E24E3A"/>
    <w:rsid w:val="760457A9"/>
    <w:rsid w:val="7667A8CA"/>
    <w:rsid w:val="78046EDA"/>
    <w:rsid w:val="78BE3CBC"/>
    <w:rsid w:val="79595811"/>
    <w:rsid w:val="7AFD0B46"/>
    <w:rsid w:val="7BF62D49"/>
    <w:rsid w:val="7BFB7E23"/>
    <w:rsid w:val="7BFD2AE8"/>
    <w:rsid w:val="7D3A59C2"/>
    <w:rsid w:val="7D601867"/>
    <w:rsid w:val="7DA14D3E"/>
    <w:rsid w:val="7E747FBF"/>
    <w:rsid w:val="7F79F2A9"/>
    <w:rsid w:val="7FBE4EA1"/>
    <w:rsid w:val="7FBF0052"/>
    <w:rsid w:val="7FF7074C"/>
    <w:rsid w:val="A3462CB7"/>
    <w:rsid w:val="AEEFDE39"/>
    <w:rsid w:val="BBFEB4BC"/>
    <w:rsid w:val="BDF404DE"/>
    <w:rsid w:val="D7F37393"/>
    <w:rsid w:val="EB9E1CBD"/>
    <w:rsid w:val="F51F21FA"/>
    <w:rsid w:val="F7F7FA95"/>
    <w:rsid w:val="FBF932DD"/>
    <w:rsid w:val="FBFB8856"/>
    <w:rsid w:val="FF766643"/>
    <w:rsid w:val="FFB4C4DA"/>
    <w:rsid w:val="FFBCD105"/>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line="276" w:lineRule="auto"/>
    </w:pPr>
    <w:rPr>
      <w:rFonts w:ascii="Arial" w:hAnsi="Arial" w:eastAsia="Arial" w:cs="Arial"/>
      <w:color w:val="000000"/>
      <w:sz w:val="22"/>
      <w:szCs w:val="22"/>
      <w:lang w:val="en-US" w:eastAsia="zh-CN" w:bidi="ar-SA"/>
    </w:rPr>
  </w:style>
  <w:style w:type="paragraph" w:styleId="4">
    <w:name w:val="heading 1"/>
    <w:basedOn w:val="1"/>
    <w:next w:val="1"/>
    <w:qFormat/>
    <w:uiPriority w:val="0"/>
    <w:pPr>
      <w:spacing w:after="120"/>
      <w:outlineLvl w:val="0"/>
    </w:pPr>
    <w:rPr>
      <w:b/>
      <w:bCs/>
      <w:sz w:val="36"/>
      <w:szCs w:val="36"/>
    </w:rPr>
  </w:style>
  <w:style w:type="paragraph" w:styleId="5">
    <w:name w:val="heading 2"/>
    <w:basedOn w:val="1"/>
    <w:next w:val="1"/>
    <w:qFormat/>
    <w:uiPriority w:val="0"/>
    <w:pPr>
      <w:spacing w:after="80"/>
      <w:outlineLvl w:val="1"/>
    </w:pPr>
    <w:rPr>
      <w:b/>
      <w:bCs/>
      <w:sz w:val="28"/>
      <w:szCs w:val="28"/>
    </w:rPr>
  </w:style>
  <w:style w:type="paragraph" w:styleId="6">
    <w:name w:val="heading 3"/>
    <w:basedOn w:val="1"/>
    <w:next w:val="1"/>
    <w:qFormat/>
    <w:uiPriority w:val="0"/>
    <w:pPr>
      <w:spacing w:after="80"/>
      <w:outlineLvl w:val="2"/>
    </w:pPr>
    <w:rPr>
      <w:b/>
      <w:bCs/>
      <w:sz w:val="24"/>
      <w:szCs w:val="24"/>
    </w:rPr>
  </w:style>
  <w:style w:type="paragraph" w:styleId="7">
    <w:name w:val="heading 4"/>
    <w:basedOn w:val="1"/>
    <w:next w:val="1"/>
    <w:qFormat/>
    <w:uiPriority w:val="0"/>
    <w:pPr>
      <w:spacing w:after="40"/>
      <w:outlineLvl w:val="3"/>
    </w:pPr>
    <w:rPr>
      <w:i/>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0"/>
    <w:pPr>
      <w:ind w:firstLine="420" w:firstLineChars="200"/>
    </w:pPr>
  </w:style>
  <w:style w:type="paragraph" w:styleId="3">
    <w:name w:val="Body Text Indent"/>
    <w:basedOn w:val="1"/>
    <w:semiHidden/>
    <w:unhideWhenUsed/>
    <w:qFormat/>
    <w:uiPriority w:val="0"/>
    <w:pPr>
      <w:spacing w:after="120" w:afterLines="0" w:afterAutospacing="0"/>
      <w:ind w:left="420" w:leftChars="200"/>
    </w:pPr>
  </w:style>
  <w:style w:type="paragraph" w:styleId="10">
    <w:name w:val="annotation text"/>
    <w:basedOn w:val="1"/>
    <w:link w:val="24"/>
    <w:unhideWhenUsed/>
    <w:qFormat/>
    <w:uiPriority w:val="0"/>
  </w:style>
  <w:style w:type="paragraph" w:styleId="11">
    <w:name w:val="Balloon Text"/>
    <w:basedOn w:val="1"/>
    <w:link w:val="23"/>
    <w:unhideWhenUsed/>
    <w:qFormat/>
    <w:uiPriority w:val="0"/>
    <w:pPr>
      <w:spacing w:line="240" w:lineRule="auto"/>
    </w:pPr>
    <w:rPr>
      <w:sz w:val="18"/>
      <w:szCs w:val="18"/>
    </w:rPr>
  </w:style>
  <w:style w:type="paragraph" w:styleId="12">
    <w:name w:val="footer"/>
    <w:basedOn w:val="1"/>
    <w:link w:val="21"/>
    <w:autoRedefine/>
    <w:qFormat/>
    <w:uiPriority w:val="99"/>
    <w:pPr>
      <w:tabs>
        <w:tab w:val="center" w:pos="4153"/>
        <w:tab w:val="right" w:pos="8306"/>
      </w:tabs>
      <w:snapToGrid w:val="0"/>
      <w:spacing w:line="240" w:lineRule="auto"/>
    </w:pPr>
    <w:rPr>
      <w:sz w:val="18"/>
      <w:szCs w:val="18"/>
    </w:rPr>
  </w:style>
  <w:style w:type="paragraph" w:styleId="13">
    <w:name w:val="header"/>
    <w:basedOn w:val="1"/>
    <w:link w:val="20"/>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annotation subject"/>
    <w:basedOn w:val="10"/>
    <w:next w:val="10"/>
    <w:link w:val="25"/>
    <w:unhideWhenUsed/>
    <w:qFormat/>
    <w:uiPriority w:val="0"/>
    <w:rPr>
      <w:b/>
      <w:bCs/>
    </w:rPr>
  </w:style>
  <w:style w:type="table" w:styleId="16">
    <w:name w:val="Table Grid"/>
    <w:basedOn w:val="1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autoRedefine/>
    <w:unhideWhenUsed/>
    <w:qFormat/>
    <w:uiPriority w:val="99"/>
    <w:rPr>
      <w:color w:val="0563C1"/>
      <w:u w:val="single"/>
    </w:rPr>
  </w:style>
  <w:style w:type="character" w:styleId="19">
    <w:name w:val="annotation reference"/>
    <w:basedOn w:val="17"/>
    <w:unhideWhenUsed/>
    <w:qFormat/>
    <w:uiPriority w:val="0"/>
    <w:rPr>
      <w:sz w:val="21"/>
      <w:szCs w:val="21"/>
    </w:rPr>
  </w:style>
  <w:style w:type="character" w:customStyle="1" w:styleId="20">
    <w:name w:val="页眉 字符"/>
    <w:basedOn w:val="17"/>
    <w:link w:val="13"/>
    <w:qFormat/>
    <w:uiPriority w:val="0"/>
    <w:rPr>
      <w:rFonts w:ascii="Arial" w:hAnsi="Arial" w:eastAsia="Arial" w:cs="Arial"/>
      <w:color w:val="000000"/>
      <w:sz w:val="18"/>
      <w:szCs w:val="18"/>
    </w:rPr>
  </w:style>
  <w:style w:type="character" w:customStyle="1" w:styleId="21">
    <w:name w:val="页脚 字符"/>
    <w:basedOn w:val="17"/>
    <w:link w:val="12"/>
    <w:qFormat/>
    <w:uiPriority w:val="99"/>
    <w:rPr>
      <w:rFonts w:ascii="Arial" w:hAnsi="Arial" w:eastAsia="Arial" w:cs="Arial"/>
      <w:color w:val="000000"/>
      <w:sz w:val="18"/>
      <w:szCs w:val="18"/>
    </w:rPr>
  </w:style>
  <w:style w:type="paragraph" w:customStyle="1" w:styleId="22">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3">
    <w:name w:val="批注框文本 字符"/>
    <w:basedOn w:val="17"/>
    <w:link w:val="11"/>
    <w:semiHidden/>
    <w:qFormat/>
    <w:uiPriority w:val="0"/>
    <w:rPr>
      <w:rFonts w:ascii="Arial" w:hAnsi="Arial" w:eastAsia="Arial" w:cs="Arial"/>
      <w:color w:val="000000"/>
      <w:sz w:val="18"/>
      <w:szCs w:val="18"/>
    </w:rPr>
  </w:style>
  <w:style w:type="character" w:customStyle="1" w:styleId="24">
    <w:name w:val="批注文字 字符"/>
    <w:basedOn w:val="17"/>
    <w:link w:val="10"/>
    <w:qFormat/>
    <w:uiPriority w:val="0"/>
    <w:rPr>
      <w:rFonts w:ascii="Arial" w:hAnsi="Arial" w:eastAsia="Arial" w:cs="Arial"/>
      <w:color w:val="000000"/>
      <w:sz w:val="22"/>
      <w:szCs w:val="22"/>
    </w:rPr>
  </w:style>
  <w:style w:type="character" w:customStyle="1" w:styleId="25">
    <w:name w:val="批注主题 字符"/>
    <w:basedOn w:val="24"/>
    <w:link w:val="14"/>
    <w:semiHidden/>
    <w:qFormat/>
    <w:uiPriority w:val="0"/>
    <w:rPr>
      <w:rFonts w:ascii="Arial" w:hAnsi="Arial" w:eastAsia="Arial" w:cs="Arial"/>
      <w:b/>
      <w:bCs/>
      <w:color w:val="000000"/>
      <w:sz w:val="22"/>
      <w:szCs w:val="22"/>
    </w:rPr>
  </w:style>
  <w:style w:type="paragraph" w:customStyle="1" w:styleId="26">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7">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787</Words>
  <Characters>4488</Characters>
  <Lines>37</Lines>
  <Paragraphs>10</Paragraphs>
  <TotalTime>0</TotalTime>
  <ScaleCrop>false</ScaleCrop>
  <LinksUpToDate>false</LinksUpToDate>
  <CharactersWithSpaces>5265</CharactersWithSpaces>
  <Application>WPS Office_6.15.1.8935_F1E327BC-269C-435d-A152-05C5408002CA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2016-10-31T19:30:00Z</dcterms:created>
  <dc:creator>Administrator</dc:creator>
  <cp:lastModifiedBy>八怪</cp:lastModifiedBy>
  <dcterms:modified xsi:type="dcterms:W3CDTF">2025-03-14T00:26:57Z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2052-6.15.1.8935</vt:lpwstr>
  </property>
  <property fmtid="{D5CDD505-2E9C-101B-9397-08002B2CF9AE}" pid="3" name="ICV">
    <vt:lpwstr>27672863553C37423988C9674C28454D_43</vt:lpwstr>
  </property>
</Properties>
</file>