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F4078" w14:textId="77777777" w:rsidR="00F95572" w:rsidRPr="00714A0B" w:rsidRDefault="00000000">
      <w:pPr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56"/>
          <w:lang w:val="pt-BR"/>
        </w:rPr>
        <w:t>DUAXIS</w:t>
      </w:r>
    </w:p>
    <w:p w14:paraId="1418EFD2" w14:textId="77777777" w:rsidR="00F95572" w:rsidRPr="00714A0B" w:rsidRDefault="00000000">
      <w:pPr>
        <w:jc w:val="center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Roteiro de apresentação — revisado</w:t>
      </w:r>
    </w:p>
    <w:p w14:paraId="1BB515EC" w14:textId="77777777" w:rsidR="00F95572" w:rsidRPr="00714A0B" w:rsidRDefault="00000000">
      <w:pPr>
        <w:spacing w:after="80"/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5 participantes  ·  9 a 11 minutos  ·  banca acadêmica</w:t>
      </w:r>
    </w:p>
    <w:p w14:paraId="0D16AEEB" w14:textId="34E6444E" w:rsidR="00F95572" w:rsidRPr="00584A54" w:rsidRDefault="00000000">
      <w:pPr>
        <w:jc w:val="center"/>
        <w:rPr>
          <w:lang w:val="pt-BR"/>
        </w:rPr>
      </w:pPr>
      <w:r w:rsidRPr="00714A0B">
        <w:rPr>
          <w:rFonts w:ascii="Calibri" w:eastAsia="Calibri" w:hAnsi="Calibri"/>
          <w:i/>
          <w:color w:val="9B1C1C"/>
          <w:sz w:val="20"/>
          <w:lang w:val="pt-BR"/>
        </w:rPr>
        <w:t>Alinhado ao MVP real (</w:t>
      </w:r>
      <w:proofErr w:type="spellStart"/>
      <w:r w:rsidRPr="00714A0B">
        <w:rPr>
          <w:rFonts w:ascii="Calibri" w:eastAsia="Calibri" w:hAnsi="Calibri"/>
          <w:i/>
          <w:color w:val="9B1C1C"/>
          <w:sz w:val="20"/>
          <w:lang w:val="pt-BR"/>
        </w:rPr>
        <w:t>Urban</w:t>
      </w:r>
      <w:proofErr w:type="spellEnd"/>
      <w:r w:rsidRPr="00714A0B">
        <w:rPr>
          <w:rFonts w:ascii="Calibri" w:eastAsia="Calibri" w:hAnsi="Calibri"/>
          <w:i/>
          <w:color w:val="9B1C1C"/>
          <w:sz w:val="20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i/>
          <w:color w:val="9B1C1C"/>
          <w:sz w:val="20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9B1C1C"/>
          <w:sz w:val="20"/>
          <w:lang w:val="pt-BR"/>
        </w:rPr>
        <w:t>, 08/2023–07/2026)</w:t>
      </w:r>
    </w:p>
    <w:p w14:paraId="3A4118FB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8"/>
          <w:lang w:val="pt-BR"/>
        </w:rPr>
        <w:t>Como usar este roteiro</w:t>
      </w:r>
    </w:p>
    <w:p w14:paraId="6E682415" w14:textId="5A28F0A9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Texto em itálico = fala. Negrito nas falas = ênfase. Não ler os títulos em voz alta. Treinar com cronômetro. Perguntas da demo completas (mês + indicador). A trava do mundo da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Urban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é 31/07/2026.</w:t>
      </w:r>
    </w:p>
    <w:p w14:paraId="2C3D1DBC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lang w:val="pt-BR"/>
        </w:rPr>
        <w:t>Arco: gancho → problema → público → solução → como funciona → demonstração → diferencial → próximos passos → fechamento.</w:t>
      </w:r>
    </w:p>
    <w:p w14:paraId="3ED210EC" w14:textId="77777777" w:rsidR="00F95572" w:rsidRDefault="00000000">
      <w:pPr>
        <w:spacing w:before="320" w:after="160"/>
      </w:pPr>
      <w:proofErr w:type="spellStart"/>
      <w:r>
        <w:rPr>
          <w:rFonts w:ascii="Calibri" w:eastAsia="Calibri" w:hAnsi="Calibri"/>
          <w:b/>
          <w:color w:val="1E3A5F"/>
          <w:sz w:val="28"/>
        </w:rPr>
        <w:t>Distribuição</w:t>
      </w:r>
      <w:proofErr w:type="spellEnd"/>
      <w:r>
        <w:rPr>
          <w:rFonts w:ascii="Calibri" w:eastAsia="Calibri" w:hAnsi="Calibri"/>
          <w:b/>
          <w:color w:val="1E3A5F"/>
          <w:sz w:val="28"/>
        </w:rPr>
        <w:t xml:space="preserve"> do tempo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F95572" w14:paraId="14C69A0C" w14:textId="77777777">
        <w:tc>
          <w:tcPr>
            <w:tcW w:w="3249" w:type="dxa"/>
            <w:shd w:val="clear" w:color="auto" w:fill="1E3A5F"/>
          </w:tcPr>
          <w:p w14:paraId="1BE00DA5" w14:textId="77777777" w:rsidR="00F95572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Participante</w:t>
            </w:r>
            <w:proofErr w:type="spellEnd"/>
          </w:p>
        </w:tc>
        <w:tc>
          <w:tcPr>
            <w:tcW w:w="3249" w:type="dxa"/>
            <w:shd w:val="clear" w:color="auto" w:fill="1E3A5F"/>
          </w:tcPr>
          <w:p w14:paraId="7D783998" w14:textId="77777777" w:rsidR="00F95572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Parte</w:t>
            </w:r>
            <w:proofErr w:type="spellEnd"/>
          </w:p>
        </w:tc>
        <w:tc>
          <w:tcPr>
            <w:tcW w:w="3249" w:type="dxa"/>
            <w:shd w:val="clear" w:color="auto" w:fill="1E3A5F"/>
          </w:tcPr>
          <w:p w14:paraId="08468770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Tempo</w:t>
            </w:r>
          </w:p>
        </w:tc>
      </w:tr>
      <w:tr w:rsidR="00F95572" w14:paraId="675E8EF9" w14:textId="77777777">
        <w:tc>
          <w:tcPr>
            <w:tcW w:w="3249" w:type="dxa"/>
          </w:tcPr>
          <w:p w14:paraId="22108757" w14:textId="77777777" w:rsidR="00F95572" w:rsidRDefault="00000000"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249" w:type="dxa"/>
          </w:tcPr>
          <w:p w14:paraId="6F24EB4C" w14:textId="77777777" w:rsidR="00F95572" w:rsidRDefault="00000000">
            <w:proofErr w:type="spellStart"/>
            <w:r>
              <w:rPr>
                <w:rFonts w:ascii="Calibri" w:hAnsi="Calibri"/>
                <w:sz w:val="20"/>
              </w:rPr>
              <w:t>Gancho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problema</w:t>
            </w:r>
            <w:proofErr w:type="spellEnd"/>
          </w:p>
        </w:tc>
        <w:tc>
          <w:tcPr>
            <w:tcW w:w="3249" w:type="dxa"/>
          </w:tcPr>
          <w:p w14:paraId="7663A284" w14:textId="77777777" w:rsidR="00F95572" w:rsidRDefault="00000000"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1349BB19" w14:textId="77777777">
        <w:tc>
          <w:tcPr>
            <w:tcW w:w="3249" w:type="dxa"/>
          </w:tcPr>
          <w:p w14:paraId="319FCB63" w14:textId="77777777" w:rsidR="00F95572" w:rsidRDefault="00000000"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249" w:type="dxa"/>
          </w:tcPr>
          <w:p w14:paraId="5A4A6224" w14:textId="77777777" w:rsidR="00F95572" w:rsidRDefault="00000000">
            <w:r>
              <w:rPr>
                <w:rFonts w:ascii="Calibri" w:hAnsi="Calibri"/>
                <w:sz w:val="20"/>
              </w:rPr>
              <w:t xml:space="preserve">Público + </w:t>
            </w:r>
            <w:proofErr w:type="spellStart"/>
            <w:r>
              <w:rPr>
                <w:rFonts w:ascii="Calibri" w:hAnsi="Calibri"/>
                <w:sz w:val="20"/>
              </w:rPr>
              <w:t>solução</w:t>
            </w:r>
            <w:proofErr w:type="spellEnd"/>
          </w:p>
        </w:tc>
        <w:tc>
          <w:tcPr>
            <w:tcW w:w="3249" w:type="dxa"/>
          </w:tcPr>
          <w:p w14:paraId="72A3DC5C" w14:textId="77777777" w:rsidR="00F95572" w:rsidRDefault="00000000">
            <w:r>
              <w:rPr>
                <w:rFonts w:ascii="Calibri" w:hAnsi="Calibri"/>
                <w:sz w:val="20"/>
              </w:rPr>
              <w:t>~2 min</w:t>
            </w:r>
          </w:p>
        </w:tc>
      </w:tr>
      <w:tr w:rsidR="00F95572" w14:paraId="6F726055" w14:textId="77777777">
        <w:tc>
          <w:tcPr>
            <w:tcW w:w="3249" w:type="dxa"/>
          </w:tcPr>
          <w:p w14:paraId="0E9B635C" w14:textId="77777777" w:rsidR="00F95572" w:rsidRDefault="00000000"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249" w:type="dxa"/>
          </w:tcPr>
          <w:p w14:paraId="7A3F7984" w14:textId="77777777" w:rsidR="00F95572" w:rsidRDefault="00000000">
            <w:r>
              <w:rPr>
                <w:rFonts w:ascii="Calibri" w:hAnsi="Calibri"/>
                <w:sz w:val="20"/>
              </w:rPr>
              <w:t xml:space="preserve">Dados + </w:t>
            </w:r>
            <w:proofErr w:type="spellStart"/>
            <w:r>
              <w:rPr>
                <w:rFonts w:ascii="Calibri" w:hAnsi="Calibri"/>
                <w:sz w:val="20"/>
              </w:rPr>
              <w:t>tecnologia</w:t>
            </w:r>
            <w:proofErr w:type="spellEnd"/>
          </w:p>
        </w:tc>
        <w:tc>
          <w:tcPr>
            <w:tcW w:w="3249" w:type="dxa"/>
          </w:tcPr>
          <w:p w14:paraId="7025A686" w14:textId="77777777" w:rsidR="00F95572" w:rsidRDefault="00000000">
            <w:r>
              <w:rPr>
                <w:rFonts w:ascii="Calibri" w:hAnsi="Calibri"/>
                <w:sz w:val="20"/>
              </w:rPr>
              <w:t>~1 min 40</w:t>
            </w:r>
          </w:p>
        </w:tc>
      </w:tr>
      <w:tr w:rsidR="00F95572" w14:paraId="2FF616C1" w14:textId="77777777">
        <w:tc>
          <w:tcPr>
            <w:tcW w:w="3249" w:type="dxa"/>
          </w:tcPr>
          <w:p w14:paraId="11E68E40" w14:textId="77777777" w:rsidR="00F95572" w:rsidRDefault="00000000"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249" w:type="dxa"/>
          </w:tcPr>
          <w:p w14:paraId="54EBD9FB" w14:textId="77777777" w:rsidR="00F95572" w:rsidRDefault="00000000">
            <w:proofErr w:type="spellStart"/>
            <w:r>
              <w:rPr>
                <w:rFonts w:ascii="Calibri" w:hAnsi="Calibri"/>
                <w:sz w:val="20"/>
              </w:rPr>
              <w:t>Demonstração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diferencial</w:t>
            </w:r>
            <w:proofErr w:type="spellEnd"/>
          </w:p>
        </w:tc>
        <w:tc>
          <w:tcPr>
            <w:tcW w:w="3249" w:type="dxa"/>
          </w:tcPr>
          <w:p w14:paraId="77165CE1" w14:textId="77777777" w:rsidR="00F95572" w:rsidRDefault="00000000">
            <w:r>
              <w:rPr>
                <w:rFonts w:ascii="Calibri" w:hAnsi="Calibri"/>
                <w:sz w:val="20"/>
              </w:rPr>
              <w:t>~2 min 30 a 3 min</w:t>
            </w:r>
          </w:p>
        </w:tc>
      </w:tr>
      <w:tr w:rsidR="00F95572" w14:paraId="5415DCC9" w14:textId="77777777">
        <w:tc>
          <w:tcPr>
            <w:tcW w:w="3249" w:type="dxa"/>
          </w:tcPr>
          <w:p w14:paraId="0ED3BD10" w14:textId="77777777" w:rsidR="00F95572" w:rsidRDefault="00000000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249" w:type="dxa"/>
          </w:tcPr>
          <w:p w14:paraId="6C08C535" w14:textId="77777777" w:rsidR="00F95572" w:rsidRDefault="00000000">
            <w:proofErr w:type="spellStart"/>
            <w:r>
              <w:rPr>
                <w:rFonts w:ascii="Calibri" w:hAnsi="Calibri"/>
                <w:sz w:val="20"/>
              </w:rPr>
              <w:t>Próximos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passos</w:t>
            </w:r>
            <w:proofErr w:type="spellEnd"/>
            <w:r>
              <w:rPr>
                <w:rFonts w:ascii="Calibri" w:hAnsi="Calibri"/>
                <w:sz w:val="20"/>
              </w:rPr>
              <w:t xml:space="preserve"> + </w:t>
            </w:r>
            <w:proofErr w:type="spellStart"/>
            <w:r>
              <w:rPr>
                <w:rFonts w:ascii="Calibri" w:hAnsi="Calibri"/>
                <w:sz w:val="20"/>
              </w:rPr>
              <w:t>fechamento</w:t>
            </w:r>
            <w:proofErr w:type="spellEnd"/>
          </w:p>
        </w:tc>
        <w:tc>
          <w:tcPr>
            <w:tcW w:w="3249" w:type="dxa"/>
          </w:tcPr>
          <w:p w14:paraId="27827D83" w14:textId="77777777" w:rsidR="00F95572" w:rsidRDefault="00000000">
            <w:r>
              <w:rPr>
                <w:rFonts w:ascii="Calibri" w:hAnsi="Calibri"/>
                <w:sz w:val="20"/>
              </w:rPr>
              <w:t>~1 min 30</w:t>
            </w:r>
          </w:p>
        </w:tc>
      </w:tr>
    </w:tbl>
    <w:p w14:paraId="65C3EED2" w14:textId="77777777" w:rsidR="00F95572" w:rsidRDefault="00000000">
      <w:pPr>
        <w:spacing w:before="320" w:after="160"/>
      </w:pPr>
      <w:proofErr w:type="spellStart"/>
      <w:r>
        <w:rPr>
          <w:rFonts w:ascii="Calibri" w:eastAsia="Calibri" w:hAnsi="Calibri"/>
          <w:b/>
          <w:color w:val="1E3A5F"/>
          <w:sz w:val="32"/>
        </w:rPr>
        <w:t>Participante</w:t>
      </w:r>
      <w:proofErr w:type="spellEnd"/>
      <w:r>
        <w:rPr>
          <w:rFonts w:ascii="Calibri" w:eastAsia="Calibri" w:hAnsi="Calibri"/>
          <w:b/>
          <w:color w:val="1E3A5F"/>
          <w:sz w:val="32"/>
        </w:rPr>
        <w:t xml:space="preserve"> 1 — </w:t>
      </w:r>
      <w:proofErr w:type="spellStart"/>
      <w:r>
        <w:rPr>
          <w:rFonts w:ascii="Calibri" w:eastAsia="Calibri" w:hAnsi="Calibri"/>
          <w:b/>
          <w:color w:val="1E3A5F"/>
          <w:sz w:val="32"/>
        </w:rPr>
        <w:t>Gancho</w:t>
      </w:r>
      <w:proofErr w:type="spellEnd"/>
      <w:r>
        <w:rPr>
          <w:rFonts w:ascii="Calibri" w:eastAsia="Calibri" w:hAnsi="Calibri"/>
          <w:b/>
          <w:color w:val="1E3A5F"/>
          <w:sz w:val="32"/>
        </w:rPr>
        <w:t xml:space="preserve"> + </w:t>
      </w:r>
      <w:proofErr w:type="spellStart"/>
      <w:r>
        <w:rPr>
          <w:rFonts w:ascii="Calibri" w:eastAsia="Calibri" w:hAnsi="Calibri"/>
          <w:b/>
          <w:color w:val="1E3A5F"/>
          <w:sz w:val="32"/>
        </w:rPr>
        <w:t>problema</w:t>
      </w:r>
      <w:proofErr w:type="spellEnd"/>
    </w:p>
    <w:p w14:paraId="28ADEC65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352AD11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capa + o problema do gestor</w:t>
      </w:r>
    </w:p>
    <w:p w14:paraId="05C63EDE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21668E63" w14:textId="093443ED" w:rsidR="00F95572" w:rsidRPr="00714A0B" w:rsidRDefault="00714A0B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Imagine que o mês termina e você recebe uma notícia: </w:t>
      </w:r>
      <w:r w:rsidRPr="00714A0B">
        <w:rPr>
          <w:rFonts w:ascii="Calibri" w:eastAsia="Calibri" w:hAnsi="Calibri"/>
          <w:b/>
          <w:bCs/>
          <w:i/>
          <w:color w:val="4A5568"/>
          <w:lang w:val="pt-BR"/>
        </w:rPr>
        <w:t>o faturamento da sua empresa caiu 18%.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O instinto empreendedor fala mais alto e você precisa agir rápido. Mas, para </w:t>
      </w:r>
      <w:r>
        <w:rPr>
          <w:rFonts w:ascii="Calibri" w:eastAsia="Calibri" w:hAnsi="Calibri"/>
          <w:i/>
          <w:color w:val="4A5568"/>
          <w:lang w:val="pt-BR"/>
        </w:rPr>
        <w:t>entender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o que aconteceu, é necessário entrar em diferentes sistemas, consultar planilhas e cruzar todas essas informações. Enquanto </w:t>
      </w:r>
      <w:r>
        <w:rPr>
          <w:rFonts w:ascii="Calibri" w:eastAsia="Calibri" w:hAnsi="Calibri"/>
          <w:i/>
          <w:color w:val="4A5568"/>
          <w:lang w:val="pt-BR"/>
        </w:rPr>
        <w:t>você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procura, o tempo da decisão passa.</w:t>
      </w:r>
    </w:p>
    <w:p w14:paraId="7671273B" w14:textId="6DA57271" w:rsidR="00F95572" w:rsidRDefault="0000000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Problema: </w:t>
      </w:r>
      <w:r w:rsidR="00714A0B">
        <w:rPr>
          <w:rFonts w:ascii="Calibri" w:eastAsia="Calibri" w:hAnsi="Calibri"/>
          <w:i/>
          <w:color w:val="4A5568"/>
          <w:lang w:val="pt-BR"/>
        </w:rPr>
        <w:t xml:space="preserve">E essa é a realidade de muitas </w:t>
      </w:r>
      <w:proofErr w:type="spellStart"/>
      <w:r w:rsidR="00714A0B">
        <w:rPr>
          <w:rFonts w:ascii="Calibri" w:eastAsia="Calibri" w:hAnsi="Calibri"/>
          <w:i/>
          <w:color w:val="4A5568"/>
          <w:lang w:val="pt-BR"/>
        </w:rPr>
        <w:t>PMEs</w:t>
      </w:r>
      <w:proofErr w:type="spellEnd"/>
      <w:r w:rsidR="00714A0B">
        <w:rPr>
          <w:rFonts w:ascii="Calibri" w:eastAsia="Calibri" w:hAnsi="Calibri"/>
          <w:i/>
          <w:color w:val="4A5568"/>
          <w:lang w:val="pt-BR"/>
        </w:rPr>
        <w:t>, O problema não é necessariamente a falta de dados,</w:t>
      </w:r>
      <w:r w:rsidR="00714A0B" w:rsidRPr="00714A0B">
        <w:rPr>
          <w:rFonts w:ascii="Calibri" w:eastAsia="Calibri" w:hAnsi="Calibri"/>
          <w:b/>
          <w:bCs/>
          <w:i/>
          <w:color w:val="4A5568"/>
          <w:lang w:val="pt-BR"/>
        </w:rPr>
        <w:t xml:space="preserve"> eles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existem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vendas, estoque, compras, financeiro</w:t>
      </w:r>
      <w:r w:rsidR="00714A0B">
        <w:rPr>
          <w:rFonts w:ascii="Calibri" w:eastAsia="Calibri" w:hAnsi="Calibri"/>
          <w:i/>
          <w:color w:val="4A5568"/>
          <w:lang w:val="pt-BR"/>
        </w:rPr>
        <w:t>, RH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— mas estão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espalhados</w:t>
      </w:r>
      <w:r w:rsidRPr="00714A0B">
        <w:rPr>
          <w:rFonts w:ascii="Calibri" w:eastAsia="Calibri" w:hAnsi="Calibri"/>
          <w:i/>
          <w:color w:val="4A5568"/>
          <w:lang w:val="pt-BR"/>
        </w:rPr>
        <w:t>. O gargalo não é “não ter número”. É o caminho longo até transformar número em decisão.</w:t>
      </w:r>
    </w:p>
    <w:p w14:paraId="2A93FEEC" w14:textId="1FCC4A40" w:rsidR="00714A0B" w:rsidRPr="00714A0B" w:rsidRDefault="00714A0B">
      <w:pPr>
        <w:spacing w:after="160" w:line="360" w:lineRule="auto"/>
        <w:rPr>
          <w:rFonts w:ascii="Calibri" w:eastAsia="Calibri" w:hAnsi="Calibri"/>
          <w:bCs/>
          <w:i/>
          <w:color w:val="4A5568"/>
          <w:lang w:val="pt-BR"/>
        </w:rPr>
      </w:pPr>
      <w:r w:rsidRPr="00714A0B">
        <w:rPr>
          <w:rFonts w:ascii="Calibri" w:eastAsia="Calibri" w:hAnsi="Calibri"/>
          <w:bCs/>
          <w:i/>
          <w:color w:val="4A5568"/>
          <w:lang w:val="pt-BR"/>
        </w:rPr>
        <w:lastRenderedPageBreak/>
        <w:t>E esse cenário também aparece nos dados do Sebrae: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uma pesquisa de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2025,</w:t>
      </w:r>
      <w:r>
        <w:rPr>
          <w:rFonts w:ascii="Calibri" w:eastAsia="Calibri" w:hAnsi="Calibri"/>
          <w:bCs/>
          <w:i/>
          <w:color w:val="4A5568"/>
          <w:lang w:val="pt-BR"/>
        </w:rPr>
        <w:t xml:space="preserve"> aponta que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 xml:space="preserve"> 47% dos pequenos negócios </w:t>
      </w:r>
      <w:r w:rsidR="00446484" w:rsidRPr="00446484">
        <w:rPr>
          <w:rFonts w:ascii="Calibri" w:eastAsia="Calibri" w:hAnsi="Calibri"/>
          <w:bCs/>
          <w:i/>
          <w:color w:val="4A5568"/>
          <w:lang w:val="pt-BR"/>
        </w:rPr>
        <w:t xml:space="preserve">já usam software de gestão. Ou seja: já há ferramenta e dado; falta um copiloto que interprete sem substituir 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>os sistema</w:t>
      </w:r>
      <w:r w:rsidR="00E7359E">
        <w:rPr>
          <w:rFonts w:ascii="Calibri" w:eastAsia="Calibri" w:hAnsi="Calibri"/>
          <w:bCs/>
          <w:i/>
          <w:color w:val="4A5568"/>
          <w:lang w:val="pt-BR"/>
        </w:rPr>
        <w:t>s</w:t>
      </w:r>
      <w:r w:rsidR="00E7359E" w:rsidRPr="00E7359E">
        <w:rPr>
          <w:rFonts w:ascii="Calibri" w:eastAsia="Calibri" w:hAnsi="Calibri"/>
          <w:bCs/>
          <w:i/>
          <w:color w:val="4A5568"/>
          <w:lang w:val="pt-BR"/>
        </w:rPr>
        <w:t xml:space="preserve"> de gestão que a empresa já usa</w:t>
      </w:r>
      <w:r w:rsidRPr="00714A0B">
        <w:rPr>
          <w:rFonts w:ascii="Calibri" w:eastAsia="Calibri" w:hAnsi="Calibri"/>
          <w:bCs/>
          <w:i/>
          <w:color w:val="4A5568"/>
          <w:lang w:val="pt-BR"/>
        </w:rPr>
        <w:t>.</w:t>
      </w:r>
    </w:p>
    <w:p w14:paraId="4860BE93" w14:textId="024FBA03" w:rsidR="00446484" w:rsidRDefault="0044648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46484">
        <w:rPr>
          <w:rFonts w:ascii="Calibri" w:eastAsia="Calibri" w:hAnsi="Calibri"/>
          <w:i/>
          <w:color w:val="4A5568"/>
          <w:lang w:val="pt-BR"/>
        </w:rPr>
        <w:t>É justamente essa distância entre os dados disponíveis e a decisão do gestor que o DUAXIS busca reduzir</w:t>
      </w:r>
      <w:r>
        <w:rPr>
          <w:rFonts w:ascii="Calibri" w:eastAsia="Calibri" w:hAnsi="Calibri"/>
          <w:i/>
          <w:color w:val="4A5568"/>
          <w:lang w:val="pt-BR"/>
        </w:rPr>
        <w:t>.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141C75B7" w14:textId="7265D9C8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46484" w:rsidRPr="00446484">
        <w:rPr>
          <w:rFonts w:ascii="Calibri" w:eastAsia="Calibri" w:hAnsi="Calibri"/>
          <w:b/>
          <w:bCs/>
          <w:i/>
          <w:color w:val="4A5568"/>
          <w:lang w:val="pt-BR"/>
        </w:rPr>
        <w:t>Mas quem exatamente enfrenta esse problema e como o DUAXIS entra nessa realidade?</w:t>
      </w:r>
      <w:r w:rsidRPr="00714A0B">
        <w:rPr>
          <w:rFonts w:ascii="Calibri" w:eastAsia="Calibri" w:hAnsi="Calibri"/>
          <w:i/>
          <w:color w:val="4A5568"/>
          <w:lang w:val="pt-BR"/>
        </w:rPr>
        <w:t>”</w:t>
      </w:r>
    </w:p>
    <w:p w14:paraId="1F4D00AF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2 — Público + solução</w:t>
      </w:r>
    </w:p>
    <w:p w14:paraId="681FF24B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</w:t>
      </w:r>
    </w:p>
    <w:p w14:paraId="2C9F1458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para quem é + o que o DUAXIS é (e o que não é)</w:t>
      </w:r>
    </w:p>
    <w:p w14:paraId="6DDC396D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3493F30C" w14:textId="7DEF4E40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Público: 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O DUAXIS é voltado para pequenas e médias empresas, principalmente aquelas que utilizam mais de um sistema de gestão e </w:t>
      </w:r>
      <w:r w:rsidR="008604B3">
        <w:rPr>
          <w:rFonts w:ascii="Calibri" w:eastAsia="Calibri" w:hAnsi="Calibri"/>
          <w:i/>
          <w:color w:val="4A5568"/>
          <w:lang w:val="pt-BR"/>
        </w:rPr>
        <w:t>que não</w:t>
      </w:r>
      <w:r w:rsidR="008604B3" w:rsidRPr="008604B3">
        <w:rPr>
          <w:rFonts w:ascii="Calibri" w:eastAsia="Calibri" w:hAnsi="Calibri"/>
          <w:i/>
          <w:color w:val="4A5568"/>
          <w:lang w:val="pt-BR"/>
        </w:rPr>
        <w:t xml:space="preserve"> possuem uma equipe especializada em BI ou Ciência de Dados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2ADFF54B" w14:textId="2C46D06A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Solução: o DUAXIS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não substitui o ERP</w:t>
      </w:r>
      <w:r w:rsidR="008604B3">
        <w:rPr>
          <w:rFonts w:ascii="Calibri" w:eastAsia="Calibri" w:hAnsi="Calibri"/>
          <w:b/>
          <w:i/>
          <w:color w:val="4A5568"/>
          <w:lang w:val="pt-BR"/>
        </w:rPr>
        <w:t>, o CRM, o sistema de RH ou as planilhas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. </w:t>
      </w:r>
      <w:r w:rsidR="008604B3">
        <w:rPr>
          <w:rFonts w:ascii="Calibri" w:eastAsia="Calibri" w:hAnsi="Calibri"/>
          <w:i/>
          <w:color w:val="4A5568"/>
          <w:lang w:val="pt-BR"/>
        </w:rPr>
        <w:t>Ele é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um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copiloto corporativo</w:t>
      </w:r>
      <w:r w:rsidR="008604B3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r w:rsidR="008604B3" w:rsidRPr="008604B3">
        <w:rPr>
          <w:rFonts w:ascii="Calibri" w:eastAsia="Calibri" w:hAnsi="Calibri"/>
          <w:bCs/>
          <w:i/>
          <w:color w:val="4A5568"/>
          <w:lang w:val="pt-BR"/>
        </w:rPr>
        <w:t>que atua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="008604B3">
        <w:rPr>
          <w:rFonts w:ascii="Calibri" w:eastAsia="Calibri" w:hAnsi="Calibri"/>
          <w:i/>
          <w:color w:val="4A5568"/>
          <w:lang w:val="pt-BR"/>
        </w:rPr>
        <w:t xml:space="preserve">como </w:t>
      </w:r>
      <w:r w:rsidR="00E7359E" w:rsidRPr="00E7359E">
        <w:rPr>
          <w:rFonts w:ascii="Calibri" w:eastAsia="Calibri" w:hAnsi="Calibri"/>
          <w:i/>
          <w:color w:val="4A5568"/>
          <w:lang w:val="pt-BR"/>
        </w:rPr>
        <w:t>uma camada que lê os dados da empresa e devolve resposta com número e explicação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CD2013B" w14:textId="7512978A" w:rsidR="00F95572" w:rsidRPr="00714A0B" w:rsidRDefault="00B61112">
      <w:pPr>
        <w:spacing w:after="160" w:line="360" w:lineRule="auto"/>
        <w:rPr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 xml:space="preserve">E o gestor pode interagir com essas informações utilizando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linguagem natural</w:t>
      </w:r>
      <w:r w:rsidRPr="00B61112">
        <w:rPr>
          <w:rFonts w:ascii="Calibri" w:eastAsia="Calibri" w:hAnsi="Calibri"/>
          <w:i/>
          <w:color w:val="4A5568"/>
          <w:lang w:val="pt-BR"/>
        </w:rPr>
        <w:t>.</w:t>
      </w:r>
    </w:p>
    <w:p w14:paraId="552092D0" w14:textId="3702010F" w:rsidR="00B61112" w:rsidRDefault="00B61112" w:rsidP="00B61112">
      <w:pPr>
        <w:spacing w:after="16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Por exemplo: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“</w:t>
      </w:r>
      <w:r w:rsidR="00C62A61" w:rsidRPr="00C62A61">
        <w:rPr>
          <w:rFonts w:ascii="Calibri" w:eastAsia="Calibri" w:hAnsi="Calibri"/>
          <w:b/>
          <w:bCs/>
          <w:i/>
          <w:color w:val="4A5568"/>
          <w:lang w:val="pt-BR"/>
        </w:rPr>
        <w:t>Por que o lucro caiu em maio de 2026?</w:t>
      </w:r>
      <w:r w:rsidRPr="00B61112">
        <w:rPr>
          <w:rFonts w:ascii="Calibri" w:eastAsia="Calibri" w:hAnsi="Calibri"/>
          <w:b/>
          <w:bCs/>
          <w:i/>
          <w:color w:val="4A5568"/>
          <w:lang w:val="pt-BR"/>
        </w:rPr>
        <w:t>”</w:t>
      </w:r>
    </w:p>
    <w:p w14:paraId="740903F6" w14:textId="77777777" w:rsidR="00B61112" w:rsidRPr="00B61112" w:rsidRDefault="00B61112" w:rsidP="00B6111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O DUAXIS não precisa simplesmente responder que houve uma queda.</w:t>
      </w:r>
    </w:p>
    <w:p w14:paraId="18E9EEE1" w14:textId="77777777" w:rsidR="00B61112" w:rsidRDefault="00B61112" w:rsidP="00B6111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B61112">
        <w:rPr>
          <w:rFonts w:ascii="Calibri" w:eastAsia="Calibri" w:hAnsi="Calibri"/>
          <w:i/>
          <w:color w:val="4A5568"/>
          <w:lang w:val="pt-BR"/>
        </w:rPr>
        <w:t>Ele pode analisar as informações e explicar o que contribuiu para aquele resultado.</w:t>
      </w:r>
    </w:p>
    <w:p w14:paraId="464FD675" w14:textId="77777777" w:rsidR="00431B02" w:rsidRPr="00431B02" w:rsidRDefault="00431B02" w:rsidP="00431B0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 o gestor também pode ir além:</w:t>
      </w:r>
    </w:p>
    <w:p w14:paraId="1E75B38D" w14:textId="4BD2701D" w:rsidR="00431B02" w:rsidRDefault="00431B02" w:rsidP="00B6111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Por exemplo: </w:t>
      </w:r>
      <w:r w:rsidRPr="00431B02">
        <w:rPr>
          <w:rFonts w:ascii="Calibri" w:eastAsia="Calibri" w:hAnsi="Calibri"/>
          <w:i/>
          <w:color w:val="4A5568"/>
          <w:lang w:val="pt-BR"/>
        </w:rPr>
        <w:t>E se a despesa operacional subir 10%</w:t>
      </w:r>
      <w:r w:rsidR="00E7359E">
        <w:rPr>
          <w:rFonts w:ascii="Calibri" w:eastAsia="Calibri" w:hAnsi="Calibri"/>
          <w:i/>
          <w:color w:val="4A5568"/>
          <w:lang w:val="pt-BR"/>
        </w:rPr>
        <w:t xml:space="preserve"> em junho de 2026</w:t>
      </w:r>
      <w:r w:rsidRPr="00431B02">
        <w:rPr>
          <w:rFonts w:ascii="Calibri" w:eastAsia="Calibri" w:hAnsi="Calibri"/>
          <w:i/>
          <w:color w:val="4A5568"/>
          <w:lang w:val="pt-BR"/>
        </w:rPr>
        <w:t>?</w:t>
      </w:r>
    </w:p>
    <w:p w14:paraId="6A8FBBA3" w14:textId="77777777" w:rsidR="00431B02" w:rsidRPr="00431B02" w:rsidRDefault="00431B02" w:rsidP="00431B0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Nesse caso, o DUAXIS pode simular o cenário e apresentar os possíveis impactos financeiros.</w:t>
      </w:r>
    </w:p>
    <w:p w14:paraId="271E5C7E" w14:textId="77777777" w:rsidR="00431B02" w:rsidRPr="00431B02" w:rsidRDefault="00431B02" w:rsidP="00431B02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431B02">
        <w:rPr>
          <w:rFonts w:ascii="Calibri" w:eastAsia="Calibri" w:hAnsi="Calibri"/>
          <w:i/>
          <w:color w:val="4A5568"/>
          <w:lang w:val="pt-BR"/>
        </w:rPr>
        <w:t>Então, a proposta não é apenas facilitar o acesso aos dados.</w:t>
      </w:r>
    </w:p>
    <w:p w14:paraId="508EBB97" w14:textId="008A2A66" w:rsidR="00431B02" w:rsidRPr="00431B02" w:rsidRDefault="00584A54" w:rsidP="00431B02">
      <w:pPr>
        <w:spacing w:after="160" w:line="360" w:lineRule="auto"/>
        <w:rPr>
          <w:rFonts w:ascii="Calibri" w:eastAsia="Calibri" w:hAnsi="Calibri"/>
          <w:b/>
          <w:bCs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É transformar dado espalhado em decisão, com número e contexto.”</w:t>
      </w:r>
      <w:r w:rsidR="00431B02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208B7214" w14:textId="74872C2D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431B02" w:rsidRPr="00431B02">
        <w:rPr>
          <w:rFonts w:ascii="Calibri" w:eastAsia="Calibri" w:hAnsi="Calibri"/>
          <w:i/>
          <w:color w:val="4A5568"/>
          <w:lang w:val="pt-BR"/>
        </w:rPr>
        <w:t>Mas para que o DUAXIS consiga fazer isso de forma confiável, precisamos entender o que existe por trás dessas respostas.</w:t>
      </w:r>
      <w:r w:rsidRPr="00431B02">
        <w:rPr>
          <w:rFonts w:ascii="Calibri" w:eastAsia="Calibri" w:hAnsi="Calibri"/>
          <w:i/>
          <w:color w:val="4A5568"/>
          <w:lang w:val="pt-BR"/>
        </w:rPr>
        <w:t>”</w:t>
      </w:r>
    </w:p>
    <w:p w14:paraId="45AADFCF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lastRenderedPageBreak/>
        <w:t>Participante 3 — Dados + tecnologia</w:t>
      </w:r>
    </w:p>
    <w:p w14:paraId="4758E0B0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40 segundos</w:t>
      </w:r>
    </w:p>
    <w:p w14:paraId="37B0ADA2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arquitetura em uma frase + o papel de cada peça</w:t>
      </w:r>
    </w:p>
    <w:p w14:paraId="1001F6B2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3661D226" w14:textId="68EF2479" w:rsidR="00F95572" w:rsidRPr="00714A0B" w:rsidRDefault="009A5454">
      <w:pPr>
        <w:spacing w:after="16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Para o nosso </w:t>
      </w:r>
      <w:r w:rsidRPr="00714A0B">
        <w:rPr>
          <w:rFonts w:ascii="Calibri" w:eastAsia="Calibri" w:hAnsi="Calibri"/>
          <w:i/>
          <w:color w:val="4A5568"/>
          <w:lang w:val="pt-BR"/>
        </w:rPr>
        <w:t>MVP</w:t>
      </w:r>
      <w:r>
        <w:rPr>
          <w:rFonts w:ascii="Calibri" w:eastAsia="Calibri" w:hAnsi="Calibri"/>
          <w:i/>
          <w:color w:val="4A5568"/>
          <w:lang w:val="pt-BR"/>
        </w:rPr>
        <w:t xml:space="preserve"> criamos uma empresa fictícia de vareja de roupas,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a </w:t>
      </w:r>
      <w:proofErr w:type="spellStart"/>
      <w:r w:rsidRPr="00714A0B">
        <w:rPr>
          <w:rFonts w:ascii="Calibri" w:eastAsia="Calibri" w:hAnsi="Calibri"/>
          <w:b/>
          <w:i/>
          <w:color w:val="4A5568"/>
          <w:lang w:val="pt-BR"/>
        </w:rPr>
        <w:t>Urban</w:t>
      </w:r>
      <w:proofErr w:type="spellEnd"/>
      <w:r w:rsidRPr="00714A0B">
        <w:rPr>
          <w:rFonts w:ascii="Calibri" w:eastAsia="Calibri" w:hAnsi="Calibri"/>
          <w:b/>
          <w:i/>
          <w:color w:val="4A5568"/>
          <w:lang w:val="pt-BR"/>
        </w:rPr>
        <w:t xml:space="preserve"> </w:t>
      </w:r>
      <w:proofErr w:type="spellStart"/>
      <w:r w:rsidRPr="00714A0B">
        <w:rPr>
          <w:rFonts w:ascii="Calibri" w:eastAsia="Calibri" w:hAnsi="Calibri"/>
          <w:b/>
          <w:i/>
          <w:color w:val="4A5568"/>
          <w:lang w:val="pt-BR"/>
        </w:rPr>
        <w:t>Style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, </w:t>
      </w:r>
      <w:r>
        <w:rPr>
          <w:rFonts w:ascii="Calibri" w:eastAsia="Calibri" w:hAnsi="Calibri"/>
          <w:i/>
          <w:color w:val="4A5568"/>
          <w:lang w:val="pt-BR"/>
        </w:rPr>
        <w:t>e simulamos 36 meses de operação,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de agosto de 2023 a julho de 2026</w:t>
      </w:r>
      <w:r w:rsidRPr="00714A0B">
        <w:rPr>
          <w:rFonts w:ascii="Calibri" w:eastAsia="Calibri" w:hAnsi="Calibri"/>
          <w:i/>
          <w:color w:val="4A5568"/>
          <w:lang w:val="pt-BR"/>
        </w:rPr>
        <w:t>.</w:t>
      </w:r>
    </w:p>
    <w:p w14:paraId="61C7BA38" w14:textId="4BA2FDA7" w:rsidR="00F95572" w:rsidRDefault="009A54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Construímos bases representando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financeiro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e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logística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: </w:t>
      </w:r>
      <w:r>
        <w:rPr>
          <w:rFonts w:ascii="Calibri" w:eastAsia="Calibri" w:hAnsi="Calibri"/>
          <w:i/>
          <w:color w:val="4A5568"/>
          <w:lang w:val="pt-BR"/>
        </w:rPr>
        <w:t xml:space="preserve">com dados de </w:t>
      </w:r>
      <w:r w:rsidRPr="00714A0B">
        <w:rPr>
          <w:rFonts w:ascii="Calibri" w:eastAsia="Calibri" w:hAnsi="Calibri"/>
          <w:i/>
          <w:color w:val="4A5568"/>
          <w:lang w:val="pt-BR"/>
        </w:rPr>
        <w:t>vendas, despesas, caixa, contas a receber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 a </w:t>
      </w:r>
      <w:r w:rsidRPr="00714A0B">
        <w:rPr>
          <w:rFonts w:ascii="Calibri" w:eastAsia="Calibri" w:hAnsi="Calibri"/>
          <w:i/>
          <w:color w:val="4A5568"/>
          <w:lang w:val="pt-BR"/>
        </w:rPr>
        <w:t>pagar, estoque, compras</w:t>
      </w:r>
      <w:r w:rsidR="00584A54">
        <w:rPr>
          <w:rFonts w:ascii="Calibri" w:eastAsia="Calibri" w:hAnsi="Calibri"/>
          <w:i/>
          <w:color w:val="4A5568"/>
          <w:lang w:val="pt-BR"/>
        </w:rPr>
        <w:t xml:space="preserve"> e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fornecedores.</w:t>
      </w:r>
    </w:p>
    <w:p w14:paraId="345915FE" w14:textId="46E9DC2A" w:rsidR="00022CD5" w:rsidRDefault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Esses dados representam diferentes fontes que, em um cenário real, poderiam estar distribuídos entre sistemas diferentes</w:t>
      </w:r>
      <w:r w:rsidR="00584A54">
        <w:rPr>
          <w:rFonts w:ascii="Calibri" w:eastAsia="Calibri" w:hAnsi="Calibri"/>
          <w:i/>
          <w:color w:val="4A5568"/>
          <w:lang w:val="pt-BR"/>
        </w:rPr>
        <w:t>.</w:t>
      </w:r>
    </w:p>
    <w:p w14:paraId="4D6F2180" w14:textId="77777777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O DUAXIS trabalha de dois jeitos.</w:t>
      </w:r>
    </w:p>
    <w:p w14:paraId="3B651A05" w14:textId="77777777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Quando a pergunta é sobre o que já aconteceu — faturamento, lucro, despesa — o sistema calcula com o que está na base. A inteligência artificial explica o resultado. Ela não inventa o número.</w:t>
      </w:r>
    </w:p>
    <w:p w14:paraId="75C715AA" w14:textId="101F0856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Quando a pergunta é sobre o que pode faltar no estoque, aí sim entra um modelo que nós treinamos: ele olha o histórico de vendas e estima a demanda dos próximos períodos, para indicar o que repor. Isso é uma estimativa, não um fato. Por isso usamos só na reposição — não para contar o que já aconteceu em maio ou junho.</w:t>
      </w:r>
    </w:p>
    <w:p w14:paraId="71971F74" w14:textId="77777777" w:rsidR="00584A54" w:rsidRPr="00584A54" w:rsidRDefault="00584A54" w:rsidP="00584A54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584A54">
        <w:rPr>
          <w:rFonts w:ascii="Calibri" w:eastAsia="Calibri" w:hAnsi="Calibri"/>
          <w:i/>
          <w:color w:val="4A5568"/>
          <w:lang w:val="pt-BR"/>
        </w:rPr>
        <w:t>Cada resposta na tela mostra de onde veio o número, o período, quantos registros entram na conta e o que essa análise não cobre. O gestor também pode levar isso em PDF.</w:t>
      </w:r>
    </w:p>
    <w:p w14:paraId="77CBD74C" w14:textId="77777777" w:rsidR="00022CD5" w:rsidRPr="00022CD5" w:rsidRDefault="00022CD5" w:rsidP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 xml:space="preserve">Antes de qualquer análise, os dados passam por uma </w:t>
      </w:r>
      <w:r w:rsidRPr="00022CD5">
        <w:rPr>
          <w:rFonts w:ascii="Calibri" w:eastAsia="Calibri" w:hAnsi="Calibri"/>
          <w:b/>
          <w:bCs/>
          <w:i/>
          <w:color w:val="4A5568"/>
          <w:lang w:val="pt-BR"/>
        </w:rPr>
        <w:t>camada de validação</w:t>
      </w:r>
      <w:r w:rsidRPr="00022CD5">
        <w:rPr>
          <w:rFonts w:ascii="Calibri" w:eastAsia="Calibri" w:hAnsi="Calibri"/>
          <w:i/>
          <w:color w:val="4A5568"/>
          <w:lang w:val="pt-BR"/>
        </w:rPr>
        <w:t>.</w:t>
      </w:r>
    </w:p>
    <w:p w14:paraId="620F7E10" w14:textId="77777777" w:rsidR="00022CD5" w:rsidRPr="00022CD5" w:rsidRDefault="00022CD5" w:rsidP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t>Essa camada verifica, por exemplo:</w:t>
      </w:r>
    </w:p>
    <w:p w14:paraId="0764049B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r w:rsidRPr="00022CD5">
        <w:rPr>
          <w:rFonts w:ascii="Calibri" w:eastAsia="Calibri" w:hAnsi="Calibri"/>
          <w:i/>
          <w:color w:val="4A5568"/>
          <w:lang w:val="en"/>
        </w:rPr>
        <w:t xml:space="preserve">campos </w:t>
      </w: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obrigatórios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23116B27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formatos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6E487D86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duplicidades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6E046D05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inconsistências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;</w:t>
      </w:r>
    </w:p>
    <w:p w14:paraId="3AD75606" w14:textId="77777777" w:rsidR="00022CD5" w:rsidRPr="00022CD5" w:rsidRDefault="00022CD5" w:rsidP="00022CD5">
      <w:pPr>
        <w:numPr>
          <w:ilvl w:val="0"/>
          <w:numId w:val="10"/>
        </w:numPr>
        <w:spacing w:after="160" w:line="360" w:lineRule="auto"/>
        <w:rPr>
          <w:rFonts w:ascii="Calibri" w:eastAsia="Calibri" w:hAnsi="Calibri"/>
          <w:i/>
          <w:color w:val="4A5568"/>
          <w:lang w:val="en"/>
        </w:rPr>
      </w:pP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atualização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 xml:space="preserve"> das </w:t>
      </w:r>
      <w:proofErr w:type="spellStart"/>
      <w:r w:rsidRPr="00022CD5">
        <w:rPr>
          <w:rFonts w:ascii="Calibri" w:eastAsia="Calibri" w:hAnsi="Calibri"/>
          <w:i/>
          <w:color w:val="4A5568"/>
          <w:lang w:val="en"/>
        </w:rPr>
        <w:t>informações</w:t>
      </w:r>
      <w:proofErr w:type="spellEnd"/>
      <w:r w:rsidRPr="00022CD5">
        <w:rPr>
          <w:rFonts w:ascii="Calibri" w:eastAsia="Calibri" w:hAnsi="Calibri"/>
          <w:i/>
          <w:color w:val="4A5568"/>
          <w:lang w:val="en"/>
        </w:rPr>
        <w:t>.</w:t>
      </w:r>
    </w:p>
    <w:p w14:paraId="720BEBBC" w14:textId="77777777" w:rsidR="00022CD5" w:rsidRPr="00022CD5" w:rsidRDefault="00022CD5" w:rsidP="00022CD5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022CD5">
        <w:rPr>
          <w:rFonts w:ascii="Calibri" w:eastAsia="Calibri" w:hAnsi="Calibri"/>
          <w:i/>
          <w:color w:val="4A5568"/>
          <w:lang w:val="pt-BR"/>
        </w:rPr>
        <w:lastRenderedPageBreak/>
        <w:t>Isso é importante porque o DUAXIS não deve simplesmente gerar uma resposta quando os dados não são suficientes ou confiáveis.</w:t>
      </w:r>
    </w:p>
    <w:p w14:paraId="679FCEF9" w14:textId="68A2F4B3" w:rsidR="00F95572" w:rsidRPr="00714A0B" w:rsidRDefault="00022CD5">
      <w:pPr>
        <w:spacing w:after="16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>C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ada resposta traz </w:t>
      </w:r>
      <w:r w:rsidRPr="00714A0B">
        <w:rPr>
          <w:rFonts w:ascii="Calibri" w:eastAsia="Calibri" w:hAnsi="Calibri"/>
          <w:b/>
          <w:i/>
          <w:color w:val="4A5568"/>
          <w:lang w:val="pt-BR"/>
        </w:rPr>
        <w:t>fonte, período, registros e limitações</w:t>
      </w:r>
      <w:r w:rsidRPr="00714A0B">
        <w:rPr>
          <w:rFonts w:ascii="Calibri" w:eastAsia="Calibri" w:hAnsi="Calibri"/>
          <w:i/>
          <w:color w:val="4A5568"/>
          <w:lang w:val="pt-BR"/>
        </w:rPr>
        <w:t>. Relatório em PDF a partir dos cards.</w:t>
      </w:r>
    </w:p>
    <w:p w14:paraId="7CC51F9C" w14:textId="50544EC6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Transição: “</w:t>
      </w:r>
      <w:r w:rsidR="00022CD5" w:rsidRPr="00022CD5">
        <w:rPr>
          <w:rFonts w:ascii="Calibri" w:eastAsia="Calibri" w:hAnsi="Calibri"/>
          <w:i/>
          <w:color w:val="4A5568"/>
          <w:lang w:val="pt-BR"/>
        </w:rPr>
        <w:t>E agora que mostramos o que existe por trás, vamos ver como essa experiência acontece na prática.</w:t>
      </w:r>
      <w:r w:rsidRPr="00022CD5">
        <w:rPr>
          <w:rFonts w:ascii="Calibri" w:eastAsia="Calibri" w:hAnsi="Calibri"/>
          <w:i/>
          <w:color w:val="4A5568"/>
          <w:lang w:val="pt-BR"/>
        </w:rPr>
        <w:t>”</w:t>
      </w:r>
    </w:p>
    <w:p w14:paraId="00D17758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4 — Demonstração + diferencial</w:t>
      </w:r>
    </w:p>
    <w:p w14:paraId="7EDC1500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2 minutos e 30 segundos a 3 minutos</w:t>
      </w:r>
    </w:p>
    <w:p w14:paraId="5C1E9D61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r w:rsidRPr="00714A0B">
        <w:rPr>
          <w:rFonts w:ascii="Calibri" w:eastAsia="Calibri" w:hAnsi="Calibri"/>
          <w:lang w:val="pt-BR"/>
        </w:rPr>
        <w:t>mínimo — a tela do copiloto é o slide</w:t>
      </w:r>
    </w:p>
    <w:p w14:paraId="2F2A279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Roteiro falado (90 segundos)</w:t>
      </w:r>
    </w:p>
    <w:p w14:paraId="7F3CC282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color w:val="1E3A5F"/>
          <w:lang w:val="pt-BR"/>
        </w:rPr>
        <w:t>Fala em itálico. Entre colchetes = o que fazer com o mouse.</w:t>
      </w:r>
    </w:p>
    <w:p w14:paraId="58FEF773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0:00–0:22 — Dashboard</w:t>
      </w:r>
    </w:p>
    <w:p w14:paraId="4867EB4A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[já aberto em Dashboard; não mexer nos filtros De/Até]</w:t>
      </w:r>
    </w:p>
    <w:p w14:paraId="55BA6107" w14:textId="38DCCFDC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Este é o painel do gestor. A data está em 31 de julho de 2026, o último mês fechado desta demonstração.</w:t>
      </w:r>
    </w:p>
    <w:p w14:paraId="6A29400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[apontar os cards de cima, da esquerda para a direita, sem ler todos os números]</w:t>
      </w:r>
    </w:p>
    <w:p w14:paraId="4B8946DF" w14:textId="2806AF54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Aqui já aparecem </w:t>
      </w:r>
      <w:r w:rsidR="00A4004E">
        <w:rPr>
          <w:rFonts w:ascii="Calibri" w:eastAsia="Calibri" w:hAnsi="Calibri"/>
          <w:bCs/>
          <w:i/>
          <w:iCs/>
          <w:color w:val="1E3A5F"/>
          <w:lang w:val="pt-BR"/>
        </w:rPr>
        <w:t>alguns indicadores e abaixo alguns gráficos,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o mesmo tipo de visão que muita PME busca num BI.</w:t>
      </w:r>
    </w:p>
    <w:p w14:paraId="0A67FED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0:22–0:38 — Fontes de Dados</w:t>
      </w:r>
    </w:p>
    <w:p w14:paraId="52A744BB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[clicar Fontes de Dados no menu]</w:t>
      </w:r>
    </w:p>
    <w:p w14:paraId="7604AB99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Aqui o gestor </w:t>
      </w:r>
      <w:proofErr w:type="spellStart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vê</w:t>
      </w:r>
      <w:proofErr w:type="spellEnd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de onde o DUAXIS está lendo. Nesta versão, a </w:t>
      </w:r>
      <w:proofErr w:type="spellStart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Urban</w:t>
      </w:r>
      <w:proofErr w:type="spellEnd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</w:t>
      </w:r>
      <w:proofErr w:type="spellStart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Style</w:t>
      </w:r>
      <w:proofErr w:type="spellEnd"/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 xml:space="preserve"> já alimenta o sistema com duas áreas: Financeiro e Logística — as duas como conectadas.</w:t>
      </w:r>
    </w:p>
    <w:p w14:paraId="21BF074D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bCs/>
          <w:color w:val="1E3A5F"/>
          <w:lang w:val="pt-BR"/>
        </w:rPr>
        <w:t>0:38–1:30 — Copiloto (3 perguntas)</w:t>
      </w:r>
    </w:p>
    <w:p w14:paraId="3887DBA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[clicar Copiloto Corporativo]</w:t>
      </w:r>
    </w:p>
    <w:p w14:paraId="4F019457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Agora a mesma base, em pergunta. Três perguntas de gestor.</w:t>
      </w:r>
    </w:p>
    <w:p w14:paraId="0AA4BA2E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1 — ~0:42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[colar e enviar] </w:t>
      </w:r>
      <w:r w:rsidRPr="003B04F0">
        <w:rPr>
          <w:rFonts w:ascii="Calibri" w:eastAsia="Calibri" w:hAnsi="Calibri"/>
          <w:bCs/>
          <w:color w:val="1E3A5F"/>
          <w:lang w:val="pt-BR"/>
        </w:rPr>
        <w:t>Qual foi o faturamento de junho de 2026?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[enquanto carrega]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Isso é o que já aconteceu. O sistema soma as vendas de junho; a IA só resume.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/>
          <w:color w:val="1E3A5F"/>
          <w:lang w:val="pt-BR"/>
        </w:rPr>
        <w:lastRenderedPageBreak/>
        <w:t> [quando aparecer: apontar o valor, depois o bloco CONFIABILIDADE DA ANÁLISE]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color w:val="1E3A5F"/>
          <w:lang w:val="pt-BR"/>
        </w:rPr>
        <w:t>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O número está nos blocos. Embaixo: fonte, quantos registros e limitações. É isso que mede se a resposta é usável.</w:t>
      </w:r>
    </w:p>
    <w:p w14:paraId="6C8731C1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2 — ~1:00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[colar e enviar] </w:t>
      </w:r>
      <w:r w:rsidRPr="003B04F0">
        <w:rPr>
          <w:rFonts w:ascii="Calibri" w:eastAsia="Calibri" w:hAnsi="Calibri"/>
          <w:bCs/>
          <w:color w:val="1E3A5F"/>
          <w:lang w:val="pt-BR"/>
        </w:rPr>
        <w:t>Por que o lucro caiu em maio de 2026?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[enquanto carrega]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Aqui não basta “caiu”. O sistema decompõe o que pesou no lucro.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[apontar o resumo + as parcelas; não ler a lista inteira]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color w:val="1E3A5F"/>
          <w:lang w:val="pt-BR"/>
        </w:rPr>
        <w:t>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 tela mostra o que contribuiu — não um texto genérico.</w:t>
      </w:r>
    </w:p>
    <w:p w14:paraId="198C980D" w14:textId="77777777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Pergunta 3 — ~1:15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[colar e enviar] </w:t>
      </w:r>
      <w:r w:rsidRPr="003B04F0">
        <w:rPr>
          <w:rFonts w:ascii="Calibri" w:eastAsia="Calibri" w:hAnsi="Calibri"/>
          <w:bCs/>
          <w:color w:val="1E3A5F"/>
          <w:lang w:val="pt-BR"/>
        </w:rPr>
        <w:t>Quais produtos precisam de reposição?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[enquanto carrega]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Aqui olhamos para frente: o modelo estima demanda para sugerir reposição. É previsão, não o faturamento de junho.</w:t>
      </w:r>
      <w:r w:rsidRPr="003B04F0">
        <w:rPr>
          <w:rFonts w:ascii="Calibri" w:eastAsia="Calibri" w:hAnsi="Calibri"/>
          <w:b/>
          <w:color w:val="1E3A5F"/>
          <w:lang w:val="pt-BR"/>
        </w:rPr>
        <w:br/>
        <w:t> [apontar 1–2 produtos da lista + o bloco de confiabilidade]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color w:val="1E3A5F"/>
          <w:lang w:val="pt-BR"/>
        </w:rPr>
        <w:t> </w:t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O gestor vê o quê repor e o critério. Sem caçar planilha de estoque.</w:t>
      </w:r>
    </w:p>
    <w:p w14:paraId="41B1E398" w14:textId="65D79EB4" w:rsidR="003B04F0" w:rsidRPr="003B04F0" w:rsidRDefault="003B04F0" w:rsidP="003B04F0">
      <w:pPr>
        <w:spacing w:after="160" w:line="360" w:lineRule="auto"/>
        <w:rPr>
          <w:rFonts w:ascii="Calibri" w:eastAsia="Calibri" w:hAnsi="Calibri"/>
          <w:bCs/>
          <w:color w:val="1E3A5F"/>
          <w:lang w:val="pt-BR"/>
        </w:rPr>
      </w:pPr>
      <w:r w:rsidRPr="003B04F0">
        <w:rPr>
          <w:rFonts w:ascii="Calibri" w:eastAsia="Calibri" w:hAnsi="Calibri"/>
          <w:b/>
          <w:color w:val="1E3A5F"/>
          <w:lang w:val="pt-BR"/>
        </w:rPr>
        <w:t>Fechar a demo (~1:28)</w:t>
      </w:r>
      <w:r w:rsidRPr="003B04F0">
        <w:rPr>
          <w:rFonts w:ascii="Calibri" w:eastAsia="Calibri" w:hAnsi="Calibri"/>
          <w:b/>
          <w:color w:val="1E3A5F"/>
          <w:lang w:val="pt-BR"/>
        </w:rPr>
        <w:br/>
      </w:r>
      <w:r w:rsidRPr="003B04F0">
        <w:rPr>
          <w:rFonts w:ascii="Calibri" w:eastAsia="Calibri" w:hAnsi="Calibri"/>
          <w:bCs/>
          <w:i/>
          <w:iCs/>
          <w:color w:val="1E3A5F"/>
          <w:lang w:val="pt-BR"/>
        </w:rPr>
        <w:t>Painel para ver o mês. Fontes para ver o que está conectado. Copiloto para perguntar, entender e decidir.</w:t>
      </w:r>
    </w:p>
    <w:p w14:paraId="5EE1DFF3" w14:textId="77777777" w:rsidR="00985B10" w:rsidRDefault="0000000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b/>
          <w:color w:val="1E3A5F"/>
          <w:sz w:val="26"/>
          <w:lang w:val="pt-BR"/>
        </w:rPr>
        <w:t>Diferencial</w:t>
      </w:r>
      <w:r w:rsidR="00985B10">
        <w:rPr>
          <w:rFonts w:ascii="Calibri" w:eastAsia="Calibri" w:hAnsi="Calibri"/>
          <w:b/>
          <w:color w:val="1E3A5F"/>
          <w:sz w:val="26"/>
          <w:lang w:val="pt-BR"/>
        </w:rPr>
        <w:t xml:space="preserve">: 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Mas afinal, se já existem planilhas, dashboards e copilotos no mercado, por que criar o DUAXIS?”</w:t>
      </w:r>
      <w:r w:rsidR="00985B10">
        <w:rPr>
          <w:rFonts w:ascii="Calibri" w:eastAsia="Calibri" w:hAnsi="Calibri"/>
          <w:i/>
          <w:color w:val="4A5568"/>
          <w:lang w:val="pt-BR"/>
        </w:rPr>
        <w:t xml:space="preserve"> </w:t>
      </w:r>
    </w:p>
    <w:p w14:paraId="3D5EAE41" w14:textId="64462727" w:rsidR="00985B10" w:rsidRPr="00985B10" w:rsidRDefault="00985B1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Porque o nosso diferencial não está simplesmente em mostrar dados</w:t>
      </w:r>
      <w:r>
        <w:rPr>
          <w:rFonts w:ascii="Calibri" w:eastAsia="Calibri" w:hAnsi="Calibri"/>
          <w:i/>
          <w:color w:val="4A5568"/>
          <w:lang w:val="pt-BR"/>
        </w:rPr>
        <w:t>, e</w:t>
      </w:r>
      <w:r w:rsidRPr="00985B10">
        <w:rPr>
          <w:rFonts w:ascii="Calibri" w:eastAsia="Calibri" w:hAnsi="Calibri"/>
          <w:i/>
          <w:color w:val="4A5568"/>
          <w:lang w:val="pt-BR"/>
        </w:rPr>
        <w:t>stá em reduzir o caminho entre uma dúvida e uma decisão.</w:t>
      </w:r>
    </w:p>
    <w:p w14:paraId="22602ACE" w14:textId="46E6F432" w:rsidR="00985B10" w:rsidRDefault="00985B1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Hoje, grandes fornecedores oferecem copilotos dentro de seus próprios ecossistemas.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O DUAXIS parte de outra necessidade:</w:t>
      </w:r>
      <w:r>
        <w:rPr>
          <w:rFonts w:ascii="Calibri" w:eastAsia="Calibri" w:hAnsi="Calibri"/>
          <w:i/>
          <w:color w:val="4A5568"/>
          <w:lang w:val="pt-BR"/>
        </w:rPr>
        <w:t xml:space="preserve"> </w:t>
      </w:r>
      <w:r w:rsidRPr="00985B10">
        <w:rPr>
          <w:rFonts w:ascii="Calibri" w:eastAsia="Calibri" w:hAnsi="Calibri"/>
          <w:i/>
          <w:color w:val="4A5568"/>
          <w:lang w:val="pt-BR"/>
        </w:rPr>
        <w:t>empresas que utilizam sistemas de diferentes fornecedores e precisam consolidar essas informações.</w:t>
      </w:r>
    </w:p>
    <w:p w14:paraId="7C59EB51" w14:textId="77777777" w:rsidR="00985B10" w:rsidRPr="00985B10" w:rsidRDefault="00985B10" w:rsidP="00985B10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Além de consolidar informações, o DUAXIS busca:</w:t>
      </w:r>
    </w:p>
    <w:p w14:paraId="20A57631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explicar acontecimentos;</w:t>
      </w:r>
    </w:p>
    <w:p w14:paraId="06B401B5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analisar causas;</w:t>
      </w:r>
    </w:p>
    <w:p w14:paraId="42B2304E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responder perguntas em linguagem natural;</w:t>
      </w:r>
    </w:p>
    <w:p w14:paraId="48F3F8FA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permitir simulações de cenários;</w:t>
      </w:r>
    </w:p>
    <w:p w14:paraId="52A36417" w14:textId="77777777" w:rsidR="00985B10" w:rsidRPr="00985B10" w:rsidRDefault="00985B10" w:rsidP="00985B10">
      <w:pPr>
        <w:pStyle w:val="PargrafodaLista"/>
        <w:numPr>
          <w:ilvl w:val="0"/>
          <w:numId w:val="11"/>
        </w:num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985B10">
        <w:rPr>
          <w:rFonts w:ascii="Calibri" w:eastAsia="Calibri" w:hAnsi="Calibri"/>
          <w:i/>
          <w:color w:val="4A5568"/>
          <w:lang w:val="pt-BR"/>
        </w:rPr>
        <w:t>apoiar o gestor na tomada de decisão.</w:t>
      </w:r>
    </w:p>
    <w:p w14:paraId="304FFAB9" w14:textId="375A8C1D" w:rsidR="00F95572" w:rsidRPr="00714A0B" w:rsidRDefault="00000000" w:rsidP="00985B1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lastRenderedPageBreak/>
        <w:t>Transição: “</w:t>
      </w:r>
      <w:r w:rsidR="00985B10" w:rsidRPr="00985B10">
        <w:rPr>
          <w:rFonts w:ascii="Calibri" w:eastAsia="Calibri" w:hAnsi="Calibri"/>
          <w:i/>
          <w:color w:val="4A5568"/>
          <w:lang w:val="pt-BR"/>
        </w:rPr>
        <w:t>E esse MVP é apenas o primeiro passo para transformar essa proposta em uma solução escalável.</w:t>
      </w:r>
      <w:r w:rsidRPr="00985B10">
        <w:rPr>
          <w:rFonts w:ascii="Calibri" w:eastAsia="Calibri" w:hAnsi="Calibri"/>
          <w:i/>
          <w:color w:val="4A5568"/>
          <w:lang w:val="pt-BR"/>
        </w:rPr>
        <w:t>”</w:t>
      </w:r>
    </w:p>
    <w:p w14:paraId="0752638B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Plano B se a API falhar</w:t>
      </w:r>
    </w:p>
    <w:p w14:paraId="7EC175A4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 xml:space="preserve">Não improvisar número. Ter print ou PDF da mesma pergunta. Dizer que a demo depende do </w:t>
      </w:r>
      <w:proofErr w:type="spellStart"/>
      <w:r w:rsidRPr="00714A0B">
        <w:rPr>
          <w:rFonts w:ascii="Calibri" w:eastAsia="Calibri" w:hAnsi="Calibri"/>
          <w:i/>
          <w:color w:val="4A5568"/>
          <w:lang w:val="pt-BR"/>
        </w:rPr>
        <w:t>backend</w:t>
      </w:r>
      <w:proofErr w:type="spellEnd"/>
      <w:r w:rsidRPr="00714A0B">
        <w:rPr>
          <w:rFonts w:ascii="Calibri" w:eastAsia="Calibri" w:hAnsi="Calibri"/>
          <w:i/>
          <w:color w:val="4A5568"/>
          <w:lang w:val="pt-BR"/>
        </w:rPr>
        <w:t xml:space="preserve"> no ar e seguir para os próximos passos.</w:t>
      </w:r>
    </w:p>
    <w:p w14:paraId="61E5FBD9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Participante 5 — Próximos passos + fechamento</w:t>
      </w:r>
    </w:p>
    <w:p w14:paraId="4EFB96E3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Tempo: </w:t>
      </w:r>
      <w:r w:rsidRPr="00714A0B">
        <w:rPr>
          <w:rFonts w:ascii="Calibri" w:eastAsia="Calibri" w:hAnsi="Calibri"/>
          <w:lang w:val="pt-BR"/>
        </w:rPr>
        <w:t>cerca de 1 minuto e 30 segundos</w:t>
      </w:r>
    </w:p>
    <w:p w14:paraId="24D86140" w14:textId="77777777" w:rsidR="00F95572" w:rsidRPr="00714A0B" w:rsidRDefault="00000000">
      <w:pPr>
        <w:spacing w:after="8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lang w:val="pt-BR"/>
        </w:rPr>
        <w:t xml:space="preserve">Slides: </w:t>
      </w:r>
      <w:proofErr w:type="spellStart"/>
      <w:r w:rsidRPr="00714A0B">
        <w:rPr>
          <w:rFonts w:ascii="Calibri" w:eastAsia="Calibri" w:hAnsi="Calibri"/>
          <w:lang w:val="pt-BR"/>
        </w:rPr>
        <w:t>roadmap</w:t>
      </w:r>
      <w:proofErr w:type="spellEnd"/>
      <w:r w:rsidRPr="00714A0B">
        <w:rPr>
          <w:rFonts w:ascii="Calibri" w:eastAsia="Calibri" w:hAnsi="Calibri"/>
          <w:lang w:val="pt-BR"/>
        </w:rPr>
        <w:t xml:space="preserve"> curto + slogan</w:t>
      </w:r>
    </w:p>
    <w:p w14:paraId="1C17A57A" w14:textId="77777777" w:rsidR="00F95572" w:rsidRPr="00714A0B" w:rsidRDefault="00000000">
      <w:pPr>
        <w:spacing w:before="240" w:after="12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26"/>
          <w:lang w:val="pt-BR"/>
        </w:rPr>
        <w:t>Fala</w:t>
      </w:r>
    </w:p>
    <w:p w14:paraId="5233E8E6" w14:textId="2EEEB7F6" w:rsidR="00F95572" w:rsidRDefault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 xml:space="preserve">E o que mostramos hoje é o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primeiro passo do DUAXIS</w:t>
      </w:r>
      <w:r w:rsidRPr="00345A7D">
        <w:rPr>
          <w:rFonts w:ascii="Calibri" w:eastAsia="Calibri" w:hAnsi="Calibri"/>
          <w:i/>
          <w:color w:val="4A5568"/>
          <w:lang w:val="pt-BR"/>
        </w:rPr>
        <w:t>.</w:t>
      </w:r>
    </w:p>
    <w:p w14:paraId="3BC7FFB0" w14:textId="25037F83" w:rsidR="00345A7D" w:rsidRDefault="00345A7D" w:rsidP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A próxima etapa é </w:t>
      </w:r>
      <w:r w:rsidRPr="00345A7D">
        <w:rPr>
          <w:rFonts w:ascii="Calibri" w:eastAsia="Calibri" w:hAnsi="Calibri"/>
          <w:i/>
          <w:color w:val="4A5568"/>
          <w:lang w:val="pt-BR"/>
        </w:rPr>
        <w:t>validar o MVP com empresas reais, medir a qualidade das respostas e entender quais integrações geram mais valor.</w:t>
      </w:r>
    </w:p>
    <w:p w14:paraId="43019E71" w14:textId="77777777" w:rsidR="00345A7D" w:rsidRPr="00345A7D" w:rsidRDefault="00345A7D" w:rsidP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>A partir dessa validação, poderemos substituir as bases simuladas por conexões com sistemas reais, ampliar os módulos e evoluir a solução para novos segmentos.</w:t>
      </w:r>
    </w:p>
    <w:p w14:paraId="2066DF04" w14:textId="77777777" w:rsidR="00345A7D" w:rsidRPr="00345A7D" w:rsidRDefault="00345A7D" w:rsidP="00345A7D">
      <w:pPr>
        <w:spacing w:after="160" w:line="360" w:lineRule="auto"/>
        <w:rPr>
          <w:rFonts w:ascii="Calibri" w:eastAsia="Calibri" w:hAnsi="Calibri"/>
          <w:i/>
          <w:color w:val="4A5568"/>
          <w:lang w:val="pt-BR"/>
        </w:rPr>
      </w:pPr>
      <w:r w:rsidRPr="00345A7D">
        <w:rPr>
          <w:rFonts w:ascii="Calibri" w:eastAsia="Calibri" w:hAnsi="Calibri"/>
          <w:i/>
          <w:color w:val="4A5568"/>
          <w:lang w:val="pt-BR"/>
        </w:rPr>
        <w:t xml:space="preserve">O objetivo é transformar essa prova de conceito em um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produto escalável</w:t>
      </w:r>
      <w:r w:rsidRPr="00345A7D">
        <w:rPr>
          <w:rFonts w:ascii="Calibri" w:eastAsia="Calibri" w:hAnsi="Calibri"/>
          <w:i/>
          <w:color w:val="4A5568"/>
          <w:lang w:val="pt-BR"/>
        </w:rPr>
        <w:t>, capaz de consolidar diferentes fontes de informação e apoiar gestores em suas decisões.</w:t>
      </w:r>
    </w:p>
    <w:p w14:paraId="71166E23" w14:textId="25BE9308" w:rsidR="00F95572" w:rsidRPr="00714A0B" w:rsidRDefault="00345A7D">
      <w:pPr>
        <w:spacing w:after="160" w:line="360" w:lineRule="auto"/>
        <w:rPr>
          <w:lang w:val="pt-BR"/>
        </w:rPr>
      </w:pPr>
      <w:r>
        <w:rPr>
          <w:rFonts w:ascii="Calibri" w:eastAsia="Calibri" w:hAnsi="Calibri"/>
          <w:i/>
          <w:color w:val="4A5568"/>
          <w:lang w:val="pt-BR"/>
        </w:rPr>
        <w:t xml:space="preserve">No início convidamos vocês a imaginarem que vocês descobriram que o faturamento caiu 18% </w:t>
      </w:r>
      <w:r w:rsidRPr="00345A7D">
        <w:rPr>
          <w:rFonts w:ascii="Calibri" w:eastAsia="Calibri" w:hAnsi="Calibri"/>
          <w:i/>
          <w:color w:val="4A5568"/>
          <w:lang w:val="pt-BR"/>
        </w:rPr>
        <w:t>e precisava</w:t>
      </w:r>
      <w:r>
        <w:rPr>
          <w:rFonts w:ascii="Calibri" w:eastAsia="Calibri" w:hAnsi="Calibri"/>
          <w:i/>
          <w:color w:val="4A5568"/>
          <w:lang w:val="pt-BR"/>
        </w:rPr>
        <w:t>m</w:t>
      </w:r>
      <w:r w:rsidRPr="00345A7D">
        <w:rPr>
          <w:rFonts w:ascii="Calibri" w:eastAsia="Calibri" w:hAnsi="Calibri"/>
          <w:i/>
          <w:color w:val="4A5568"/>
          <w:lang w:val="pt-BR"/>
        </w:rPr>
        <w:t xml:space="preserve"> procurar em diferentes sistemas para entender o motivo.</w:t>
      </w:r>
      <w:r w:rsidRPr="00714A0B">
        <w:rPr>
          <w:rFonts w:ascii="Calibri" w:eastAsia="Calibri" w:hAnsi="Calibri"/>
          <w:i/>
          <w:color w:val="4A5568"/>
          <w:lang w:val="pt-BR"/>
        </w:rPr>
        <w:t xml:space="preserve"> Com o DUAXIS, os dados continuam no lugar da empresa; </w:t>
      </w:r>
      <w:r w:rsidRPr="00345A7D">
        <w:rPr>
          <w:rFonts w:ascii="Calibri" w:eastAsia="Calibri" w:hAnsi="Calibri"/>
          <w:b/>
          <w:bCs/>
          <w:i/>
          <w:color w:val="4A5568"/>
          <w:lang w:val="pt-BR"/>
        </w:rPr>
        <w:t>O que muda é a forma de transformá-los em entendimento e decisões.</w:t>
      </w:r>
    </w:p>
    <w:p w14:paraId="048C233D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Uma empresa não precisa de mais um lugar para consultar números. Precisa entender o que esses números estão dizendo.</w:t>
      </w:r>
    </w:p>
    <w:p w14:paraId="0F308BA4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Pausa.</w:t>
      </w:r>
    </w:p>
    <w:p w14:paraId="5469DA0F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DUAXIS: seus dados já têm as respostas. Nós queremos tornar mais fácil encontrá-las.</w:t>
      </w:r>
    </w:p>
    <w:p w14:paraId="5EE66022" w14:textId="77777777" w:rsidR="00F95572" w:rsidRPr="00714A0B" w:rsidRDefault="00000000">
      <w:pPr>
        <w:spacing w:before="320" w:after="160"/>
        <w:rPr>
          <w:lang w:val="pt-BR"/>
        </w:rPr>
      </w:pPr>
      <w:r w:rsidRPr="00714A0B">
        <w:rPr>
          <w:rFonts w:ascii="Calibri" w:eastAsia="Calibri" w:hAnsi="Calibri"/>
          <w:b/>
          <w:color w:val="1E3A5F"/>
          <w:sz w:val="32"/>
          <w:lang w:val="pt-BR"/>
        </w:rPr>
        <w:t>Slide Antes × com o DUAXIS (versão segura)</w:t>
      </w:r>
    </w:p>
    <w:p w14:paraId="4702E898" w14:textId="77777777" w:rsidR="00F95572" w:rsidRPr="00714A0B" w:rsidRDefault="00000000">
      <w:pPr>
        <w:spacing w:after="160" w:line="360" w:lineRule="auto"/>
        <w:rPr>
          <w:lang w:val="pt-BR"/>
        </w:rPr>
      </w:pPr>
      <w:r w:rsidRPr="00714A0B">
        <w:rPr>
          <w:rFonts w:ascii="Calibri" w:eastAsia="Calibri" w:hAnsi="Calibri"/>
          <w:i/>
          <w:color w:val="4A5568"/>
          <w:lang w:val="pt-BR"/>
        </w:rPr>
        <w:t>Usar só se couber em 15 segundos. Não ler a tabela inteira.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F95572" w14:paraId="51F64B2F" w14:textId="77777777">
        <w:tc>
          <w:tcPr>
            <w:tcW w:w="4873" w:type="dxa"/>
            <w:shd w:val="clear" w:color="auto" w:fill="1E3A5F"/>
          </w:tcPr>
          <w:p w14:paraId="55A1ECCE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Antes</w:t>
            </w:r>
          </w:p>
        </w:tc>
        <w:tc>
          <w:tcPr>
            <w:tcW w:w="4873" w:type="dxa"/>
            <w:shd w:val="clear" w:color="auto" w:fill="1E3A5F"/>
          </w:tcPr>
          <w:p w14:paraId="40066FA8" w14:textId="77777777" w:rsidR="00F95572" w:rsidRDefault="00000000">
            <w:r>
              <w:rPr>
                <w:rFonts w:ascii="Calibri" w:hAnsi="Calibri"/>
                <w:b/>
                <w:color w:val="FFFFFF"/>
                <w:sz w:val="20"/>
              </w:rPr>
              <w:t>Com o DUAXIS (MVP)</w:t>
            </w:r>
          </w:p>
        </w:tc>
      </w:tr>
      <w:tr w:rsidR="00345A7D" w:rsidRPr="00A4004E" w14:paraId="6692CD49" w14:textId="77777777">
        <w:tc>
          <w:tcPr>
            <w:tcW w:w="4873" w:type="dxa"/>
          </w:tcPr>
          <w:p w14:paraId="70AF2B07" w14:textId="53D73F1F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Sistemas e planilhas separados</w:t>
            </w:r>
          </w:p>
        </w:tc>
        <w:tc>
          <w:tcPr>
            <w:tcW w:w="4873" w:type="dxa"/>
          </w:tcPr>
          <w:p w14:paraId="0B12AD66" w14:textId="4AB4AF7E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Uma interface para consultar diferentes fontes</w:t>
            </w:r>
          </w:p>
        </w:tc>
      </w:tr>
      <w:tr w:rsidR="00345A7D" w:rsidRPr="00345A7D" w14:paraId="022B30F5" w14:textId="77777777">
        <w:tc>
          <w:tcPr>
            <w:tcW w:w="4873" w:type="dxa"/>
          </w:tcPr>
          <w:p w14:paraId="28DA624E" w14:textId="49D3EAD4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lastRenderedPageBreak/>
              <w:t>Cruzamento manual</w:t>
            </w:r>
          </w:p>
        </w:tc>
        <w:tc>
          <w:tcPr>
            <w:tcW w:w="4873" w:type="dxa"/>
          </w:tcPr>
          <w:p w14:paraId="5CFA1CAE" w14:textId="19A2D2C1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Cruzamento automatizado</w:t>
            </w:r>
          </w:p>
        </w:tc>
      </w:tr>
      <w:tr w:rsidR="00345A7D" w:rsidRPr="00A4004E" w14:paraId="6A65E88A" w14:textId="77777777">
        <w:tc>
          <w:tcPr>
            <w:tcW w:w="4873" w:type="dxa"/>
          </w:tcPr>
          <w:p w14:paraId="4E01D024" w14:textId="2A0ADF8C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“O faturamento caiu 18%”</w:t>
            </w:r>
          </w:p>
        </w:tc>
        <w:tc>
          <w:tcPr>
            <w:tcW w:w="4873" w:type="dxa"/>
          </w:tcPr>
          <w:p w14:paraId="369AC435" w14:textId="641056FA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“O que contribuiu para a queda?”</w:t>
            </w:r>
          </w:p>
        </w:tc>
      </w:tr>
      <w:tr w:rsidR="00345A7D" w:rsidRPr="00345A7D" w14:paraId="1983AA0A" w14:textId="77777777">
        <w:tc>
          <w:tcPr>
            <w:tcW w:w="4873" w:type="dxa"/>
          </w:tcPr>
          <w:p w14:paraId="6296D451" w14:textId="4081A557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Relatórios para interpretar</w:t>
            </w:r>
          </w:p>
        </w:tc>
        <w:tc>
          <w:tcPr>
            <w:tcW w:w="4873" w:type="dxa"/>
          </w:tcPr>
          <w:p w14:paraId="4F5C0DA1" w14:textId="427CAEF7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Resposta contextualizada</w:t>
            </w:r>
          </w:p>
        </w:tc>
      </w:tr>
      <w:tr w:rsidR="00345A7D" w:rsidRPr="00345A7D" w14:paraId="5F1E832C" w14:textId="77777777">
        <w:tc>
          <w:tcPr>
            <w:tcW w:w="4873" w:type="dxa"/>
          </w:tcPr>
          <w:p w14:paraId="6B1EFF39" w14:textId="769F0BBE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Simulações manuais</w:t>
            </w:r>
          </w:p>
        </w:tc>
        <w:tc>
          <w:tcPr>
            <w:tcW w:w="4873" w:type="dxa"/>
          </w:tcPr>
          <w:p w14:paraId="1F321363" w14:textId="6094836C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Cenários “E se”</w:t>
            </w:r>
          </w:p>
        </w:tc>
      </w:tr>
      <w:tr w:rsidR="00345A7D" w:rsidRPr="00345A7D" w14:paraId="58EA380F" w14:textId="77777777">
        <w:tc>
          <w:tcPr>
            <w:tcW w:w="4873" w:type="dxa"/>
          </w:tcPr>
          <w:p w14:paraId="2A8BF264" w14:textId="2C756A3F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Dependência de conhecimento técnico</w:t>
            </w:r>
          </w:p>
        </w:tc>
        <w:tc>
          <w:tcPr>
            <w:tcW w:w="4873" w:type="dxa"/>
          </w:tcPr>
          <w:p w14:paraId="55DEA198" w14:textId="2F79C1B6" w:rsidR="00345A7D" w:rsidRPr="00345A7D" w:rsidRDefault="00345A7D" w:rsidP="00345A7D">
            <w:pPr>
              <w:rPr>
                <w:rFonts w:ascii="Calibri" w:eastAsia="Calibri" w:hAnsi="Calibri"/>
                <w:i/>
                <w:color w:val="4A5568"/>
                <w:lang w:val="pt-BR"/>
              </w:rPr>
            </w:pPr>
            <w:r w:rsidRPr="00345A7D">
              <w:rPr>
                <w:rFonts w:ascii="Calibri" w:eastAsia="Calibri" w:hAnsi="Calibri"/>
                <w:i/>
                <w:color w:val="4A5568"/>
                <w:lang w:val="pt-BR"/>
              </w:rPr>
              <w:t>Perguntas em linguagem natural</w:t>
            </w:r>
          </w:p>
        </w:tc>
      </w:tr>
    </w:tbl>
    <w:p w14:paraId="5A2079E5" w14:textId="2249C4AA" w:rsidR="00F95572" w:rsidRPr="00714A0B" w:rsidRDefault="00F95572" w:rsidP="00345A7D">
      <w:pPr>
        <w:spacing w:before="320" w:after="160"/>
        <w:rPr>
          <w:lang w:val="pt-BR"/>
        </w:rPr>
      </w:pPr>
    </w:p>
    <w:sectPr w:rsidR="00F95572" w:rsidRPr="00714A0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401113"/>
    <w:multiLevelType w:val="hybridMultilevel"/>
    <w:tmpl w:val="8742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EC72DC"/>
    <w:multiLevelType w:val="multilevel"/>
    <w:tmpl w:val="5EE026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7321040">
    <w:abstractNumId w:val="8"/>
  </w:num>
  <w:num w:numId="2" w16cid:durableId="1193764135">
    <w:abstractNumId w:val="6"/>
  </w:num>
  <w:num w:numId="3" w16cid:durableId="540553336">
    <w:abstractNumId w:val="5"/>
  </w:num>
  <w:num w:numId="4" w16cid:durableId="108550163">
    <w:abstractNumId w:val="4"/>
  </w:num>
  <w:num w:numId="5" w16cid:durableId="997343643">
    <w:abstractNumId w:val="7"/>
  </w:num>
  <w:num w:numId="6" w16cid:durableId="113836673">
    <w:abstractNumId w:val="3"/>
  </w:num>
  <w:num w:numId="7" w16cid:durableId="129515216">
    <w:abstractNumId w:val="2"/>
  </w:num>
  <w:num w:numId="8" w16cid:durableId="1323048755">
    <w:abstractNumId w:val="1"/>
  </w:num>
  <w:num w:numId="9" w16cid:durableId="2001347738">
    <w:abstractNumId w:val="0"/>
  </w:num>
  <w:num w:numId="10" w16cid:durableId="1880164050">
    <w:abstractNumId w:val="10"/>
  </w:num>
  <w:num w:numId="11" w16cid:durableId="65522976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CD5"/>
    <w:rsid w:val="00034616"/>
    <w:rsid w:val="0006063C"/>
    <w:rsid w:val="0015074B"/>
    <w:rsid w:val="0029639D"/>
    <w:rsid w:val="00326F90"/>
    <w:rsid w:val="00345A7D"/>
    <w:rsid w:val="003B04F0"/>
    <w:rsid w:val="00431B02"/>
    <w:rsid w:val="00446484"/>
    <w:rsid w:val="00583247"/>
    <w:rsid w:val="00584A54"/>
    <w:rsid w:val="00714A0B"/>
    <w:rsid w:val="007A7A9C"/>
    <w:rsid w:val="008604B3"/>
    <w:rsid w:val="008F339F"/>
    <w:rsid w:val="00985B10"/>
    <w:rsid w:val="009A2715"/>
    <w:rsid w:val="009A5454"/>
    <w:rsid w:val="00A4004E"/>
    <w:rsid w:val="00AA1D8D"/>
    <w:rsid w:val="00B47730"/>
    <w:rsid w:val="00B61112"/>
    <w:rsid w:val="00C62A61"/>
    <w:rsid w:val="00CB0664"/>
    <w:rsid w:val="00E7359E"/>
    <w:rsid w:val="00F955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9B8038"/>
  <w14:defaultImageDpi w14:val="300"/>
  <w15:docId w15:val="{93C2ABD7-306F-46D8-B352-A0F78D88E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7</Pages>
  <Words>1491</Words>
  <Characters>8057</Characters>
  <Application>Microsoft Office Word</Application>
  <DocSecurity>0</DocSecurity>
  <Lines>67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Esther Corrêa</cp:lastModifiedBy>
  <cp:revision>13</cp:revision>
  <dcterms:created xsi:type="dcterms:W3CDTF">2013-12-23T23:15:00Z</dcterms:created>
  <dcterms:modified xsi:type="dcterms:W3CDTF">2026-09-07T13:06:00Z</dcterms:modified>
  <cp:category/>
</cp:coreProperties>
</file>