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480" w:lineRule="auto"/>
        <w:ind w:left="0" w:firstLine="0"/>
        <w:jc w:val="center"/>
        <w:rPr/>
      </w:pPr>
      <w:r w:rsidDel="00000000" w:rsidR="00000000" w:rsidRPr="00000000">
        <w:rPr>
          <w:rFonts w:ascii="Times New Roman" w:cs="Times New Roman" w:eastAsia="Times New Roman" w:hAnsi="Times New Roman"/>
          <w:b w:val="1"/>
          <w:bCs w:val="1"/>
          <w:color w:val="000000"/>
          <w:sz w:val="24"/>
          <w:szCs w:val="24"/>
          <w:rtl w:val="0"/>
        </w:rPr>
        <w:t xml:space="preserve">Sprint Review and Retrospective: SNHU Travel</w:t>
      </w:r>
      <w:r w:rsidDel="00000000" w:rsidR="00000000" w:rsidRPr="00000000">
        <w:rPr>
          <w:rtl w:val="0"/>
        </w:rPr>
      </w:r>
    </w:p>
    <w:p w:rsidR="00000000" w:rsidDel="00000000" w:rsidP="00000000" w:rsidRDefault="00000000" w:rsidRPr="00000000" w14:paraId="00000002">
      <w:pPr>
        <w:spacing w:after="0" w:before="0" w:line="480" w:lineRule="auto"/>
        <w:ind w:left="0" w:firstLine="0"/>
        <w:jc w:val="center"/>
        <w:rPr/>
      </w:pPr>
      <w:r w:rsidDel="00000000" w:rsidR="00000000" w:rsidRPr="00000000">
        <w:rPr>
          <w:rFonts w:ascii="Times New Roman" w:cs="Times New Roman" w:eastAsia="Times New Roman" w:hAnsi="Times New Roman"/>
          <w:color w:val="000000"/>
          <w:sz w:val="24"/>
          <w:szCs w:val="24"/>
          <w:rtl w:val="0"/>
        </w:rPr>
        <w:t xml:space="preserve">Esther Shepard </w:t>
      </w:r>
      <w:r w:rsidDel="00000000" w:rsidR="00000000" w:rsidRPr="00000000">
        <w:rPr>
          <w:rtl w:val="0"/>
        </w:rPr>
      </w:r>
    </w:p>
    <w:p w:rsidR="00000000" w:rsidDel="00000000" w:rsidP="00000000" w:rsidRDefault="00000000" w:rsidRPr="00000000" w14:paraId="00000003">
      <w:pPr>
        <w:spacing w:after="0" w:before="0" w:line="480" w:lineRule="auto"/>
        <w:ind w:left="0" w:firstLine="0"/>
        <w:jc w:val="center"/>
        <w:rPr/>
      </w:pPr>
      <w:r w:rsidDel="00000000" w:rsidR="00000000" w:rsidRPr="00000000">
        <w:rPr>
          <w:rFonts w:ascii="Times New Roman" w:cs="Times New Roman" w:eastAsia="Times New Roman" w:hAnsi="Times New Roman"/>
          <w:color w:val="000000"/>
          <w:sz w:val="24"/>
          <w:szCs w:val="24"/>
          <w:rtl w:val="0"/>
        </w:rPr>
        <w:t xml:space="preserve">Southern New Hampshire University</w:t>
      </w:r>
      <w:r w:rsidDel="00000000" w:rsidR="00000000" w:rsidRPr="00000000">
        <w:rPr>
          <w:rtl w:val="0"/>
        </w:rPr>
      </w:r>
    </w:p>
    <w:p w:rsidR="00000000" w:rsidDel="00000000" w:rsidP="00000000" w:rsidRDefault="00000000" w:rsidRPr="00000000" w14:paraId="00000004">
      <w:pPr>
        <w:spacing w:after="0" w:before="0" w:line="480" w:lineRule="auto"/>
        <w:ind w:left="0" w:firstLine="0"/>
        <w:jc w:val="center"/>
        <w:rPr/>
      </w:pPr>
      <w:r w:rsidDel="00000000" w:rsidR="00000000" w:rsidRPr="00000000">
        <w:rPr>
          <w:rFonts w:ascii="Times New Roman" w:cs="Times New Roman" w:eastAsia="Times New Roman" w:hAnsi="Times New Roman"/>
          <w:color w:val="000000"/>
          <w:sz w:val="24"/>
          <w:szCs w:val="24"/>
          <w:rtl w:val="0"/>
        </w:rPr>
        <w:t xml:space="preserve">CS 250</w:t>
      </w:r>
      <w:r w:rsidDel="00000000" w:rsidR="00000000" w:rsidRPr="00000000">
        <w:rPr>
          <w:rtl w:val="0"/>
        </w:rPr>
      </w:r>
    </w:p>
    <w:p w:rsidR="00000000" w:rsidDel="00000000" w:rsidP="00000000" w:rsidRDefault="00000000" w:rsidRPr="00000000" w14:paraId="00000005">
      <w:pPr>
        <w:spacing w:after="0" w:before="0" w:line="480" w:lineRule="auto"/>
        <w:ind w:left="0" w:firstLine="0"/>
        <w:jc w:val="center"/>
        <w:rPr/>
      </w:pPr>
      <w:r w:rsidDel="00000000" w:rsidR="00000000" w:rsidRPr="00000000">
        <w:rPr>
          <w:rFonts w:ascii="Times New Roman" w:cs="Times New Roman" w:eastAsia="Times New Roman" w:hAnsi="Times New Roman"/>
          <w:color w:val="000000"/>
          <w:sz w:val="24"/>
          <w:szCs w:val="24"/>
          <w:rtl w:val="0"/>
        </w:rPr>
        <w:t xml:space="preserve">Professor Maryann Krupa</w:t>
      </w:r>
      <w:r w:rsidDel="00000000" w:rsidR="00000000" w:rsidRPr="00000000">
        <w:rPr>
          <w:rtl w:val="0"/>
        </w:rPr>
      </w:r>
    </w:p>
    <w:p w:rsidR="00000000" w:rsidDel="00000000" w:rsidP="00000000" w:rsidRDefault="00000000" w:rsidRPr="00000000" w14:paraId="00000006">
      <w:pPr>
        <w:spacing w:after="0" w:before="0" w:line="480" w:lineRule="auto"/>
        <w:ind w:left="0" w:firstLine="0"/>
        <w:rPr/>
      </w:pPr>
      <w:r w:rsidDel="00000000" w:rsidR="00000000" w:rsidRPr="00000000">
        <w:rPr>
          <w:rtl w:val="0"/>
        </w:rPr>
      </w:r>
    </w:p>
    <w:p w:rsidR="00000000" w:rsidDel="00000000" w:rsidP="00000000" w:rsidRDefault="00000000" w:rsidRPr="00000000" w14:paraId="00000007">
      <w:pPr>
        <w:spacing w:after="0" w:before="0" w:line="480" w:lineRule="auto"/>
        <w:ind w:left="0" w:firstLine="0"/>
        <w:jc w:val="center"/>
        <w:rPr>
          <w:sz w:val="24"/>
          <w:szCs w:val="24"/>
        </w:rPr>
      </w:pPr>
      <w:r w:rsidDel="00000000" w:rsidR="00000000" w:rsidRPr="00000000">
        <w:rPr>
          <w:b w:val="1"/>
          <w:bCs w:val="1"/>
          <w:color w:val="000000"/>
          <w:sz w:val="24"/>
          <w:szCs w:val="24"/>
          <w:rtl w:val="0"/>
        </w:rPr>
        <w:t xml:space="preserve">Sprint Review and Retrospective: SNHU Travel</w:t>
      </w:r>
      <w:r w:rsidDel="00000000" w:rsidR="00000000" w:rsidRPr="00000000">
        <w:rPr>
          <w:rtl w:val="0"/>
        </w:rPr>
      </w:r>
    </w:p>
    <w:p w:rsidR="00000000" w:rsidDel="00000000" w:rsidP="00000000" w:rsidRDefault="00000000" w:rsidRPr="00000000" w14:paraId="00000008">
      <w:pPr>
        <w:spacing w:after="0" w:before="0" w:line="480" w:lineRule="auto"/>
        <w:ind w:left="0" w:firstLine="0"/>
        <w:rPr>
          <w:sz w:val="24"/>
          <w:szCs w:val="24"/>
        </w:rPr>
      </w:pPr>
      <w:r w:rsidDel="00000000" w:rsidR="00000000" w:rsidRPr="00000000">
        <w:rPr>
          <w:b w:val="1"/>
          <w:bCs w:val="1"/>
          <w:color w:val="000000"/>
          <w:sz w:val="24"/>
          <w:szCs w:val="24"/>
          <w:rtl w:val="0"/>
        </w:rPr>
        <w:t xml:space="preserve">Sprint Review</w:t>
      </w:r>
      <w:r w:rsidDel="00000000" w:rsidR="00000000" w:rsidRPr="00000000">
        <w:rPr>
          <w:rtl w:val="0"/>
        </w:rPr>
      </w:r>
    </w:p>
    <w:p w:rsidR="00000000" w:rsidDel="00000000" w:rsidP="00000000" w:rsidRDefault="00000000" w:rsidRPr="00000000" w14:paraId="00000009">
      <w:pPr>
        <w:spacing w:after="0" w:before="0" w:line="480" w:lineRule="auto"/>
        <w:ind w:left="0" w:firstLine="0"/>
        <w:rPr>
          <w:sz w:val="24"/>
          <w:szCs w:val="24"/>
        </w:rPr>
      </w:pPr>
      <w:r w:rsidDel="00000000" w:rsidR="00000000" w:rsidRPr="00000000">
        <w:rPr>
          <w:color w:val="000000"/>
          <w:sz w:val="24"/>
          <w:szCs w:val="24"/>
          <w:rtl w:val="0"/>
        </w:rPr>
        <w:t xml:space="preserve">The SNHU Travel team worked in a Scrum-Agile framework to build new customer tools for Amanda, the president of SNHU Travel, who wanted to grow the client base with trendy vacation packages. The product owner, Christy, prioritized the backlog. Ron served as Scrum Master, Brian as tester, and Nicky as developer. Our work centered on three user stories: a customized Top 10 destinations list, a price limit filter, and a saved vacation type preference. Each story had written acceptance criteria and a matching test case, which gave us a clear definition of done.</w:t>
      </w:r>
      <w:r w:rsidDel="00000000" w:rsidR="00000000" w:rsidRPr="00000000">
        <w:rPr>
          <w:rtl w:val="0"/>
        </w:rPr>
      </w:r>
    </w:p>
    <w:p w:rsidR="00000000" w:rsidDel="00000000" w:rsidP="00000000" w:rsidRDefault="00000000" w:rsidRPr="00000000" w14:paraId="0000000A">
      <w:pPr>
        <w:spacing w:after="0" w:before="0" w:line="480" w:lineRule="auto"/>
        <w:ind w:left="0" w:firstLine="0"/>
        <w:rPr>
          <w:sz w:val="24"/>
          <w:szCs w:val="24"/>
        </w:rPr>
      </w:pPr>
      <w:r w:rsidDel="00000000" w:rsidR="00000000" w:rsidRPr="00000000">
        <w:rPr>
          <w:color w:val="000000"/>
          <w:sz w:val="24"/>
          <w:szCs w:val="24"/>
          <w:rtl w:val="0"/>
        </w:rPr>
        <w:t xml:space="preserve">The most important change came when the product owner asked for the Top 10 list to appear as a slide show based on her wireframe. Brian revised the first and third test cases so they described the slide show, including the Next and Previous buttons, the numbering of the slides, and cruise and eco travel filtering. Nicky updated the slide show code to match, changing the title, captions, and images to a detox and wellness theme and moving the caption panel so the buttons no longer covered the text. The product owner also clarified the price filter by adding a minimum and maximum price, column headers, sorting by price and rating, and one-line descriptions. Brian updated the second test case to reflect these details. In each case the change reached the test plan and the code within the same sprint cycle, and the team could demonstrate working results to the product owner for feedback.</w:t>
      </w:r>
      <w:r w:rsidDel="00000000" w:rsidR="00000000" w:rsidRPr="00000000">
        <w:rPr>
          <w:rtl w:val="0"/>
        </w:rPr>
      </w:r>
    </w:p>
    <w:p w:rsidR="00000000" w:rsidDel="00000000" w:rsidP="00000000" w:rsidRDefault="00000000" w:rsidRPr="00000000" w14:paraId="0000000B">
      <w:pPr>
        <w:spacing w:after="0" w:before="0" w:line="480" w:lineRule="auto"/>
        <w:ind w:left="0" w:firstLine="0"/>
        <w:rPr>
          <w:sz w:val="24"/>
          <w:szCs w:val="24"/>
        </w:rPr>
      </w:pPr>
      <w:r w:rsidDel="00000000" w:rsidR="00000000" w:rsidRPr="00000000">
        <w:rPr>
          <w:color w:val="000000"/>
          <w:sz w:val="24"/>
          <w:szCs w:val="24"/>
          <w:rtl w:val="0"/>
        </w:rPr>
        <w:t xml:space="preserve">The user stories were sized and ordered so that the team tackled the highest-value work first. The Top 10 list was the largest story and the top priority, the price limit filter and vacation type preference were smaller, and the Top Five list was the simplest. Writing acceptance criteria before development meant Nicky and Brian shared the same expectations. For example, the price filter criteria required that only packages at or below the limit appear, that results can be sorted, and that a message appears when nothing matches. Those statements translated directly into test steps with expected results, so a passed or failed test was easy to judge. At the sprint review, the product owner could compare the working slide show against her wireframe and confirm what was done and what still needed adjustment, which is the purpose of the review: to inspect the increment and adapt the backlog.</w:t>
      </w:r>
      <w:r w:rsidDel="00000000" w:rsidR="00000000" w:rsidRPr="00000000">
        <w:rPr>
          <w:rtl w:val="0"/>
        </w:rPr>
      </w:r>
    </w:p>
    <w:p w:rsidR="00000000" w:rsidDel="00000000" w:rsidP="00000000" w:rsidRDefault="00000000" w:rsidRPr="00000000" w14:paraId="0000000C">
      <w:pPr>
        <w:spacing w:after="0" w:before="0" w:line="480" w:lineRule="auto"/>
        <w:ind w:left="0" w:firstLine="0"/>
        <w:rPr>
          <w:sz w:val="24"/>
          <w:szCs w:val="24"/>
        </w:rPr>
      </w:pPr>
      <w:r w:rsidDel="00000000" w:rsidR="00000000" w:rsidRPr="00000000">
        <w:rPr>
          <w:b w:val="1"/>
          <w:bCs w:val="1"/>
          <w:color w:val="000000"/>
          <w:sz w:val="24"/>
          <w:szCs w:val="24"/>
          <w:rtl w:val="0"/>
        </w:rPr>
        <w:t xml:space="preserve">Retrospective: What Went Well</w:t>
      </w:r>
      <w:r w:rsidDel="00000000" w:rsidR="00000000" w:rsidRPr="00000000">
        <w:rPr>
          <w:rtl w:val="0"/>
        </w:rPr>
      </w:r>
    </w:p>
    <w:p w:rsidR="00000000" w:rsidDel="00000000" w:rsidP="00000000" w:rsidRDefault="00000000" w:rsidRPr="00000000" w14:paraId="0000000D">
      <w:pPr>
        <w:spacing w:after="0" w:before="0" w:line="480" w:lineRule="auto"/>
        <w:ind w:left="0" w:firstLine="0"/>
        <w:rPr>
          <w:sz w:val="24"/>
          <w:szCs w:val="24"/>
        </w:rPr>
      </w:pPr>
      <w:r w:rsidDel="00000000" w:rsidR="00000000" w:rsidRPr="00000000">
        <w:rPr>
          <w:color w:val="000000"/>
          <w:sz w:val="24"/>
          <w:szCs w:val="24"/>
          <w:rtl w:val="0"/>
        </w:rPr>
        <w:t xml:space="preserve">Communication was the biggest strength. The Daily Scrum kept updates short and focused on what each person finished, what was next, and what was blocking progress. The Scrum Master gave her own update like everyone else and offered help even with small obstacles, which showed the role is about serving the team rather than checking on it. Because the meeting stayed on topic, anything that needed a longer conversation was handled afterward. Early team agreements also helped. Research suggests that a project charter clarifies goals and responsibilities at the start and supports project success (Al-Zubaydi &amp; Hussain, 2025). Our team charter and the scheduled Scrum events gave everyone a shared picture of the five-week plan.</w:t>
      </w:r>
      <w:r w:rsidDel="00000000" w:rsidR="00000000" w:rsidRPr="00000000">
        <w:rPr>
          <w:rtl w:val="0"/>
        </w:rPr>
      </w:r>
    </w:p>
    <w:p w:rsidR="00000000" w:rsidDel="00000000" w:rsidP="00000000" w:rsidRDefault="00000000" w:rsidRPr="00000000" w14:paraId="0000000E">
      <w:pPr>
        <w:spacing w:after="0" w:before="0" w:line="480" w:lineRule="auto"/>
        <w:ind w:left="0" w:firstLine="0"/>
        <w:rPr>
          <w:sz w:val="24"/>
          <w:szCs w:val="24"/>
        </w:rPr>
      </w:pPr>
      <w:r w:rsidDel="00000000" w:rsidR="00000000" w:rsidRPr="00000000">
        <w:rPr>
          <w:color w:val="000000"/>
          <w:sz w:val="24"/>
          <w:szCs w:val="24"/>
          <w:rtl w:val="0"/>
        </w:rPr>
        <w:t xml:space="preserve">Short iterations also worked in our favor. Adewale and Jitpaiboon (2026) found that two-week sprints strike a balance between adaptability and stability, and our experience matched that finding. We had enough time to deliver something testable but not so much that a misunderstanding could grow unnoticed. Testing alongside development meant that problems in the acceptance criteria, such as an unclear price range, showed up while they were still cheap to fix.</w:t>
      </w:r>
      <w:r w:rsidDel="00000000" w:rsidR="00000000" w:rsidRPr="00000000">
        <w:rPr>
          <w:rtl w:val="0"/>
        </w:rPr>
      </w:r>
    </w:p>
    <w:p w:rsidR="00000000" w:rsidDel="00000000" w:rsidP="00000000" w:rsidRDefault="00000000" w:rsidRPr="00000000" w14:paraId="0000000F">
      <w:pPr>
        <w:spacing w:after="0" w:before="0" w:line="480" w:lineRule="auto"/>
        <w:ind w:left="0" w:firstLine="0"/>
        <w:rPr>
          <w:sz w:val="24"/>
          <w:szCs w:val="24"/>
        </w:rPr>
      </w:pPr>
      <w:r w:rsidDel="00000000" w:rsidR="00000000" w:rsidRPr="00000000">
        <w:rPr>
          <w:b w:val="1"/>
          <w:bCs w:val="1"/>
          <w:color w:val="000000"/>
          <w:sz w:val="24"/>
          <w:szCs w:val="24"/>
          <w:rtl w:val="0"/>
        </w:rPr>
        <w:t xml:space="preserve">Retrospective: What Could Improve</w:t>
      </w:r>
      <w:r w:rsidDel="00000000" w:rsidR="00000000" w:rsidRPr="00000000">
        <w:rPr>
          <w:rtl w:val="0"/>
        </w:rPr>
      </w:r>
    </w:p>
    <w:p w:rsidR="00000000" w:rsidDel="00000000" w:rsidP="00000000" w:rsidRDefault="00000000" w:rsidRPr="00000000" w14:paraId="00000010">
      <w:pPr>
        <w:spacing w:after="0" w:before="0" w:line="480" w:lineRule="auto"/>
        <w:ind w:left="0" w:firstLine="0"/>
        <w:rPr>
          <w:sz w:val="24"/>
          <w:szCs w:val="24"/>
        </w:rPr>
      </w:pPr>
      <w:r w:rsidDel="00000000" w:rsidR="00000000" w:rsidRPr="00000000">
        <w:rPr>
          <w:color w:val="000000"/>
          <w:sz w:val="24"/>
          <w:szCs w:val="24"/>
          <w:rtl w:val="0"/>
        </w:rPr>
        <w:t xml:space="preserve">We could have followed up on blockers more consistently. When an issue came up in the Daily Scrum, it was not always assigned to a specific owner with a time for resolution, so small items risked being forgotten. A simple blocker list reviewed at the start of the next meeting would show the team that issues are being solved. We also could have asked for the wireframe and the details of the price filter earlier. Several test cases were rewritten, and a short backlog refinement session before the sprint began would have surfaced those questions sooner and reduced rework.</w:t>
      </w:r>
      <w:r w:rsidDel="00000000" w:rsidR="00000000" w:rsidRPr="00000000">
        <w:rPr>
          <w:rtl w:val="0"/>
        </w:rPr>
      </w:r>
    </w:p>
    <w:p w:rsidR="00000000" w:rsidDel="00000000" w:rsidP="00000000" w:rsidRDefault="00000000" w:rsidRPr="00000000" w14:paraId="00000011">
      <w:pPr>
        <w:spacing w:after="0" w:before="0" w:line="480" w:lineRule="auto"/>
        <w:ind w:left="0" w:firstLine="0"/>
        <w:rPr>
          <w:sz w:val="24"/>
          <w:szCs w:val="24"/>
        </w:rPr>
      </w:pPr>
      <w:r w:rsidDel="00000000" w:rsidR="00000000" w:rsidRPr="00000000">
        <w:rPr>
          <w:color w:val="000000"/>
          <w:sz w:val="24"/>
          <w:szCs w:val="24"/>
          <w:rtl w:val="0"/>
        </w:rPr>
        <w:t xml:space="preserve">A third improvement relates to how we handled change. We responded well, but we responded reactively. The slide show and price range updates arrived after test cases were already written, which meant Brian rewrote steps and Nicky edited code more than once. Agile expects change, yet a clearer shared definition of done for each story at the start of the sprint would have limited how often the same artifacts were reopened. Even so, the rework stayed small because the stories were small, which is a benefit of Agile planning in itself.</w:t>
      </w:r>
      <w:r w:rsidDel="00000000" w:rsidR="00000000" w:rsidRPr="00000000">
        <w:rPr>
          <w:rtl w:val="0"/>
        </w:rPr>
      </w:r>
    </w:p>
    <w:p w:rsidR="00000000" w:rsidDel="00000000" w:rsidP="00000000" w:rsidRDefault="00000000" w:rsidRPr="00000000" w14:paraId="00000012">
      <w:pPr>
        <w:spacing w:after="0" w:before="0" w:line="480" w:lineRule="auto"/>
        <w:ind w:left="0" w:firstLine="0"/>
        <w:rPr>
          <w:sz w:val="24"/>
          <w:szCs w:val="24"/>
        </w:rPr>
      </w:pPr>
      <w:r w:rsidDel="00000000" w:rsidR="00000000" w:rsidRPr="00000000">
        <w:rPr>
          <w:color w:val="000000"/>
          <w:sz w:val="24"/>
          <w:szCs w:val="24"/>
          <w:rtl w:val="0"/>
        </w:rPr>
        <w:t xml:space="preserve">Working this way also taught me that each role depends on the others. The product owner could only prioritize well because the tester made results visible, the developer could only move quickly because the Scrum Master cleared obstacles, and the Scrum Master could only help because the team spoke openly in the Daily Scrum. When one voice is missing, the whole process slows down. That interdependence is the main reason Scrum emphasizes team ownership over individual task assignments.</w:t>
      </w:r>
      <w:r w:rsidDel="00000000" w:rsidR="00000000" w:rsidRPr="00000000">
        <w:rPr>
          <w:rtl w:val="0"/>
        </w:rPr>
      </w:r>
    </w:p>
    <w:p w:rsidR="00000000" w:rsidDel="00000000" w:rsidP="00000000" w:rsidRDefault="00000000" w:rsidRPr="00000000" w14:paraId="00000013">
      <w:pPr>
        <w:spacing w:after="0" w:before="0" w:line="480" w:lineRule="auto"/>
        <w:ind w:left="0" w:firstLine="0"/>
        <w:rPr>
          <w:sz w:val="24"/>
          <w:szCs w:val="24"/>
        </w:rPr>
      </w:pPr>
      <w:r w:rsidDel="00000000" w:rsidR="00000000" w:rsidRPr="00000000">
        <w:rPr>
          <w:b w:val="1"/>
          <w:bCs w:val="1"/>
          <w:color w:val="000000"/>
          <w:sz w:val="24"/>
          <w:szCs w:val="24"/>
          <w:rtl w:val="0"/>
        </w:rPr>
        <w:t xml:space="preserve">Was Scrum-Agile the Best Approach?</w:t>
      </w:r>
      <w:r w:rsidDel="00000000" w:rsidR="00000000" w:rsidRPr="00000000">
        <w:rPr>
          <w:rtl w:val="0"/>
        </w:rPr>
      </w:r>
    </w:p>
    <w:p w:rsidR="00000000" w:rsidDel="00000000" w:rsidP="00000000" w:rsidRDefault="00000000" w:rsidRPr="00000000" w14:paraId="00000014">
      <w:pPr>
        <w:spacing w:after="0" w:before="0" w:line="480" w:lineRule="auto"/>
        <w:ind w:left="0" w:firstLine="0"/>
        <w:rPr>
          <w:sz w:val="24"/>
          <w:szCs w:val="24"/>
        </w:rPr>
      </w:pPr>
      <w:r w:rsidDel="00000000" w:rsidR="00000000" w:rsidRPr="00000000">
        <w:rPr>
          <w:color w:val="000000"/>
          <w:sz w:val="24"/>
          <w:szCs w:val="24"/>
          <w:rtl w:val="0"/>
        </w:rPr>
        <w:t xml:space="preserve">Scrum-Agile was the best approach for this project. The requirements were not fully known at the start, the client and product owner were available for regular feedback, the team was small, and the deadline was five weeks. Under a waterfall approach, requirements and design would have been locked before development, so the slide show request would have required a formal change request and rework across design, code, and testing. A problem with the price filter would likely have appeared only during the final testing phase. Agile let us absorb these changes as normal work rather than as disruptions.</w:t>
      </w:r>
      <w:r w:rsidDel="00000000" w:rsidR="00000000" w:rsidRPr="00000000">
        <w:rPr>
          <w:rtl w:val="0"/>
        </w:rPr>
      </w:r>
    </w:p>
    <w:p w:rsidR="00000000" w:rsidDel="00000000" w:rsidP="00000000" w:rsidRDefault="00000000" w:rsidRPr="00000000" w14:paraId="00000015">
      <w:pPr>
        <w:spacing w:after="0" w:before="0" w:line="480" w:lineRule="auto"/>
        <w:ind w:left="0" w:firstLine="0"/>
        <w:rPr>
          <w:color w:val="000000"/>
          <w:sz w:val="24"/>
          <w:szCs w:val="24"/>
        </w:rPr>
      </w:pPr>
      <w:r w:rsidDel="00000000" w:rsidR="00000000" w:rsidRPr="00000000">
        <w:rPr>
          <w:color w:val="000000"/>
          <w:sz w:val="24"/>
          <w:szCs w:val="24"/>
          <w:rtl w:val="0"/>
        </w:rPr>
        <w:t xml:space="preserve">Agile is not always the answer, however. Nieto-Rodriguez (2023) argued that the debate between waterfall and Agile should give way to a hybrid approach that combines planning rigor with flexibility, especially for projects with diverse stakeholders and complex structures. For a fixed-scope or compliance-driven project, waterfall or a hybrid could be a better choice. For SNHU Travel, where customer needs were still being shaped, Scrum-Agile delivered value earlier, kept the client involved, and made the team more responsive. If we repeated the project, I would keep the same framework and add stronger blocker tracking and earlier backlog refinement.</w:t>
      </w:r>
    </w:p>
    <w:p w:rsidR="00000000" w:rsidDel="00000000" w:rsidP="00000000" w:rsidRDefault="00000000" w:rsidRPr="00000000" w14:paraId="00000016">
      <w:pPr>
        <w:spacing w:after="0" w:before="0" w:line="480" w:lineRule="auto"/>
        <w:ind w:left="0" w:firstLine="0"/>
        <w:rPr>
          <w:sz w:val="24"/>
          <w:szCs w:val="24"/>
        </w:rPr>
      </w:pPr>
      <w:r w:rsidDel="00000000" w:rsidR="00000000" w:rsidRPr="00000000">
        <w:rPr>
          <w:rtl w:val="0"/>
        </w:rPr>
      </w:r>
    </w:p>
    <w:p w:rsidR="00000000" w:rsidDel="00000000" w:rsidP="00000000" w:rsidRDefault="00000000" w:rsidRPr="00000000" w14:paraId="00000017">
      <w:pPr>
        <w:spacing w:after="0" w:before="0" w:line="480" w:lineRule="auto"/>
        <w:ind w:left="0" w:firstLine="0"/>
        <w:rPr>
          <w:sz w:val="24"/>
          <w:szCs w:val="24"/>
        </w:rPr>
      </w:pPr>
      <w:r w:rsidDel="00000000" w:rsidR="00000000" w:rsidRPr="00000000">
        <w:rPr>
          <w:b w:val="1"/>
          <w:bCs w:val="1"/>
          <w:color w:val="000000"/>
          <w:sz w:val="24"/>
          <w:szCs w:val="24"/>
          <w:rtl w:val="0"/>
        </w:rPr>
        <w:t xml:space="preserve">AI Use Statement</w:t>
      </w:r>
      <w:r w:rsidDel="00000000" w:rsidR="00000000" w:rsidRPr="00000000">
        <w:rPr>
          <w:rtl w:val="0"/>
        </w:rPr>
      </w:r>
    </w:p>
    <w:p w:rsidR="00000000" w:rsidDel="00000000" w:rsidP="00000000" w:rsidRDefault="00000000" w:rsidRPr="00000000" w14:paraId="00000018">
      <w:pPr>
        <w:spacing w:after="0" w:before="0" w:line="480" w:lineRule="auto"/>
        <w:ind w:left="0" w:firstLine="0"/>
        <w:rPr>
          <w:sz w:val="24"/>
          <w:szCs w:val="24"/>
        </w:rPr>
      </w:pPr>
      <w:r w:rsidDel="00000000" w:rsidR="00000000" w:rsidRPr="00000000">
        <w:rPr>
          <w:color w:val="000000"/>
          <w:sz w:val="24"/>
          <w:szCs w:val="24"/>
          <w:rtl w:val="0"/>
        </w:rPr>
        <w:t xml:space="preserve">I used Claude (Anthropic, 2026) to help organize and draft this document and then reviewed and revised it myself.</w:t>
      </w:r>
      <w:r w:rsidDel="00000000" w:rsidR="00000000" w:rsidRPr="00000000">
        <w:rPr>
          <w:rtl w:val="0"/>
        </w:rPr>
      </w:r>
    </w:p>
    <w:p w:rsidR="00000000" w:rsidDel="00000000" w:rsidP="00000000" w:rsidRDefault="00000000" w:rsidRPr="00000000" w14:paraId="00000019">
      <w:pPr>
        <w:spacing w:after="240" w:before="0" w:line="480" w:lineRule="auto"/>
        <w:ind w:left="0" w:firstLine="0"/>
        <w:rPr>
          <w:sz w:val="24"/>
          <w:szCs w:val="24"/>
        </w:rPr>
      </w:pPr>
      <w:r w:rsidDel="00000000" w:rsidR="00000000" w:rsidRPr="00000000">
        <w:rPr>
          <w:rtl w:val="0"/>
        </w:rPr>
      </w:r>
    </w:p>
    <w:p w:rsidR="00000000" w:rsidDel="00000000" w:rsidP="00000000" w:rsidRDefault="00000000" w:rsidRPr="00000000" w14:paraId="0000001A">
      <w:pPr>
        <w:spacing w:after="240" w:before="0" w:line="480" w:lineRule="auto"/>
        <w:ind w:left="0" w:firstLine="0"/>
        <w:rPr>
          <w:sz w:val="24"/>
          <w:szCs w:val="24"/>
        </w:rPr>
      </w:pPr>
      <w:r w:rsidDel="00000000" w:rsidR="00000000" w:rsidRPr="00000000">
        <w:rPr>
          <w:rtl w:val="0"/>
        </w:rPr>
      </w:r>
    </w:p>
    <w:p w:rsidR="00000000" w:rsidDel="00000000" w:rsidP="00000000" w:rsidRDefault="00000000" w:rsidRPr="00000000" w14:paraId="0000001B">
      <w:pPr>
        <w:spacing w:after="0" w:before="0" w:line="480" w:lineRule="auto"/>
        <w:ind w:left="0" w:firstLine="0"/>
        <w:jc w:val="center"/>
        <w:rPr>
          <w:b w:val="1"/>
          <w:bCs w:val="1"/>
          <w:sz w:val="24"/>
          <w:szCs w:val="24"/>
        </w:rPr>
      </w:pPr>
      <w:r w:rsidDel="00000000" w:rsidR="00000000" w:rsidRPr="00000000">
        <w:rPr>
          <w:rtl w:val="0"/>
        </w:rPr>
      </w:r>
    </w:p>
    <w:p w:rsidR="00000000" w:rsidDel="00000000" w:rsidP="00000000" w:rsidRDefault="00000000" w:rsidRPr="00000000" w14:paraId="0000001C">
      <w:pPr>
        <w:spacing w:after="0" w:before="0" w:line="480" w:lineRule="auto"/>
        <w:ind w:left="0" w:firstLine="0"/>
        <w:jc w:val="center"/>
        <w:rPr>
          <w:sz w:val="24"/>
          <w:szCs w:val="24"/>
        </w:rPr>
      </w:pPr>
      <w:r w:rsidDel="00000000" w:rsidR="00000000" w:rsidRPr="00000000">
        <w:rPr>
          <w:b w:val="1"/>
          <w:bCs w:val="1"/>
          <w:color w:val="000000"/>
          <w:sz w:val="24"/>
          <w:szCs w:val="24"/>
          <w:rtl w:val="0"/>
        </w:rPr>
        <w:t xml:space="preserve">References</w:t>
      </w:r>
      <w:r w:rsidDel="00000000" w:rsidR="00000000" w:rsidRPr="00000000">
        <w:rPr>
          <w:rtl w:val="0"/>
        </w:rPr>
      </w:r>
    </w:p>
    <w:p w:rsidR="00000000" w:rsidDel="00000000" w:rsidP="00000000" w:rsidRDefault="00000000" w:rsidRPr="00000000" w14:paraId="0000001D">
      <w:pPr>
        <w:spacing w:after="0" w:before="0" w:line="480" w:lineRule="auto"/>
        <w:ind w:left="0" w:firstLine="0"/>
        <w:rPr>
          <w:sz w:val="24"/>
          <w:szCs w:val="24"/>
        </w:rPr>
      </w:pPr>
      <w:r w:rsidDel="00000000" w:rsidR="00000000" w:rsidRPr="00000000">
        <w:rPr>
          <w:color w:val="000000"/>
          <w:sz w:val="24"/>
          <w:szCs w:val="24"/>
          <w:rtl w:val="0"/>
        </w:rPr>
        <w:t xml:space="preserve">Adewale, A., &amp; Jitpaiboon, T. (2026). Strategic effectiveness of Agile approaches: An inter-method comparative analysis of planning frequency and sprint duration. </w:t>
      </w:r>
      <w:r w:rsidDel="00000000" w:rsidR="00000000" w:rsidRPr="00000000">
        <w:rPr>
          <w:i w:val="1"/>
          <w:iCs w:val="1"/>
          <w:color w:val="000000"/>
          <w:sz w:val="24"/>
          <w:szCs w:val="24"/>
          <w:rtl w:val="0"/>
        </w:rPr>
        <w:t xml:space="preserve">Applied Sciences, 16</w:t>
      </w:r>
      <w:r w:rsidDel="00000000" w:rsidR="00000000" w:rsidRPr="00000000">
        <w:rPr>
          <w:color w:val="000000"/>
          <w:sz w:val="24"/>
          <w:szCs w:val="24"/>
          <w:rtl w:val="0"/>
        </w:rPr>
        <w:t xml:space="preserve">(8).</w:t>
      </w:r>
      <w:r w:rsidDel="00000000" w:rsidR="00000000" w:rsidRPr="00000000">
        <w:rPr>
          <w:rtl w:val="0"/>
        </w:rPr>
      </w:r>
    </w:p>
    <w:p w:rsidR="00000000" w:rsidDel="00000000" w:rsidP="00000000" w:rsidRDefault="00000000" w:rsidRPr="00000000" w14:paraId="0000001E">
      <w:pPr>
        <w:spacing w:after="0" w:before="0" w:line="480" w:lineRule="auto"/>
        <w:ind w:left="0" w:firstLine="0"/>
        <w:rPr>
          <w:sz w:val="24"/>
          <w:szCs w:val="24"/>
        </w:rPr>
      </w:pPr>
      <w:r w:rsidDel="00000000" w:rsidR="00000000" w:rsidRPr="00000000">
        <w:rPr>
          <w:color w:val="000000"/>
          <w:sz w:val="24"/>
          <w:szCs w:val="24"/>
          <w:rtl w:val="0"/>
        </w:rPr>
        <w:t xml:space="preserve">Al-Zubaydi, M., &amp; Hussain, A. (2025). Project charter development and its influence on software project success. </w:t>
      </w:r>
      <w:r w:rsidDel="00000000" w:rsidR="00000000" w:rsidRPr="00000000">
        <w:rPr>
          <w:i w:val="1"/>
          <w:iCs w:val="1"/>
          <w:color w:val="000000"/>
          <w:sz w:val="24"/>
          <w:szCs w:val="24"/>
          <w:rtl w:val="0"/>
        </w:rPr>
        <w:t xml:space="preserve">ResearchGate</w:t>
      </w:r>
      <w:r w:rsidDel="00000000" w:rsidR="00000000" w:rsidRPr="00000000">
        <w:rPr>
          <w:color w:val="000000"/>
          <w:sz w:val="24"/>
          <w:szCs w:val="24"/>
          <w:rtl w:val="0"/>
        </w:rPr>
        <w:t xml:space="preserve">. https://www.researchgate.net/publication/403736605</w:t>
      </w:r>
      <w:r w:rsidDel="00000000" w:rsidR="00000000" w:rsidRPr="00000000">
        <w:rPr>
          <w:rtl w:val="0"/>
        </w:rPr>
      </w:r>
    </w:p>
    <w:p w:rsidR="00000000" w:rsidDel="00000000" w:rsidP="00000000" w:rsidRDefault="00000000" w:rsidRPr="00000000" w14:paraId="0000001F">
      <w:pPr>
        <w:spacing w:after="0" w:before="0" w:line="480" w:lineRule="auto"/>
        <w:ind w:left="0" w:firstLine="0"/>
        <w:rPr>
          <w:sz w:val="24"/>
          <w:szCs w:val="24"/>
        </w:rPr>
      </w:pPr>
      <w:r w:rsidDel="00000000" w:rsidR="00000000" w:rsidRPr="00000000">
        <w:rPr>
          <w:color w:val="000000"/>
          <w:sz w:val="24"/>
          <w:szCs w:val="24"/>
          <w:rtl w:val="0"/>
        </w:rPr>
        <w:t xml:space="preserve">Anthropic. (2026). </w:t>
      </w:r>
      <w:r w:rsidDel="00000000" w:rsidR="00000000" w:rsidRPr="00000000">
        <w:rPr>
          <w:i w:val="1"/>
          <w:iCs w:val="1"/>
          <w:color w:val="000000"/>
          <w:sz w:val="24"/>
          <w:szCs w:val="24"/>
          <w:rtl w:val="0"/>
        </w:rPr>
        <w:t xml:space="preserve">Claude</w:t>
      </w:r>
      <w:r w:rsidDel="00000000" w:rsidR="00000000" w:rsidRPr="00000000">
        <w:rPr>
          <w:color w:val="000000"/>
          <w:sz w:val="24"/>
          <w:szCs w:val="24"/>
          <w:rtl w:val="0"/>
        </w:rPr>
        <w:t xml:space="preserve"> [Large language model]. https://claude.ai</w:t>
      </w:r>
      <w:r w:rsidDel="00000000" w:rsidR="00000000" w:rsidRPr="00000000">
        <w:rPr>
          <w:rtl w:val="0"/>
        </w:rPr>
      </w:r>
    </w:p>
    <w:p w:rsidR="00000000" w:rsidDel="00000000" w:rsidP="00000000" w:rsidRDefault="00000000" w:rsidRPr="00000000" w14:paraId="00000020">
      <w:pPr>
        <w:spacing w:after="0" w:before="0" w:line="480" w:lineRule="auto"/>
        <w:ind w:left="0" w:firstLine="0"/>
        <w:rPr>
          <w:sz w:val="24"/>
          <w:szCs w:val="24"/>
        </w:rPr>
      </w:pPr>
      <w:r w:rsidDel="00000000" w:rsidR="00000000" w:rsidRPr="00000000">
        <w:rPr>
          <w:color w:val="000000"/>
          <w:sz w:val="24"/>
          <w:szCs w:val="24"/>
          <w:rtl w:val="0"/>
        </w:rPr>
        <w:t xml:space="preserve">Nieto-Rodriguez, A. (2023). It’s time to end the battle between waterfall and agile. </w:t>
      </w:r>
      <w:r w:rsidDel="00000000" w:rsidR="00000000" w:rsidRPr="00000000">
        <w:rPr>
          <w:i w:val="1"/>
          <w:iCs w:val="1"/>
          <w:color w:val="000000"/>
          <w:sz w:val="24"/>
          <w:szCs w:val="24"/>
          <w:rtl w:val="0"/>
        </w:rPr>
        <w:t xml:space="preserve">Harvard Business Review Digital Articles</w:t>
      </w:r>
      <w:r w:rsidDel="00000000" w:rsidR="00000000" w:rsidRPr="00000000">
        <w:rPr>
          <w:color w:val="000000"/>
          <w:sz w:val="24"/>
          <w:szCs w:val="24"/>
          <w:rtl w:val="0"/>
        </w:rPr>
        <w:t xml:space="preserve">.</w:t>
      </w:r>
      <w:r w:rsidDel="00000000" w:rsidR="00000000" w:rsidRPr="00000000">
        <w:rPr>
          <w:rtl w:val="0"/>
        </w:rPr>
      </w:r>
    </w:p>
    <w:p w:rsidR="00000000" w:rsidDel="00000000" w:rsidP="00000000" w:rsidRDefault="00000000" w:rsidRPr="00000000" w14:paraId="00000021">
      <w:pPr>
        <w:spacing w:after="240" w:before="0" w:line="336" w:lineRule="auto"/>
        <w:ind w:left="0" w:firstLine="0"/>
        <w:rPr/>
      </w:pPr>
      <w:r w:rsidDel="00000000" w:rsidR="00000000" w:rsidRPr="00000000">
        <w:rPr>
          <w:rtl w:val="0"/>
        </w:rPr>
      </w:r>
    </w:p>
    <w:sectPr>
      <w:pgSz w:h="1581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nlrGRUjY6AITd4p01ehVw70n1g==">CgMxLjA4AHIhMVk2U2JaMEZva2ZhcDJUeXI1bXppeGhqNGdJV2xjczFy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2026-10-19T23:13:50Z</dcterms:created>
  <dc:creator>Apache POI</dc:creator>
</cp:coreProperties>
</file>