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00F3" w:rsidRPr="001A00F3" w:rsidRDefault="001A00F3" w:rsidP="001A00F3">
      <w:pPr>
        <w:spacing w:line="360" w:lineRule="auto"/>
        <w:jc w:val="center"/>
        <w:rPr>
          <w:rFonts w:ascii="Arial" w:hAnsi="Arial" w:cs="Arial"/>
          <w:b/>
          <w:sz w:val="28"/>
          <w:szCs w:val="24"/>
          <w:lang w:val="es-ES"/>
        </w:rPr>
      </w:pPr>
      <w:r w:rsidRPr="001A00F3">
        <w:rPr>
          <w:rFonts w:ascii="Arial" w:hAnsi="Arial" w:cs="Arial"/>
          <w:b/>
          <w:sz w:val="28"/>
          <w:szCs w:val="24"/>
          <w:lang w:val="es-ES"/>
        </w:rPr>
        <w:t>Documento de diseño de software</w:t>
      </w:r>
    </w:p>
    <w:p w:rsidR="001A00F3" w:rsidRPr="001A00F3" w:rsidRDefault="001A00F3" w:rsidP="001A00F3">
      <w:pPr>
        <w:spacing w:line="360" w:lineRule="auto"/>
        <w:jc w:val="both"/>
        <w:rPr>
          <w:rFonts w:ascii="Arial" w:hAnsi="Arial" w:cs="Arial"/>
          <w:sz w:val="24"/>
          <w:szCs w:val="24"/>
          <w:lang w:val="es-ES"/>
        </w:rPr>
      </w:pPr>
    </w:p>
    <w:p w:rsidR="001A00F3" w:rsidRPr="001A00F3" w:rsidRDefault="001A00F3" w:rsidP="001A00F3">
      <w:pPr>
        <w:spacing w:line="360" w:lineRule="auto"/>
        <w:jc w:val="both"/>
        <w:rPr>
          <w:rFonts w:ascii="Arial" w:hAnsi="Arial" w:cs="Arial"/>
          <w:sz w:val="24"/>
          <w:szCs w:val="24"/>
          <w:lang w:val="es-ES"/>
        </w:rPr>
      </w:pPr>
      <w:r w:rsidRPr="001A00F3">
        <w:rPr>
          <w:rFonts w:ascii="Arial" w:hAnsi="Arial" w:cs="Arial"/>
          <w:b/>
          <w:sz w:val="24"/>
          <w:szCs w:val="24"/>
          <w:lang w:val="es-ES"/>
        </w:rPr>
        <w:t>Proyecto:</w:t>
      </w:r>
      <w:r w:rsidRPr="001A00F3">
        <w:rPr>
          <w:rFonts w:ascii="Arial" w:hAnsi="Arial" w:cs="Arial"/>
          <w:sz w:val="24"/>
          <w:szCs w:val="24"/>
          <w:lang w:val="es-ES"/>
        </w:rPr>
        <w:t xml:space="preserve"> Cooperativa Financiera El Progreso — sistema de ventanilla para asociados</w:t>
      </w:r>
    </w:p>
    <w:p w:rsidR="001A00F3" w:rsidRPr="001A00F3" w:rsidRDefault="001A00F3" w:rsidP="001A00F3">
      <w:pPr>
        <w:spacing w:line="360" w:lineRule="auto"/>
        <w:jc w:val="both"/>
        <w:rPr>
          <w:rFonts w:ascii="Arial" w:hAnsi="Arial" w:cs="Arial"/>
          <w:sz w:val="24"/>
          <w:szCs w:val="24"/>
          <w:lang w:val="es-ES"/>
        </w:rPr>
      </w:pPr>
      <w:r w:rsidRPr="001A00F3">
        <w:rPr>
          <w:rFonts w:ascii="Arial" w:hAnsi="Arial" w:cs="Arial"/>
          <w:b/>
          <w:sz w:val="24"/>
          <w:szCs w:val="24"/>
          <w:lang w:val="es-ES"/>
        </w:rPr>
        <w:t>Norma:</w:t>
      </w:r>
      <w:r w:rsidRPr="001A00F3">
        <w:rPr>
          <w:rFonts w:ascii="Arial" w:hAnsi="Arial" w:cs="Arial"/>
          <w:sz w:val="24"/>
          <w:szCs w:val="24"/>
          <w:lang w:val="es-ES"/>
        </w:rPr>
        <w:t xml:space="preserve"> 220501095 — Diseñar la solución de software de acuerdo con procedimientos y requisitos técnicos</w:t>
      </w:r>
    </w:p>
    <w:p w:rsidR="001A00F3" w:rsidRDefault="001A00F3" w:rsidP="001A00F3">
      <w:pPr>
        <w:spacing w:line="360" w:lineRule="auto"/>
        <w:jc w:val="both"/>
        <w:rPr>
          <w:rFonts w:ascii="Arial" w:hAnsi="Arial" w:cs="Arial"/>
          <w:sz w:val="24"/>
          <w:szCs w:val="24"/>
          <w:lang w:val="es-ES"/>
        </w:rPr>
      </w:pP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1. Introducción del sistema</w:t>
      </w:r>
    </w:p>
    <w:p w:rsidR="001A00F3" w:rsidRPr="001A00F3" w:rsidRDefault="001A00F3" w:rsidP="001A00F3">
      <w:pPr>
        <w:spacing w:line="360" w:lineRule="auto"/>
        <w:jc w:val="both"/>
        <w:rPr>
          <w:rFonts w:ascii="Arial" w:hAnsi="Arial" w:cs="Arial"/>
          <w:sz w:val="24"/>
          <w:szCs w:val="24"/>
          <w:lang w:val="es-ES"/>
        </w:rPr>
      </w:pPr>
      <w:r w:rsidRPr="001A00F3">
        <w:rPr>
          <w:rFonts w:ascii="Arial" w:hAnsi="Arial" w:cs="Arial"/>
          <w:sz w:val="24"/>
          <w:szCs w:val="24"/>
          <w:lang w:val="es-ES"/>
        </w:rPr>
        <w:t>La Cooperativa Financiera El Progreso administra los ahorros de aproximadamente 300 asociados. Hoy ese registro se lleva en un cuaderno de ventanilla y en Excel, lo que ya generó un incidente real: una cajera dejó a un asociado retirar más dinero del que tenía, dejando el saldo en negativo. Adicionalmente, calcular el saldo en dólares o producir un informe para el consejo directivo exige trabajo manual sobre el Excel cada vez que se necesita.</w:t>
      </w:r>
    </w:p>
    <w:p w:rsidR="001A00F3" w:rsidRPr="001A00F3" w:rsidRDefault="001A00F3" w:rsidP="001A00F3">
      <w:pPr>
        <w:spacing w:line="360" w:lineRule="auto"/>
        <w:jc w:val="both"/>
        <w:rPr>
          <w:rFonts w:ascii="Arial" w:hAnsi="Arial" w:cs="Arial"/>
          <w:sz w:val="24"/>
          <w:szCs w:val="24"/>
          <w:lang w:val="es-ES"/>
        </w:rPr>
      </w:pPr>
      <w:r w:rsidRPr="001A00F3">
        <w:rPr>
          <w:rFonts w:ascii="Arial" w:hAnsi="Arial" w:cs="Arial"/>
          <w:sz w:val="24"/>
          <w:szCs w:val="24"/>
          <w:lang w:val="es-ES"/>
        </w:rPr>
        <w:t>El sistema a diseñar es una aplicación de consola de uso exclusivo de la cajera (el asociado nunca opera el sistema directamente) que centraliza el registro de asociados y sus movimientos de ahorro, aplica las reglas de negocio de forma automática e inquebrantable (nunca se puede dejar un saldo en negativo, ni omitir una comisión), y entrega informes gerenciales que hoy toma horas armar a mano.</w:t>
      </w: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2. Objetivos del sistema</w:t>
      </w:r>
    </w:p>
    <w:p w:rsidR="001A00F3" w:rsidRPr="001A00F3" w:rsidRDefault="001A00F3" w:rsidP="001A00F3">
      <w:pPr>
        <w:pStyle w:val="Prrafodelista"/>
        <w:numPr>
          <w:ilvl w:val="0"/>
          <w:numId w:val="3"/>
        </w:numPr>
        <w:spacing w:line="360" w:lineRule="auto"/>
        <w:jc w:val="both"/>
        <w:rPr>
          <w:rFonts w:ascii="Arial" w:hAnsi="Arial" w:cs="Arial"/>
          <w:sz w:val="24"/>
          <w:szCs w:val="24"/>
          <w:lang w:val="es-ES"/>
        </w:rPr>
      </w:pPr>
      <w:r w:rsidRPr="001A00F3">
        <w:rPr>
          <w:rFonts w:ascii="Arial" w:hAnsi="Arial" w:cs="Arial"/>
          <w:sz w:val="24"/>
          <w:szCs w:val="24"/>
          <w:lang w:val="es-ES"/>
        </w:rPr>
        <w:t>Eliminar el error humano en el cálculo de saldos: el saldo nunca se digita, siempre se deriva de los movimientos registrados.</w:t>
      </w:r>
    </w:p>
    <w:p w:rsidR="001A00F3" w:rsidRPr="001A00F3" w:rsidRDefault="001A00F3" w:rsidP="001A00F3">
      <w:pPr>
        <w:pStyle w:val="Prrafodelista"/>
        <w:numPr>
          <w:ilvl w:val="0"/>
          <w:numId w:val="3"/>
        </w:numPr>
        <w:spacing w:line="360" w:lineRule="auto"/>
        <w:jc w:val="both"/>
        <w:rPr>
          <w:rFonts w:ascii="Arial" w:hAnsi="Arial" w:cs="Arial"/>
          <w:sz w:val="24"/>
          <w:szCs w:val="24"/>
          <w:lang w:val="es-ES"/>
        </w:rPr>
      </w:pPr>
      <w:r w:rsidRPr="001A00F3">
        <w:rPr>
          <w:rFonts w:ascii="Arial" w:hAnsi="Arial" w:cs="Arial"/>
          <w:sz w:val="24"/>
          <w:szCs w:val="24"/>
          <w:lang w:val="es-ES"/>
        </w:rPr>
        <w:t>Permitir que la cajera ubique a un asociado de inmediato, ya sea por número de documento o por nombre (búsqueda parcial, sin distinguir mayúsculas/minúsculas).</w:t>
      </w:r>
    </w:p>
    <w:p w:rsidR="001A00F3" w:rsidRPr="001A00F3" w:rsidRDefault="001A00F3" w:rsidP="001A00F3">
      <w:pPr>
        <w:pStyle w:val="Prrafodelista"/>
        <w:numPr>
          <w:ilvl w:val="0"/>
          <w:numId w:val="3"/>
        </w:numPr>
        <w:spacing w:line="360" w:lineRule="auto"/>
        <w:jc w:val="both"/>
        <w:rPr>
          <w:rFonts w:ascii="Arial" w:hAnsi="Arial" w:cs="Arial"/>
          <w:sz w:val="24"/>
          <w:szCs w:val="24"/>
          <w:lang w:val="es-ES"/>
        </w:rPr>
      </w:pPr>
      <w:r w:rsidRPr="001A00F3">
        <w:rPr>
          <w:rFonts w:ascii="Arial" w:hAnsi="Arial" w:cs="Arial"/>
          <w:sz w:val="24"/>
          <w:szCs w:val="24"/>
          <w:lang w:val="es-ES"/>
        </w:rPr>
        <w:t>Aplicar automáticamente la comisión de manejo de efectivo en retiros grandes, sin que dependa de que la cajera se acuerde de cobrarla.</w:t>
      </w:r>
    </w:p>
    <w:p w:rsidR="001A00F3" w:rsidRPr="001A00F3" w:rsidRDefault="001A00F3" w:rsidP="001A00F3">
      <w:pPr>
        <w:pStyle w:val="Prrafodelista"/>
        <w:numPr>
          <w:ilvl w:val="0"/>
          <w:numId w:val="3"/>
        </w:numPr>
        <w:spacing w:line="360" w:lineRule="auto"/>
        <w:jc w:val="both"/>
        <w:rPr>
          <w:rFonts w:ascii="Arial" w:hAnsi="Arial" w:cs="Arial"/>
          <w:sz w:val="24"/>
          <w:szCs w:val="24"/>
          <w:lang w:val="es-ES"/>
        </w:rPr>
      </w:pPr>
      <w:r w:rsidRPr="001A00F3">
        <w:rPr>
          <w:rFonts w:ascii="Arial" w:hAnsi="Arial" w:cs="Arial"/>
          <w:sz w:val="24"/>
          <w:szCs w:val="24"/>
          <w:lang w:val="es-ES"/>
        </w:rPr>
        <w:lastRenderedPageBreak/>
        <w:t>Ofrecer trazabilidad total: reconstruir todo el historial de movimientos de un asociado ante cualquier reclamo.</w:t>
      </w:r>
    </w:p>
    <w:p w:rsidR="001A00F3" w:rsidRPr="001A00F3" w:rsidRDefault="001A00F3" w:rsidP="001A00F3">
      <w:pPr>
        <w:pStyle w:val="Prrafodelista"/>
        <w:numPr>
          <w:ilvl w:val="0"/>
          <w:numId w:val="3"/>
        </w:numPr>
        <w:spacing w:line="360" w:lineRule="auto"/>
        <w:jc w:val="both"/>
        <w:rPr>
          <w:rFonts w:ascii="Arial" w:hAnsi="Arial" w:cs="Arial"/>
          <w:sz w:val="24"/>
          <w:szCs w:val="24"/>
          <w:lang w:val="es-ES"/>
        </w:rPr>
      </w:pPr>
      <w:r w:rsidRPr="001A00F3">
        <w:rPr>
          <w:rFonts w:ascii="Arial" w:hAnsi="Arial" w:cs="Arial"/>
          <w:sz w:val="24"/>
          <w:szCs w:val="24"/>
          <w:lang w:val="es-ES"/>
        </w:rPr>
        <w:t>Convertir el saldo a dólares usando la Tasa Representativa del Mercado (TRM) oficial, sin que la cajera tenga que buscarla manualmente, e indicando el periodo de vigencia de la tasa usada.</w:t>
      </w:r>
    </w:p>
    <w:p w:rsidR="001A00F3" w:rsidRPr="00973C9A" w:rsidRDefault="001A00F3" w:rsidP="001A00F3">
      <w:pPr>
        <w:pStyle w:val="Prrafodelista"/>
        <w:numPr>
          <w:ilvl w:val="0"/>
          <w:numId w:val="3"/>
        </w:numPr>
        <w:spacing w:line="360" w:lineRule="auto"/>
        <w:jc w:val="both"/>
        <w:rPr>
          <w:rFonts w:ascii="Arial" w:hAnsi="Arial" w:cs="Arial"/>
          <w:sz w:val="24"/>
          <w:szCs w:val="24"/>
          <w:lang w:val="es-ES"/>
        </w:rPr>
      </w:pPr>
      <w:r w:rsidRPr="001A00F3">
        <w:rPr>
          <w:rFonts w:ascii="Arial" w:hAnsi="Arial" w:cs="Arial"/>
          <w:sz w:val="24"/>
          <w:szCs w:val="24"/>
          <w:lang w:val="es-ES"/>
        </w:rPr>
        <w:t>Producir en segundos los seis informes que la gerencia necesita para tomar decisiones, sin filtrar Excel a mano.</w:t>
      </w: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3. Actores / usuarios del sistema</w:t>
      </w:r>
    </w:p>
    <w:tbl>
      <w:tblPr>
        <w:tblStyle w:val="Tablaconcuadrcula"/>
        <w:tblW w:w="0" w:type="auto"/>
        <w:tblLook w:val="04A0" w:firstRow="1" w:lastRow="0" w:firstColumn="1" w:lastColumn="0" w:noHBand="0" w:noVBand="1"/>
      </w:tblPr>
      <w:tblGrid>
        <w:gridCol w:w="4414"/>
        <w:gridCol w:w="4414"/>
      </w:tblGrid>
      <w:tr w:rsidR="001A00F3" w:rsidTr="00973C9A">
        <w:tc>
          <w:tcPr>
            <w:tcW w:w="4414" w:type="dxa"/>
            <w:vAlign w:val="center"/>
          </w:tcPr>
          <w:p w:rsidR="001A00F3" w:rsidRPr="001A00F3" w:rsidRDefault="001A00F3" w:rsidP="00973C9A">
            <w:pPr>
              <w:spacing w:line="360" w:lineRule="auto"/>
              <w:jc w:val="center"/>
              <w:rPr>
                <w:rFonts w:ascii="Arial" w:hAnsi="Arial" w:cs="Arial"/>
                <w:b/>
                <w:sz w:val="24"/>
                <w:szCs w:val="24"/>
                <w:lang w:val="es-ES"/>
              </w:rPr>
            </w:pPr>
            <w:r w:rsidRPr="001A00F3">
              <w:rPr>
                <w:rFonts w:ascii="Arial" w:hAnsi="Arial" w:cs="Arial"/>
                <w:b/>
                <w:sz w:val="24"/>
                <w:szCs w:val="24"/>
                <w:lang w:val="es-ES"/>
              </w:rPr>
              <w:t>Actor</w:t>
            </w:r>
          </w:p>
        </w:tc>
        <w:tc>
          <w:tcPr>
            <w:tcW w:w="4414" w:type="dxa"/>
            <w:vAlign w:val="center"/>
          </w:tcPr>
          <w:p w:rsidR="001A00F3" w:rsidRPr="001A00F3" w:rsidRDefault="001A00F3" w:rsidP="00973C9A">
            <w:pPr>
              <w:spacing w:line="360" w:lineRule="auto"/>
              <w:jc w:val="center"/>
              <w:rPr>
                <w:rFonts w:ascii="Arial" w:hAnsi="Arial" w:cs="Arial"/>
                <w:b/>
                <w:sz w:val="24"/>
                <w:szCs w:val="24"/>
                <w:lang w:val="es-ES"/>
              </w:rPr>
            </w:pPr>
            <w:r w:rsidRPr="001A00F3">
              <w:rPr>
                <w:rFonts w:ascii="Arial" w:hAnsi="Arial" w:cs="Arial"/>
                <w:b/>
                <w:sz w:val="24"/>
                <w:szCs w:val="24"/>
                <w:lang w:val="es-ES"/>
              </w:rPr>
              <w:t>Rol</w:t>
            </w:r>
          </w:p>
        </w:tc>
      </w:tr>
      <w:tr w:rsidR="001A00F3" w:rsidTr="00973C9A">
        <w:trPr>
          <w:cantSplit/>
          <w:trHeight w:val="1134"/>
        </w:trPr>
        <w:tc>
          <w:tcPr>
            <w:tcW w:w="4414" w:type="dxa"/>
            <w:vAlign w:val="center"/>
          </w:tcPr>
          <w:p w:rsidR="001A00F3" w:rsidRPr="001A00F3" w:rsidRDefault="001A00F3" w:rsidP="00973C9A">
            <w:pPr>
              <w:spacing w:line="360" w:lineRule="auto"/>
              <w:rPr>
                <w:rFonts w:ascii="Arial" w:hAnsi="Arial" w:cs="Arial"/>
                <w:b/>
                <w:sz w:val="24"/>
                <w:szCs w:val="24"/>
                <w:lang w:val="es-ES"/>
              </w:rPr>
            </w:pPr>
            <w:r w:rsidRPr="001A00F3">
              <w:rPr>
                <w:rFonts w:ascii="Arial" w:hAnsi="Arial" w:cs="Arial"/>
                <w:b/>
                <w:sz w:val="24"/>
                <w:szCs w:val="24"/>
                <w:lang w:val="es-ES"/>
              </w:rPr>
              <w:t>Cajera</w:t>
            </w:r>
          </w:p>
        </w:tc>
        <w:tc>
          <w:tcPr>
            <w:tcW w:w="4414" w:type="dxa"/>
            <w:vAlign w:val="center"/>
          </w:tcPr>
          <w:p w:rsidR="001A00F3" w:rsidRDefault="001A00F3" w:rsidP="00973C9A">
            <w:pPr>
              <w:spacing w:line="360" w:lineRule="auto"/>
              <w:jc w:val="both"/>
              <w:rPr>
                <w:rFonts w:ascii="Arial" w:hAnsi="Arial" w:cs="Arial"/>
                <w:sz w:val="24"/>
                <w:szCs w:val="24"/>
                <w:lang w:val="es-ES"/>
              </w:rPr>
            </w:pPr>
            <w:r w:rsidRPr="001A00F3">
              <w:rPr>
                <w:rFonts w:ascii="Arial" w:hAnsi="Arial" w:cs="Arial"/>
                <w:sz w:val="24"/>
                <w:szCs w:val="24"/>
                <w:lang w:val="es-ES"/>
              </w:rPr>
              <w:t>Actor principal y único que opera el sistema. Registra asociados, recibe/entrega dinero, consulta saldos e informes.</w:t>
            </w:r>
          </w:p>
        </w:tc>
      </w:tr>
      <w:tr w:rsidR="001A00F3" w:rsidTr="00973C9A">
        <w:trPr>
          <w:cantSplit/>
          <w:trHeight w:val="1134"/>
        </w:trPr>
        <w:tc>
          <w:tcPr>
            <w:tcW w:w="4414" w:type="dxa"/>
            <w:vAlign w:val="center"/>
          </w:tcPr>
          <w:p w:rsidR="001A00F3" w:rsidRDefault="001A00F3" w:rsidP="00973C9A">
            <w:pPr>
              <w:spacing w:line="360" w:lineRule="auto"/>
              <w:rPr>
                <w:rFonts w:ascii="Arial" w:hAnsi="Arial" w:cs="Arial"/>
                <w:sz w:val="24"/>
                <w:szCs w:val="24"/>
                <w:lang w:val="es-ES"/>
              </w:rPr>
            </w:pPr>
            <w:r w:rsidRPr="001A00F3">
              <w:rPr>
                <w:rFonts w:ascii="Arial" w:hAnsi="Arial" w:cs="Arial"/>
                <w:b/>
                <w:sz w:val="24"/>
                <w:szCs w:val="24"/>
                <w:lang w:val="es-ES"/>
              </w:rPr>
              <w:t>Gerente (Don Rafael)</w:t>
            </w:r>
          </w:p>
        </w:tc>
        <w:tc>
          <w:tcPr>
            <w:tcW w:w="4414" w:type="dxa"/>
            <w:vAlign w:val="center"/>
          </w:tcPr>
          <w:p w:rsidR="001A00F3" w:rsidRDefault="001A00F3" w:rsidP="00973C9A">
            <w:pPr>
              <w:spacing w:line="360" w:lineRule="auto"/>
              <w:jc w:val="both"/>
              <w:rPr>
                <w:rFonts w:ascii="Arial" w:hAnsi="Arial" w:cs="Arial"/>
                <w:sz w:val="24"/>
                <w:szCs w:val="24"/>
                <w:lang w:val="es-ES"/>
              </w:rPr>
            </w:pPr>
            <w:r w:rsidRPr="001A00F3">
              <w:rPr>
                <w:rFonts w:ascii="Arial" w:hAnsi="Arial" w:cs="Arial"/>
                <w:sz w:val="24"/>
                <w:szCs w:val="24"/>
                <w:lang w:val="es-ES"/>
              </w:rPr>
              <w:t>Usuario indirecto: no opera el sistema él mismo, pero consume los informes de gerencia que la cajera consulta por él.</w:t>
            </w:r>
          </w:p>
        </w:tc>
      </w:tr>
      <w:tr w:rsidR="001A00F3" w:rsidTr="00973C9A">
        <w:trPr>
          <w:cantSplit/>
          <w:trHeight w:val="1134"/>
        </w:trPr>
        <w:tc>
          <w:tcPr>
            <w:tcW w:w="4414" w:type="dxa"/>
            <w:vAlign w:val="center"/>
          </w:tcPr>
          <w:p w:rsidR="001A00F3" w:rsidRPr="001A00F3" w:rsidRDefault="001A00F3" w:rsidP="00973C9A">
            <w:pPr>
              <w:spacing w:line="360" w:lineRule="auto"/>
              <w:rPr>
                <w:rFonts w:ascii="Arial" w:hAnsi="Arial" w:cs="Arial"/>
                <w:b/>
                <w:sz w:val="24"/>
                <w:szCs w:val="24"/>
                <w:lang w:val="es-ES"/>
              </w:rPr>
            </w:pPr>
            <w:r w:rsidRPr="001A00F3">
              <w:rPr>
                <w:rFonts w:ascii="Arial" w:hAnsi="Arial" w:cs="Arial"/>
                <w:b/>
                <w:sz w:val="24"/>
                <w:szCs w:val="24"/>
                <w:lang w:val="es-ES"/>
              </w:rPr>
              <w:t>Asociado</w:t>
            </w:r>
          </w:p>
        </w:tc>
        <w:tc>
          <w:tcPr>
            <w:tcW w:w="4414" w:type="dxa"/>
            <w:vAlign w:val="center"/>
          </w:tcPr>
          <w:p w:rsidR="001A00F3" w:rsidRDefault="001A00F3" w:rsidP="00973C9A">
            <w:pPr>
              <w:spacing w:line="360" w:lineRule="auto"/>
              <w:jc w:val="both"/>
              <w:rPr>
                <w:rFonts w:ascii="Arial" w:hAnsi="Arial" w:cs="Arial"/>
                <w:sz w:val="24"/>
                <w:szCs w:val="24"/>
                <w:lang w:val="es-ES"/>
              </w:rPr>
            </w:pPr>
            <w:r w:rsidRPr="001A00F3">
              <w:rPr>
                <w:rFonts w:ascii="Arial" w:hAnsi="Arial" w:cs="Arial"/>
                <w:sz w:val="24"/>
                <w:szCs w:val="24"/>
                <w:lang w:val="es-ES"/>
              </w:rPr>
              <w:t>No toca el sistema. Se identifica ante la cajera con su número de documento; el sistema solo lo representa como datos.</w:t>
            </w:r>
          </w:p>
        </w:tc>
      </w:tr>
      <w:tr w:rsidR="001A00F3" w:rsidTr="00973C9A">
        <w:trPr>
          <w:cantSplit/>
          <w:trHeight w:val="1134"/>
        </w:trPr>
        <w:tc>
          <w:tcPr>
            <w:tcW w:w="4414" w:type="dxa"/>
            <w:vAlign w:val="center"/>
          </w:tcPr>
          <w:p w:rsidR="001A00F3" w:rsidRDefault="00973C9A" w:rsidP="00973C9A">
            <w:pPr>
              <w:spacing w:line="360" w:lineRule="auto"/>
              <w:rPr>
                <w:rFonts w:ascii="Arial" w:hAnsi="Arial" w:cs="Arial"/>
                <w:sz w:val="24"/>
                <w:szCs w:val="24"/>
                <w:lang w:val="es-ES"/>
              </w:rPr>
            </w:pPr>
            <w:r w:rsidRPr="00973C9A">
              <w:rPr>
                <w:rFonts w:ascii="Arial" w:hAnsi="Arial" w:cs="Arial"/>
                <w:b/>
                <w:sz w:val="24"/>
                <w:szCs w:val="24"/>
                <w:lang w:val="es-ES"/>
              </w:rPr>
              <w:t>API de la TRM (Superintendencia Financiera / datos.gov.co)</w:t>
            </w:r>
          </w:p>
        </w:tc>
        <w:tc>
          <w:tcPr>
            <w:tcW w:w="4414" w:type="dxa"/>
            <w:vAlign w:val="center"/>
          </w:tcPr>
          <w:p w:rsidR="001A00F3" w:rsidRDefault="00973C9A" w:rsidP="00973C9A">
            <w:pPr>
              <w:spacing w:line="360" w:lineRule="auto"/>
              <w:jc w:val="both"/>
              <w:rPr>
                <w:rFonts w:ascii="Arial" w:hAnsi="Arial" w:cs="Arial"/>
                <w:sz w:val="24"/>
                <w:szCs w:val="24"/>
                <w:lang w:val="es-ES"/>
              </w:rPr>
            </w:pPr>
            <w:r w:rsidRPr="001A00F3">
              <w:rPr>
                <w:rFonts w:ascii="Arial" w:hAnsi="Arial" w:cs="Arial"/>
                <w:sz w:val="24"/>
                <w:szCs w:val="24"/>
                <w:lang w:val="es-ES"/>
              </w:rPr>
              <w:t>Sistema externo consultado de forma asíncrona para obtener la tasa de cambio oficial. Es un actor no humano ("sistema externo").</w:t>
            </w:r>
          </w:p>
        </w:tc>
      </w:tr>
    </w:tbl>
    <w:p w:rsidR="00973C9A" w:rsidRDefault="00973C9A" w:rsidP="001A00F3">
      <w:pPr>
        <w:spacing w:line="360" w:lineRule="auto"/>
        <w:jc w:val="both"/>
        <w:rPr>
          <w:rFonts w:ascii="Arial" w:hAnsi="Arial" w:cs="Arial"/>
          <w:sz w:val="24"/>
          <w:szCs w:val="24"/>
          <w:lang w:val="es-ES"/>
        </w:rPr>
      </w:pP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4. Requisitos funcionales</w:t>
      </w:r>
    </w:p>
    <w:p w:rsidR="001A00F3" w:rsidRPr="001A00F3" w:rsidRDefault="001A00F3" w:rsidP="001A00F3">
      <w:pPr>
        <w:spacing w:line="360" w:lineRule="auto"/>
        <w:jc w:val="both"/>
        <w:rPr>
          <w:rFonts w:ascii="Arial" w:hAnsi="Arial" w:cs="Arial"/>
          <w:sz w:val="24"/>
          <w:szCs w:val="24"/>
          <w:lang w:val="es-ES"/>
        </w:rPr>
      </w:pPr>
      <w:r w:rsidRPr="001A00F3">
        <w:rPr>
          <w:rFonts w:ascii="Arial" w:hAnsi="Arial" w:cs="Arial"/>
          <w:sz w:val="24"/>
          <w:szCs w:val="24"/>
          <w:lang w:val="es-ES"/>
        </w:rPr>
        <w:t>Extraídos directamente de lo que Don Rafael pidió; cada uno corresponde a una opción del menú principal:</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Registrar un asociado nuevo (queda con saldo en $0).</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Listar todos los asociados.</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lastRenderedPageBreak/>
        <w:t>Buscar un asociado por número de documento.</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Buscar un asociado por nombre (coincidencia parcial, sin distinguir mayúsculas/minúsculas).</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Actualizar los datos de un asociado (nombre, teléfono, dirección — el documento no cambia, es su identificador).</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Eliminar un asociado (solo si no tiene saldo ni movimientos registrados).</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Consultar el saldo de un asociado en pesos.</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Consultar el saldo de un asociado convertido a dólares con la TRM oficial, indicando el periodo de vigencia de la tasa.</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Registrar una consignación.</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Registrar un retiro (con comisión automática si aplica, y rechazo si deja el saldo en negativo).</w:t>
      </w:r>
    </w:p>
    <w:p w:rsidR="001A00F3" w:rsidRPr="00973C9A" w:rsidRDefault="001A00F3" w:rsidP="00973C9A">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Ver todos los movimientos de un asociado, con fecha, tipo y valor.</w:t>
      </w:r>
    </w:p>
    <w:p w:rsidR="001A00F3" w:rsidRPr="00973C9A" w:rsidRDefault="001A00F3" w:rsidP="001A00F3">
      <w:pPr>
        <w:pStyle w:val="Prrafodelista"/>
        <w:numPr>
          <w:ilvl w:val="0"/>
          <w:numId w:val="6"/>
        </w:numPr>
        <w:spacing w:line="360" w:lineRule="auto"/>
        <w:jc w:val="both"/>
        <w:rPr>
          <w:rFonts w:ascii="Arial" w:hAnsi="Arial" w:cs="Arial"/>
          <w:sz w:val="24"/>
          <w:szCs w:val="24"/>
          <w:lang w:val="es-ES"/>
        </w:rPr>
      </w:pPr>
      <w:r w:rsidRPr="00973C9A">
        <w:rPr>
          <w:rFonts w:ascii="Arial" w:hAnsi="Arial" w:cs="Arial"/>
          <w:sz w:val="24"/>
          <w:szCs w:val="24"/>
          <w:lang w:val="es-ES"/>
        </w:rPr>
        <w:t>Consultar los seis informes de gerencia (resumen general, top 5 por saldo, asociados dormidos, informe por periodo, movimientos más grandes, actividad por asociado).</w:t>
      </w: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5. Requisitos no funcionales</w:t>
      </w:r>
    </w:p>
    <w:tbl>
      <w:tblPr>
        <w:tblStyle w:val="Tablaconcuadrcula"/>
        <w:tblW w:w="0" w:type="auto"/>
        <w:tblLook w:val="04A0" w:firstRow="1" w:lastRow="0" w:firstColumn="1" w:lastColumn="0" w:noHBand="0" w:noVBand="1"/>
      </w:tblPr>
      <w:tblGrid>
        <w:gridCol w:w="4414"/>
        <w:gridCol w:w="4414"/>
      </w:tblGrid>
      <w:tr w:rsidR="00973C9A" w:rsidTr="00973C9A">
        <w:tc>
          <w:tcPr>
            <w:tcW w:w="4414" w:type="dxa"/>
            <w:vAlign w:val="center"/>
          </w:tcPr>
          <w:p w:rsidR="00973C9A" w:rsidRPr="00973C9A" w:rsidRDefault="00973C9A" w:rsidP="00973C9A">
            <w:pPr>
              <w:spacing w:line="360" w:lineRule="auto"/>
              <w:jc w:val="center"/>
              <w:rPr>
                <w:rFonts w:ascii="Arial" w:hAnsi="Arial" w:cs="Arial"/>
                <w:b/>
                <w:sz w:val="24"/>
                <w:szCs w:val="24"/>
                <w:lang w:val="es-ES"/>
              </w:rPr>
            </w:pPr>
            <w:r w:rsidRPr="00973C9A">
              <w:rPr>
                <w:rFonts w:ascii="Arial" w:hAnsi="Arial" w:cs="Arial"/>
                <w:b/>
                <w:sz w:val="24"/>
                <w:szCs w:val="24"/>
                <w:lang w:val="es-ES"/>
              </w:rPr>
              <w:t>Requisito</w:t>
            </w:r>
          </w:p>
        </w:tc>
        <w:tc>
          <w:tcPr>
            <w:tcW w:w="4414" w:type="dxa"/>
            <w:vAlign w:val="center"/>
          </w:tcPr>
          <w:p w:rsidR="00973C9A" w:rsidRPr="00973C9A" w:rsidRDefault="00973C9A" w:rsidP="00973C9A">
            <w:pPr>
              <w:spacing w:line="360" w:lineRule="auto"/>
              <w:jc w:val="center"/>
              <w:rPr>
                <w:rFonts w:ascii="Arial" w:hAnsi="Arial" w:cs="Arial"/>
                <w:b/>
                <w:sz w:val="24"/>
                <w:szCs w:val="24"/>
                <w:lang w:val="es-ES"/>
              </w:rPr>
            </w:pPr>
            <w:r w:rsidRPr="00973C9A">
              <w:rPr>
                <w:rFonts w:ascii="Arial" w:hAnsi="Arial" w:cs="Arial"/>
                <w:b/>
                <w:sz w:val="24"/>
                <w:szCs w:val="24"/>
                <w:lang w:val="es-ES"/>
              </w:rPr>
              <w:t>Cómo se atiende en el diseño</w:t>
            </w:r>
          </w:p>
        </w:tc>
      </w:tr>
      <w:tr w:rsidR="00973C9A" w:rsidTr="00B5183B">
        <w:tc>
          <w:tcPr>
            <w:tcW w:w="4414" w:type="dxa"/>
            <w:vAlign w:val="center"/>
          </w:tcPr>
          <w:p w:rsidR="00973C9A" w:rsidRDefault="00973C9A" w:rsidP="00B5183B">
            <w:pPr>
              <w:spacing w:line="360" w:lineRule="auto"/>
              <w:rPr>
                <w:rFonts w:ascii="Arial" w:hAnsi="Arial" w:cs="Arial"/>
                <w:sz w:val="24"/>
                <w:szCs w:val="24"/>
                <w:lang w:val="es-ES"/>
              </w:rPr>
            </w:pPr>
            <w:r w:rsidRPr="00973C9A">
              <w:rPr>
                <w:rFonts w:ascii="Arial" w:hAnsi="Arial" w:cs="Arial"/>
                <w:b/>
                <w:sz w:val="24"/>
                <w:szCs w:val="24"/>
                <w:lang w:val="es-ES"/>
              </w:rPr>
              <w:t>Disponibilidad ante fallas externas</w:t>
            </w:r>
          </w:p>
        </w:tc>
        <w:tc>
          <w:tcPr>
            <w:tcW w:w="4414" w:type="dxa"/>
          </w:tcPr>
          <w:p w:rsidR="00973C9A" w:rsidRDefault="00973C9A" w:rsidP="001A00F3">
            <w:pPr>
              <w:spacing w:line="360" w:lineRule="auto"/>
              <w:jc w:val="both"/>
              <w:rPr>
                <w:rFonts w:ascii="Arial" w:hAnsi="Arial" w:cs="Arial"/>
                <w:sz w:val="24"/>
                <w:szCs w:val="24"/>
                <w:lang w:val="es-ES"/>
              </w:rPr>
            </w:pPr>
            <w:r w:rsidRPr="001A00F3">
              <w:rPr>
                <w:rFonts w:ascii="Arial" w:hAnsi="Arial" w:cs="Arial"/>
                <w:sz w:val="24"/>
                <w:szCs w:val="24"/>
                <w:lang w:val="es-ES"/>
              </w:rPr>
              <w:t xml:space="preserve">Si la API de la TRM no responde (caída, </w:t>
            </w:r>
            <w:proofErr w:type="spellStart"/>
            <w:r w:rsidRPr="001A00F3">
              <w:rPr>
                <w:rFonts w:ascii="Arial" w:hAnsi="Arial" w:cs="Arial"/>
                <w:sz w:val="24"/>
                <w:szCs w:val="24"/>
                <w:lang w:val="es-ES"/>
              </w:rPr>
              <w:t>timeout</w:t>
            </w:r>
            <w:proofErr w:type="spellEnd"/>
            <w:r w:rsidRPr="001A00F3">
              <w:rPr>
                <w:rFonts w:ascii="Arial" w:hAnsi="Arial" w:cs="Arial"/>
                <w:sz w:val="24"/>
                <w:szCs w:val="24"/>
                <w:lang w:val="es-ES"/>
              </w:rPr>
              <w:t>, JSON inválido), el sistema no se cae: se informa a la cajera y sigue operando con normalidad.</w:t>
            </w:r>
          </w:p>
        </w:tc>
      </w:tr>
      <w:tr w:rsidR="00973C9A" w:rsidTr="00B5183B">
        <w:tc>
          <w:tcPr>
            <w:tcW w:w="4414" w:type="dxa"/>
            <w:vAlign w:val="center"/>
          </w:tcPr>
          <w:p w:rsidR="00973C9A" w:rsidRPr="00973C9A" w:rsidRDefault="00973C9A" w:rsidP="00B5183B">
            <w:pPr>
              <w:spacing w:line="360" w:lineRule="auto"/>
              <w:rPr>
                <w:rFonts w:ascii="Arial" w:hAnsi="Arial" w:cs="Arial"/>
                <w:b/>
                <w:sz w:val="24"/>
                <w:szCs w:val="24"/>
                <w:lang w:val="es-ES"/>
              </w:rPr>
            </w:pPr>
            <w:r w:rsidRPr="00973C9A">
              <w:rPr>
                <w:rFonts w:ascii="Arial" w:hAnsi="Arial" w:cs="Arial"/>
                <w:b/>
                <w:sz w:val="24"/>
                <w:szCs w:val="24"/>
                <w:lang w:val="es-ES"/>
              </w:rPr>
              <w:t>Consumo asíncrono de la TRM</w:t>
            </w:r>
          </w:p>
        </w:tc>
        <w:tc>
          <w:tcPr>
            <w:tcW w:w="4414" w:type="dxa"/>
          </w:tcPr>
          <w:p w:rsidR="00973C9A" w:rsidRDefault="00973C9A" w:rsidP="001A00F3">
            <w:pPr>
              <w:spacing w:line="360" w:lineRule="auto"/>
              <w:jc w:val="both"/>
              <w:rPr>
                <w:rFonts w:ascii="Arial" w:hAnsi="Arial" w:cs="Arial"/>
                <w:sz w:val="24"/>
                <w:szCs w:val="24"/>
                <w:lang w:val="es-ES"/>
              </w:rPr>
            </w:pPr>
            <w:r w:rsidRPr="001A00F3">
              <w:rPr>
                <w:rFonts w:ascii="Arial" w:hAnsi="Arial" w:cs="Arial"/>
                <w:sz w:val="24"/>
                <w:szCs w:val="24"/>
                <w:lang w:val="es-ES"/>
              </w:rPr>
              <w:t xml:space="preserve">La consulta a la API se hace con </w:t>
            </w:r>
            <w:proofErr w:type="spellStart"/>
            <w:r w:rsidRPr="00B5183B">
              <w:rPr>
                <w:rFonts w:ascii="Consolas" w:hAnsi="Consolas" w:cs="Arial"/>
                <w:b/>
                <w:sz w:val="24"/>
                <w:szCs w:val="24"/>
                <w:lang w:val="es-ES"/>
              </w:rPr>
              <w:t>HttpClient</w:t>
            </w:r>
            <w:proofErr w:type="spellEnd"/>
            <w:r w:rsidRPr="001A00F3">
              <w:rPr>
                <w:rFonts w:ascii="Arial" w:hAnsi="Arial" w:cs="Arial"/>
                <w:sz w:val="24"/>
                <w:szCs w:val="24"/>
                <w:lang w:val="es-ES"/>
              </w:rPr>
              <w:t xml:space="preserve"> de forma asíncrona (</w:t>
            </w:r>
            <w:proofErr w:type="spellStart"/>
            <w:r w:rsidRPr="00B5183B">
              <w:rPr>
                <w:rFonts w:ascii="Consolas" w:hAnsi="Consolas" w:cs="Arial"/>
                <w:b/>
                <w:sz w:val="24"/>
                <w:szCs w:val="24"/>
                <w:lang w:val="es-ES"/>
              </w:rPr>
              <w:t>async</w:t>
            </w:r>
            <w:proofErr w:type="spellEnd"/>
            <w:r w:rsidRPr="001A00F3">
              <w:rPr>
                <w:rFonts w:ascii="Arial" w:hAnsi="Arial" w:cs="Arial"/>
                <w:sz w:val="24"/>
                <w:szCs w:val="24"/>
                <w:lang w:val="es-ES"/>
              </w:rPr>
              <w:t>/</w:t>
            </w:r>
            <w:proofErr w:type="spellStart"/>
            <w:r w:rsidRPr="00B5183B">
              <w:rPr>
                <w:rFonts w:ascii="Consolas" w:hAnsi="Consolas" w:cs="Arial"/>
                <w:b/>
                <w:sz w:val="24"/>
                <w:szCs w:val="24"/>
                <w:lang w:val="es-ES"/>
              </w:rPr>
              <w:t>await</w:t>
            </w:r>
            <w:proofErr w:type="spellEnd"/>
            <w:r w:rsidRPr="001A00F3">
              <w:rPr>
                <w:rFonts w:ascii="Arial" w:hAnsi="Arial" w:cs="Arial"/>
                <w:sz w:val="24"/>
                <w:szCs w:val="24"/>
                <w:lang w:val="es-ES"/>
              </w:rPr>
              <w:t>), sin bloquear el hilo de la consola mientras se espera la respuesta.</w:t>
            </w:r>
          </w:p>
        </w:tc>
      </w:tr>
      <w:tr w:rsidR="00973C9A" w:rsidTr="00B5183B">
        <w:tc>
          <w:tcPr>
            <w:tcW w:w="4414" w:type="dxa"/>
            <w:vAlign w:val="center"/>
          </w:tcPr>
          <w:p w:rsidR="00973C9A" w:rsidRPr="00B5183B" w:rsidRDefault="00B5183B" w:rsidP="00B5183B">
            <w:pPr>
              <w:spacing w:line="360" w:lineRule="auto"/>
              <w:rPr>
                <w:rFonts w:ascii="Arial" w:hAnsi="Arial" w:cs="Arial"/>
                <w:b/>
                <w:sz w:val="24"/>
                <w:szCs w:val="24"/>
                <w:lang w:val="es-ES"/>
              </w:rPr>
            </w:pPr>
            <w:r w:rsidRPr="00B5183B">
              <w:rPr>
                <w:rFonts w:ascii="Arial" w:hAnsi="Arial" w:cs="Arial"/>
                <w:b/>
                <w:sz w:val="24"/>
                <w:szCs w:val="24"/>
                <w:lang w:val="es-ES"/>
              </w:rPr>
              <w:t>Consistencia de datos</w:t>
            </w:r>
          </w:p>
        </w:tc>
        <w:tc>
          <w:tcPr>
            <w:tcW w:w="4414" w:type="dxa"/>
          </w:tcPr>
          <w:p w:rsidR="00973C9A" w:rsidRDefault="00B5183B" w:rsidP="001A00F3">
            <w:pPr>
              <w:spacing w:line="360" w:lineRule="auto"/>
              <w:jc w:val="both"/>
              <w:rPr>
                <w:rFonts w:ascii="Arial" w:hAnsi="Arial" w:cs="Arial"/>
                <w:sz w:val="24"/>
                <w:szCs w:val="24"/>
                <w:lang w:val="es-ES"/>
              </w:rPr>
            </w:pPr>
            <w:r w:rsidRPr="001A00F3">
              <w:rPr>
                <w:rFonts w:ascii="Arial" w:hAnsi="Arial" w:cs="Arial"/>
                <w:sz w:val="24"/>
                <w:szCs w:val="24"/>
                <w:lang w:val="es-ES"/>
              </w:rPr>
              <w:t xml:space="preserve">El saldo jamás es un campo editable directamente; siempre se calcula a partir del historial de movimientos, así </w:t>
            </w:r>
            <w:r w:rsidRPr="001A00F3">
              <w:rPr>
                <w:rFonts w:ascii="Arial" w:hAnsi="Arial" w:cs="Arial"/>
                <w:sz w:val="24"/>
                <w:szCs w:val="24"/>
                <w:lang w:val="es-ES"/>
              </w:rPr>
              <w:lastRenderedPageBreak/>
              <w:t>se elimina la clase de error que causó el incidente del retiro en negativo.</w:t>
            </w:r>
          </w:p>
        </w:tc>
      </w:tr>
      <w:tr w:rsidR="00973C9A" w:rsidTr="00B5183B">
        <w:tc>
          <w:tcPr>
            <w:tcW w:w="4414" w:type="dxa"/>
            <w:vAlign w:val="center"/>
          </w:tcPr>
          <w:p w:rsidR="00973C9A" w:rsidRDefault="00B5183B" w:rsidP="00B5183B">
            <w:pPr>
              <w:spacing w:line="360" w:lineRule="auto"/>
              <w:rPr>
                <w:rFonts w:ascii="Arial" w:hAnsi="Arial" w:cs="Arial"/>
                <w:sz w:val="24"/>
                <w:szCs w:val="24"/>
                <w:lang w:val="es-ES"/>
              </w:rPr>
            </w:pPr>
            <w:r w:rsidRPr="00B5183B">
              <w:rPr>
                <w:rFonts w:ascii="Arial" w:hAnsi="Arial" w:cs="Arial"/>
                <w:b/>
                <w:sz w:val="24"/>
                <w:szCs w:val="24"/>
                <w:lang w:val="es-ES"/>
              </w:rPr>
              <w:lastRenderedPageBreak/>
              <w:t>Usabilidad para personal no técnico</w:t>
            </w:r>
          </w:p>
        </w:tc>
        <w:tc>
          <w:tcPr>
            <w:tcW w:w="4414" w:type="dxa"/>
          </w:tcPr>
          <w:p w:rsidR="00973C9A" w:rsidRDefault="00B5183B" w:rsidP="001A00F3">
            <w:pPr>
              <w:spacing w:line="360" w:lineRule="auto"/>
              <w:jc w:val="both"/>
              <w:rPr>
                <w:rFonts w:ascii="Arial" w:hAnsi="Arial" w:cs="Arial"/>
                <w:sz w:val="24"/>
                <w:szCs w:val="24"/>
                <w:lang w:val="es-ES"/>
              </w:rPr>
            </w:pPr>
            <w:r w:rsidRPr="001A00F3">
              <w:rPr>
                <w:rFonts w:ascii="Arial" w:hAnsi="Arial" w:cs="Arial"/>
                <w:sz w:val="24"/>
                <w:szCs w:val="24"/>
                <w:lang w:val="es-ES"/>
              </w:rPr>
              <w:t>Todos los textos que ve la cajera están en español, el menú es numérico y cerrado (no acepta texto libre para navegar), y cada entrada inválida se vuelve a pedir con un mensaje claro en vez de tumbar el programa.</w:t>
            </w:r>
          </w:p>
        </w:tc>
      </w:tr>
      <w:tr w:rsidR="00973C9A" w:rsidTr="00B5183B">
        <w:tc>
          <w:tcPr>
            <w:tcW w:w="4414" w:type="dxa"/>
            <w:vAlign w:val="center"/>
          </w:tcPr>
          <w:p w:rsidR="00973C9A" w:rsidRDefault="00B5183B" w:rsidP="00B5183B">
            <w:pPr>
              <w:spacing w:line="360" w:lineRule="auto"/>
              <w:rPr>
                <w:rFonts w:ascii="Arial" w:hAnsi="Arial" w:cs="Arial"/>
                <w:sz w:val="24"/>
                <w:szCs w:val="24"/>
                <w:lang w:val="es-ES"/>
              </w:rPr>
            </w:pPr>
            <w:r w:rsidRPr="00B5183B">
              <w:rPr>
                <w:rFonts w:ascii="Arial" w:hAnsi="Arial" w:cs="Arial"/>
                <w:b/>
                <w:sz w:val="24"/>
                <w:szCs w:val="24"/>
                <w:lang w:val="es-ES"/>
              </w:rPr>
              <w:t>Trazabilidad / auditoría</w:t>
            </w:r>
          </w:p>
        </w:tc>
        <w:tc>
          <w:tcPr>
            <w:tcW w:w="4414" w:type="dxa"/>
          </w:tcPr>
          <w:p w:rsidR="00973C9A" w:rsidRDefault="00B5183B" w:rsidP="001A00F3">
            <w:pPr>
              <w:spacing w:line="360" w:lineRule="auto"/>
              <w:jc w:val="both"/>
              <w:rPr>
                <w:rFonts w:ascii="Arial" w:hAnsi="Arial" w:cs="Arial"/>
                <w:sz w:val="24"/>
                <w:szCs w:val="24"/>
                <w:lang w:val="es-ES"/>
              </w:rPr>
            </w:pPr>
            <w:r w:rsidRPr="001A00F3">
              <w:rPr>
                <w:rFonts w:ascii="Arial" w:hAnsi="Arial" w:cs="Arial"/>
                <w:sz w:val="24"/>
                <w:szCs w:val="24"/>
                <w:lang w:val="es-ES"/>
              </w:rPr>
              <w:t>Todo movimiento aceptado queda registrado con tipo, valor y fecha exacta; un movimiento rechazado no se ejecuta ni se registra, y el saldo queda intacto.</w:t>
            </w:r>
          </w:p>
        </w:tc>
      </w:tr>
      <w:tr w:rsidR="00973C9A" w:rsidTr="00B5183B">
        <w:tc>
          <w:tcPr>
            <w:tcW w:w="4414" w:type="dxa"/>
            <w:vAlign w:val="center"/>
          </w:tcPr>
          <w:p w:rsidR="00973C9A" w:rsidRDefault="00B5183B" w:rsidP="00B5183B">
            <w:pPr>
              <w:spacing w:line="360" w:lineRule="auto"/>
              <w:rPr>
                <w:rFonts w:ascii="Arial" w:hAnsi="Arial" w:cs="Arial"/>
                <w:sz w:val="24"/>
                <w:szCs w:val="24"/>
                <w:lang w:val="es-ES"/>
              </w:rPr>
            </w:pPr>
            <w:r w:rsidRPr="00B5183B">
              <w:rPr>
                <w:rFonts w:ascii="Arial" w:hAnsi="Arial" w:cs="Arial"/>
                <w:b/>
                <w:sz w:val="24"/>
                <w:szCs w:val="24"/>
                <w:lang w:val="es-ES"/>
              </w:rPr>
              <w:t>Mantenibilidad / extensibilidad</w:t>
            </w:r>
          </w:p>
        </w:tc>
        <w:tc>
          <w:tcPr>
            <w:tcW w:w="4414" w:type="dxa"/>
          </w:tcPr>
          <w:p w:rsidR="00973C9A" w:rsidRDefault="00B5183B" w:rsidP="001A00F3">
            <w:pPr>
              <w:spacing w:line="360" w:lineRule="auto"/>
              <w:jc w:val="both"/>
              <w:rPr>
                <w:rFonts w:ascii="Arial" w:hAnsi="Arial" w:cs="Arial"/>
                <w:sz w:val="24"/>
                <w:szCs w:val="24"/>
                <w:lang w:val="es-ES"/>
              </w:rPr>
            </w:pPr>
            <w:r w:rsidRPr="001A00F3">
              <w:rPr>
                <w:rFonts w:ascii="Arial" w:hAnsi="Arial" w:cs="Arial"/>
                <w:sz w:val="24"/>
                <w:szCs w:val="24"/>
                <w:lang w:val="es-ES"/>
              </w:rPr>
              <w:t>Arquitectura en capas con persistencia detrás de una interfaz (</w:t>
            </w:r>
            <w:r w:rsidRPr="00346D2A">
              <w:rPr>
                <w:rFonts w:ascii="Consolas" w:hAnsi="Consolas" w:cs="Arial"/>
                <w:b/>
                <w:sz w:val="24"/>
                <w:szCs w:val="24"/>
                <w:lang w:val="es-ES"/>
              </w:rPr>
              <w:t>I</w:t>
            </w:r>
            <w:proofErr w:type="spellStart"/>
            <w:r w:rsidRPr="00346D2A">
              <w:rPr>
                <w:rFonts w:ascii="Consolas" w:hAnsi="Consolas" w:cs="Arial"/>
                <w:b/>
                <w:sz w:val="24"/>
                <w:szCs w:val="24"/>
                <w:lang w:val="es-ES"/>
              </w:rPr>
              <w:t>MemberRepository</w:t>
            </w:r>
            <w:r w:rsidRPr="001A00F3">
              <w:rPr>
                <w:rFonts w:ascii="Arial" w:hAnsi="Arial" w:cs="Arial"/>
                <w:sz w:val="24"/>
                <w:szCs w:val="24"/>
                <w:lang w:val="es-ES"/>
              </w:rPr>
              <w:t>)</w:t>
            </w:r>
            <w:proofErr w:type="spellEnd"/>
            <w:r w:rsidRPr="001A00F3">
              <w:rPr>
                <w:rFonts w:ascii="Arial" w:hAnsi="Arial" w:cs="Arial"/>
                <w:sz w:val="24"/>
                <w:szCs w:val="24"/>
                <w:lang w:val="es-ES"/>
              </w:rPr>
              <w:t>, de modo que cambiar el almacenamiento en memoria por una base de datos no obliga a tocar la lógica de negocio ni la interfaz de usuario.</w:t>
            </w:r>
          </w:p>
        </w:tc>
      </w:tr>
      <w:tr w:rsidR="00973C9A" w:rsidTr="00B5183B">
        <w:tc>
          <w:tcPr>
            <w:tcW w:w="4414" w:type="dxa"/>
            <w:vAlign w:val="center"/>
          </w:tcPr>
          <w:p w:rsidR="00973C9A" w:rsidRDefault="00B5183B" w:rsidP="00B5183B">
            <w:pPr>
              <w:spacing w:line="360" w:lineRule="auto"/>
              <w:rPr>
                <w:rFonts w:ascii="Arial" w:hAnsi="Arial" w:cs="Arial"/>
                <w:sz w:val="24"/>
                <w:szCs w:val="24"/>
                <w:lang w:val="es-ES"/>
              </w:rPr>
            </w:pPr>
            <w:r w:rsidRPr="00B5183B">
              <w:rPr>
                <w:rFonts w:ascii="Arial" w:hAnsi="Arial" w:cs="Arial"/>
                <w:b/>
                <w:sz w:val="24"/>
                <w:szCs w:val="24"/>
                <w:lang w:val="es-ES"/>
              </w:rPr>
              <w:t>Rendimiento</w:t>
            </w:r>
          </w:p>
        </w:tc>
        <w:tc>
          <w:tcPr>
            <w:tcW w:w="4414" w:type="dxa"/>
          </w:tcPr>
          <w:p w:rsidR="00973C9A" w:rsidRDefault="00B5183B" w:rsidP="001A00F3">
            <w:pPr>
              <w:spacing w:line="360" w:lineRule="auto"/>
              <w:jc w:val="both"/>
              <w:rPr>
                <w:rFonts w:ascii="Arial" w:hAnsi="Arial" w:cs="Arial"/>
                <w:sz w:val="24"/>
                <w:szCs w:val="24"/>
                <w:lang w:val="es-ES"/>
              </w:rPr>
            </w:pPr>
            <w:r w:rsidRPr="001A00F3">
              <w:rPr>
                <w:rFonts w:ascii="Arial" w:hAnsi="Arial" w:cs="Arial"/>
                <w:sz w:val="24"/>
                <w:szCs w:val="24"/>
                <w:lang w:val="es-ES"/>
              </w:rPr>
              <w:t>Con ~300 asociados y sus movimientos, una lista en memoria y LINQ son más que suficientes; no se requiere indexación ni caché.</w:t>
            </w:r>
          </w:p>
        </w:tc>
      </w:tr>
    </w:tbl>
    <w:p w:rsidR="001A00F3" w:rsidRPr="001A00F3" w:rsidRDefault="001A00F3" w:rsidP="001A00F3">
      <w:pPr>
        <w:spacing w:line="360" w:lineRule="auto"/>
        <w:jc w:val="both"/>
        <w:rPr>
          <w:rFonts w:ascii="Arial" w:hAnsi="Arial" w:cs="Arial"/>
          <w:sz w:val="24"/>
          <w:szCs w:val="24"/>
          <w:lang w:val="es-ES"/>
        </w:rPr>
      </w:pP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 xml:space="preserve"> 6. Arquitectura de la solución</w:t>
      </w:r>
    </w:p>
    <w:p w:rsidR="001A00F3" w:rsidRDefault="001A00F3" w:rsidP="001A00F3">
      <w:pPr>
        <w:spacing w:line="360" w:lineRule="auto"/>
        <w:jc w:val="both"/>
        <w:rPr>
          <w:rFonts w:ascii="Arial" w:hAnsi="Arial" w:cs="Arial"/>
          <w:sz w:val="24"/>
          <w:szCs w:val="24"/>
          <w:lang w:val="es-ES"/>
        </w:rPr>
      </w:pPr>
      <w:r w:rsidRPr="001A00F3">
        <w:rPr>
          <w:rFonts w:ascii="Arial" w:hAnsi="Arial" w:cs="Arial"/>
          <w:sz w:val="24"/>
          <w:szCs w:val="24"/>
          <w:lang w:val="es-ES"/>
        </w:rPr>
        <w:t>Arquitectura en capas, separadas físicamente por carpeta dentro de un único proyecto de consola (.NET 10 / C# 14). Cada capa solo puede depender de la(s) de más abajo:</w:t>
      </w:r>
    </w:p>
    <w:p w:rsidR="005E1B0F" w:rsidRDefault="005E1B0F" w:rsidP="001A00F3">
      <w:pPr>
        <w:spacing w:line="360" w:lineRule="auto"/>
        <w:jc w:val="both"/>
        <w:rPr>
          <w:rFonts w:ascii="Arial" w:hAnsi="Arial" w:cs="Arial"/>
          <w:sz w:val="24"/>
          <w:szCs w:val="24"/>
          <w:lang w:val="es-ES"/>
        </w:rPr>
      </w:pPr>
    </w:p>
    <w:tbl>
      <w:tblPr>
        <w:tblStyle w:val="Tablaconcuadrcula"/>
        <w:tblW w:w="9177" w:type="dxa"/>
        <w:tblLook w:val="04A0" w:firstRow="1" w:lastRow="0" w:firstColumn="1" w:lastColumn="0" w:noHBand="0" w:noVBand="1"/>
      </w:tblPr>
      <w:tblGrid>
        <w:gridCol w:w="4342"/>
        <w:gridCol w:w="4835"/>
      </w:tblGrid>
      <w:tr w:rsidR="00B5183B" w:rsidTr="005E1B0F">
        <w:trPr>
          <w:trHeight w:val="699"/>
        </w:trPr>
        <w:tc>
          <w:tcPr>
            <w:tcW w:w="4342" w:type="dxa"/>
            <w:tcBorders>
              <w:right w:val="single" w:sz="4" w:space="0" w:color="auto"/>
            </w:tcBorders>
            <w:vAlign w:val="center"/>
          </w:tcPr>
          <w:p w:rsidR="00B5183B" w:rsidRDefault="00B5183B" w:rsidP="005E1B0F">
            <w:pPr>
              <w:spacing w:line="360" w:lineRule="auto"/>
              <w:jc w:val="center"/>
              <w:rPr>
                <w:rFonts w:ascii="Arial" w:hAnsi="Arial" w:cs="Arial"/>
                <w:sz w:val="24"/>
                <w:szCs w:val="24"/>
                <w:lang w:val="es-ES"/>
              </w:rPr>
            </w:pPr>
            <w:r w:rsidRPr="001A00F3">
              <w:rPr>
                <w:rFonts w:ascii="Arial" w:hAnsi="Arial" w:cs="Arial"/>
                <w:sz w:val="24"/>
                <w:szCs w:val="24"/>
                <w:lang w:val="es-ES"/>
              </w:rPr>
              <w:lastRenderedPageBreak/>
              <w:t>UI (</w:t>
            </w:r>
            <w:proofErr w:type="spellStart"/>
            <w:r w:rsidRPr="001A00F3">
              <w:rPr>
                <w:rFonts w:ascii="Arial" w:hAnsi="Arial" w:cs="Arial"/>
                <w:sz w:val="24"/>
                <w:szCs w:val="24"/>
                <w:lang w:val="es-ES"/>
              </w:rPr>
              <w:t>TellerConsole</w:t>
            </w:r>
            <w:proofErr w:type="spellEnd"/>
            <w:r w:rsidRPr="001A00F3">
              <w:rPr>
                <w:rFonts w:ascii="Arial" w:hAnsi="Arial" w:cs="Arial"/>
                <w:sz w:val="24"/>
                <w:szCs w:val="24"/>
                <w:lang w:val="es-ES"/>
              </w:rPr>
              <w:t>, …)</w:t>
            </w:r>
          </w:p>
        </w:tc>
        <w:tc>
          <w:tcPr>
            <w:tcW w:w="4835" w:type="dxa"/>
            <w:tcBorders>
              <w:top w:val="nil"/>
              <w:left w:val="single" w:sz="4" w:space="0" w:color="auto"/>
              <w:bottom w:val="nil"/>
              <w:right w:val="nil"/>
            </w:tcBorders>
            <w:vAlign w:val="center"/>
          </w:tcPr>
          <w:p w:rsidR="00B5183B" w:rsidRDefault="00B5183B" w:rsidP="005E1B0F">
            <w:pPr>
              <w:spacing w:line="360" w:lineRule="auto"/>
              <w:rPr>
                <w:rFonts w:ascii="Arial" w:hAnsi="Arial" w:cs="Arial"/>
                <w:sz w:val="24"/>
                <w:szCs w:val="24"/>
                <w:lang w:val="es-ES"/>
              </w:rPr>
            </w:pPr>
            <w:r w:rsidRPr="001A00F3">
              <w:rPr>
                <w:rFonts w:ascii="Arial" w:hAnsi="Arial" w:cs="Arial"/>
                <w:sz w:val="24"/>
                <w:szCs w:val="24"/>
                <w:lang w:val="es-ES"/>
              </w:rPr>
              <w:t xml:space="preserve">← única capa que usa </w:t>
            </w:r>
            <w:proofErr w:type="spellStart"/>
            <w:r w:rsidRPr="001A00F3">
              <w:rPr>
                <w:rFonts w:ascii="Arial" w:hAnsi="Arial" w:cs="Arial"/>
                <w:sz w:val="24"/>
                <w:szCs w:val="24"/>
                <w:lang w:val="es-ES"/>
              </w:rPr>
              <w:t>Console</w:t>
            </w:r>
            <w:proofErr w:type="spellEnd"/>
            <w:r w:rsidRPr="001A00F3">
              <w:rPr>
                <w:rFonts w:ascii="Arial" w:hAnsi="Arial" w:cs="Arial"/>
                <w:sz w:val="24"/>
                <w:szCs w:val="24"/>
                <w:lang w:val="es-ES"/>
              </w:rPr>
              <w:t>.</w:t>
            </w:r>
          </w:p>
        </w:tc>
      </w:tr>
      <w:tr w:rsidR="00B5183B" w:rsidTr="005E1B0F">
        <w:trPr>
          <w:trHeight w:val="1682"/>
        </w:trPr>
        <w:tc>
          <w:tcPr>
            <w:tcW w:w="4342" w:type="dxa"/>
            <w:tcBorders>
              <w:right w:val="single" w:sz="4" w:space="0" w:color="auto"/>
            </w:tcBorders>
            <w:vAlign w:val="center"/>
          </w:tcPr>
          <w:p w:rsidR="00B5183B" w:rsidRDefault="00B5183B" w:rsidP="005E1B0F">
            <w:pPr>
              <w:spacing w:line="360" w:lineRule="auto"/>
              <w:jc w:val="center"/>
              <w:rPr>
                <w:rFonts w:ascii="Arial" w:hAnsi="Arial" w:cs="Arial"/>
                <w:sz w:val="24"/>
                <w:szCs w:val="24"/>
                <w:lang w:val="es-ES"/>
              </w:rPr>
            </w:pPr>
            <w:proofErr w:type="spellStart"/>
            <w:r w:rsidRPr="001A00F3">
              <w:rPr>
                <w:rFonts w:ascii="Arial" w:hAnsi="Arial" w:cs="Arial"/>
                <w:sz w:val="24"/>
                <w:szCs w:val="24"/>
                <w:lang w:val="es-ES"/>
              </w:rPr>
              <w:t>Services</w:t>
            </w:r>
            <w:proofErr w:type="spellEnd"/>
            <w:r w:rsidRPr="001A00F3">
              <w:rPr>
                <w:rFonts w:ascii="Arial" w:hAnsi="Arial" w:cs="Arial"/>
                <w:sz w:val="24"/>
                <w:szCs w:val="24"/>
                <w:lang w:val="es-ES"/>
              </w:rPr>
              <w:t xml:space="preserve"> (reglas de uso)</w:t>
            </w:r>
          </w:p>
        </w:tc>
        <w:tc>
          <w:tcPr>
            <w:tcW w:w="4835" w:type="dxa"/>
            <w:tcBorders>
              <w:top w:val="nil"/>
              <w:left w:val="single" w:sz="4" w:space="0" w:color="auto"/>
              <w:bottom w:val="nil"/>
              <w:right w:val="nil"/>
            </w:tcBorders>
            <w:vAlign w:val="center"/>
          </w:tcPr>
          <w:p w:rsidR="00B5183B" w:rsidRDefault="00B5183B" w:rsidP="005E1B0F">
            <w:pPr>
              <w:spacing w:line="360" w:lineRule="auto"/>
              <w:rPr>
                <w:rFonts w:ascii="Arial" w:hAnsi="Arial" w:cs="Arial"/>
                <w:sz w:val="24"/>
                <w:szCs w:val="24"/>
                <w:lang w:val="es-ES"/>
              </w:rPr>
            </w:pPr>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MemberService</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MovementService</w:t>
            </w:r>
            <w:proofErr w:type="spellEnd"/>
            <w:r>
              <w:rPr>
                <w:rFonts w:ascii="Arial" w:hAnsi="Arial" w:cs="Arial"/>
                <w:sz w:val="24"/>
                <w:szCs w:val="24"/>
                <w:lang w:val="es-ES"/>
              </w:rPr>
              <w:t xml:space="preserve">, </w:t>
            </w:r>
            <w:proofErr w:type="spellStart"/>
            <w:r w:rsidRPr="00346D2A">
              <w:rPr>
                <w:rFonts w:ascii="Consolas" w:hAnsi="Consolas" w:cs="Arial"/>
                <w:b/>
                <w:sz w:val="24"/>
                <w:szCs w:val="24"/>
                <w:lang w:val="es-ES"/>
              </w:rPr>
              <w:t>ReportService</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ExchangeRateService</w:t>
            </w:r>
            <w:proofErr w:type="spellEnd"/>
            <w:r w:rsidR="00CA6982">
              <w:rPr>
                <w:rFonts w:ascii="Consolas" w:hAnsi="Consolas" w:cs="Arial"/>
                <w:sz w:val="24"/>
                <w:szCs w:val="24"/>
                <w:lang w:val="es-ES"/>
              </w:rPr>
              <w:t>.</w:t>
            </w:r>
          </w:p>
        </w:tc>
      </w:tr>
      <w:tr w:rsidR="00B5183B" w:rsidTr="005E1B0F">
        <w:trPr>
          <w:trHeight w:val="1138"/>
        </w:trPr>
        <w:tc>
          <w:tcPr>
            <w:tcW w:w="4342" w:type="dxa"/>
            <w:tcBorders>
              <w:right w:val="single" w:sz="4" w:space="0" w:color="auto"/>
            </w:tcBorders>
            <w:vAlign w:val="center"/>
          </w:tcPr>
          <w:p w:rsidR="00B5183B" w:rsidRDefault="00B5183B" w:rsidP="005E1B0F">
            <w:pPr>
              <w:spacing w:line="360" w:lineRule="auto"/>
              <w:jc w:val="center"/>
              <w:rPr>
                <w:rFonts w:ascii="Arial" w:hAnsi="Arial" w:cs="Arial"/>
                <w:sz w:val="24"/>
                <w:szCs w:val="24"/>
                <w:lang w:val="es-ES"/>
              </w:rPr>
            </w:pPr>
            <w:proofErr w:type="spellStart"/>
            <w:r w:rsidRPr="001A00F3">
              <w:rPr>
                <w:rFonts w:ascii="Arial" w:hAnsi="Arial" w:cs="Arial"/>
                <w:sz w:val="24"/>
                <w:szCs w:val="24"/>
                <w:lang w:val="es-ES"/>
              </w:rPr>
              <w:t>Repositories</w:t>
            </w:r>
            <w:proofErr w:type="spellEnd"/>
            <w:r w:rsidRPr="001A00F3">
              <w:rPr>
                <w:rFonts w:ascii="Arial" w:hAnsi="Arial" w:cs="Arial"/>
                <w:sz w:val="24"/>
                <w:szCs w:val="24"/>
                <w:lang w:val="es-ES"/>
              </w:rPr>
              <w:t xml:space="preserve"> (persistencia)</w:t>
            </w:r>
          </w:p>
        </w:tc>
        <w:tc>
          <w:tcPr>
            <w:tcW w:w="4835" w:type="dxa"/>
            <w:tcBorders>
              <w:top w:val="nil"/>
              <w:left w:val="single" w:sz="4" w:space="0" w:color="auto"/>
              <w:bottom w:val="nil"/>
              <w:right w:val="nil"/>
            </w:tcBorders>
            <w:vAlign w:val="center"/>
          </w:tcPr>
          <w:p w:rsidR="00B5183B" w:rsidRDefault="00B5183B" w:rsidP="005E1B0F">
            <w:pPr>
              <w:spacing w:line="360" w:lineRule="auto"/>
              <w:rPr>
                <w:rFonts w:ascii="Arial" w:hAnsi="Arial" w:cs="Arial"/>
                <w:sz w:val="24"/>
                <w:szCs w:val="24"/>
                <w:lang w:val="es-ES"/>
              </w:rPr>
            </w:pPr>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IMemberRepository</w:t>
            </w:r>
            <w:proofErr w:type="spellEnd"/>
            <w:r w:rsidRPr="001A00F3">
              <w:rPr>
                <w:rFonts w:ascii="Arial" w:hAnsi="Arial" w:cs="Arial"/>
                <w:sz w:val="24"/>
                <w:szCs w:val="24"/>
                <w:lang w:val="es-ES"/>
              </w:rPr>
              <w:t xml:space="preserve"> + </w:t>
            </w:r>
            <w:proofErr w:type="spellStart"/>
            <w:r w:rsidRPr="00346D2A">
              <w:rPr>
                <w:rFonts w:ascii="Consolas" w:hAnsi="Consolas" w:cs="Arial"/>
                <w:b/>
                <w:sz w:val="24"/>
                <w:szCs w:val="24"/>
                <w:lang w:val="es-ES"/>
              </w:rPr>
              <w:t>InMemoryMemberRepository</w:t>
            </w:r>
            <w:proofErr w:type="spellEnd"/>
            <w:r w:rsidR="00CA6982">
              <w:rPr>
                <w:rFonts w:ascii="Consolas" w:hAnsi="Consolas" w:cs="Arial"/>
                <w:sz w:val="24"/>
                <w:szCs w:val="24"/>
                <w:lang w:val="es-ES"/>
              </w:rPr>
              <w:t>.</w:t>
            </w:r>
          </w:p>
        </w:tc>
      </w:tr>
      <w:tr w:rsidR="00B5183B" w:rsidTr="005E1B0F">
        <w:trPr>
          <w:trHeight w:val="1254"/>
        </w:trPr>
        <w:tc>
          <w:tcPr>
            <w:tcW w:w="4342" w:type="dxa"/>
            <w:tcBorders>
              <w:right w:val="single" w:sz="4" w:space="0" w:color="auto"/>
            </w:tcBorders>
            <w:vAlign w:val="center"/>
          </w:tcPr>
          <w:p w:rsidR="00B5183B" w:rsidRDefault="00B5183B" w:rsidP="005E1B0F">
            <w:pPr>
              <w:spacing w:line="360" w:lineRule="auto"/>
              <w:jc w:val="center"/>
              <w:rPr>
                <w:rFonts w:ascii="Arial" w:hAnsi="Arial" w:cs="Arial"/>
                <w:sz w:val="24"/>
                <w:szCs w:val="24"/>
                <w:lang w:val="es-ES"/>
              </w:rPr>
            </w:pPr>
            <w:proofErr w:type="spellStart"/>
            <w:r w:rsidRPr="001A00F3">
              <w:rPr>
                <w:rFonts w:ascii="Arial" w:hAnsi="Arial" w:cs="Arial"/>
                <w:sz w:val="24"/>
                <w:szCs w:val="24"/>
                <w:lang w:val="es-ES"/>
              </w:rPr>
              <w:t>Models</w:t>
            </w:r>
            <w:proofErr w:type="spellEnd"/>
            <w:r w:rsidRPr="001A00F3">
              <w:rPr>
                <w:rFonts w:ascii="Arial" w:hAnsi="Arial" w:cs="Arial"/>
                <w:sz w:val="24"/>
                <w:szCs w:val="24"/>
                <w:lang w:val="es-ES"/>
              </w:rPr>
              <w:t xml:space="preserve"> (entidades + reglas</w:t>
            </w:r>
            <w:r>
              <w:rPr>
                <w:rFonts w:ascii="Arial" w:hAnsi="Arial" w:cs="Arial"/>
                <w:sz w:val="24"/>
                <w:szCs w:val="24"/>
                <w:lang w:val="es-ES"/>
              </w:rPr>
              <w:t xml:space="preserve"> </w:t>
            </w:r>
            <w:r w:rsidR="005E1B0F" w:rsidRPr="001A00F3">
              <w:rPr>
                <w:rFonts w:ascii="Arial" w:hAnsi="Arial" w:cs="Arial"/>
                <w:sz w:val="24"/>
                <w:szCs w:val="24"/>
                <w:lang w:val="es-ES"/>
              </w:rPr>
              <w:t>de negocio intrínsecas)</w:t>
            </w:r>
          </w:p>
        </w:tc>
        <w:tc>
          <w:tcPr>
            <w:tcW w:w="4835" w:type="dxa"/>
            <w:tcBorders>
              <w:top w:val="nil"/>
              <w:left w:val="single" w:sz="4" w:space="0" w:color="auto"/>
              <w:bottom w:val="nil"/>
              <w:right w:val="nil"/>
            </w:tcBorders>
            <w:vAlign w:val="center"/>
          </w:tcPr>
          <w:p w:rsidR="00B5183B" w:rsidRDefault="005E1B0F" w:rsidP="005E1B0F">
            <w:pPr>
              <w:spacing w:line="360" w:lineRule="auto"/>
              <w:rPr>
                <w:rFonts w:ascii="Arial" w:hAnsi="Arial" w:cs="Arial"/>
                <w:sz w:val="24"/>
                <w:szCs w:val="24"/>
                <w:lang w:val="es-ES"/>
              </w:rPr>
            </w:pPr>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Member</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Movement</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MovementType</w:t>
            </w:r>
            <w:proofErr w:type="spellEnd"/>
            <w:r w:rsidR="00CA6982">
              <w:rPr>
                <w:rFonts w:ascii="Consolas" w:hAnsi="Consolas" w:cs="Arial"/>
                <w:sz w:val="24"/>
                <w:szCs w:val="24"/>
                <w:lang w:val="es-ES"/>
              </w:rPr>
              <w:t>.</w:t>
            </w:r>
          </w:p>
        </w:tc>
      </w:tr>
    </w:tbl>
    <w:p w:rsidR="001A00F3" w:rsidRPr="001A00F3" w:rsidRDefault="001A00F3" w:rsidP="001A00F3">
      <w:pPr>
        <w:spacing w:line="360" w:lineRule="auto"/>
        <w:jc w:val="both"/>
        <w:rPr>
          <w:rFonts w:ascii="Arial" w:hAnsi="Arial" w:cs="Arial"/>
          <w:sz w:val="24"/>
          <w:szCs w:val="24"/>
          <w:lang w:val="es-ES"/>
        </w:rPr>
      </w:pPr>
    </w:p>
    <w:p w:rsidR="001A00F3" w:rsidRPr="001A00F3" w:rsidRDefault="001A00F3" w:rsidP="001A00F3">
      <w:pPr>
        <w:spacing w:line="360" w:lineRule="auto"/>
        <w:jc w:val="both"/>
        <w:rPr>
          <w:rFonts w:ascii="Arial" w:hAnsi="Arial" w:cs="Arial"/>
          <w:sz w:val="24"/>
          <w:szCs w:val="24"/>
          <w:lang w:val="es-ES"/>
        </w:rPr>
      </w:pPr>
      <w:proofErr w:type="spellStart"/>
      <w:r w:rsidRPr="00346D2A">
        <w:rPr>
          <w:rFonts w:ascii="Consolas" w:hAnsi="Consolas" w:cs="Arial"/>
          <w:b/>
          <w:sz w:val="24"/>
          <w:szCs w:val="24"/>
          <w:lang w:val="es-ES"/>
        </w:rPr>
        <w:t>Program.cs</w:t>
      </w:r>
      <w:proofErr w:type="spellEnd"/>
      <w:r w:rsidRPr="001A00F3">
        <w:rPr>
          <w:rFonts w:ascii="Arial" w:hAnsi="Arial" w:cs="Arial"/>
          <w:sz w:val="24"/>
          <w:szCs w:val="24"/>
          <w:lang w:val="es-ES"/>
        </w:rPr>
        <w:t xml:space="preserve"> actúa como </w:t>
      </w:r>
      <w:proofErr w:type="spellStart"/>
      <w:r w:rsidRPr="005E1B0F">
        <w:rPr>
          <w:rFonts w:ascii="Arial" w:hAnsi="Arial" w:cs="Arial"/>
          <w:i/>
          <w:sz w:val="24"/>
          <w:szCs w:val="24"/>
          <w:lang w:val="es-ES"/>
        </w:rPr>
        <w:t>composition</w:t>
      </w:r>
      <w:proofErr w:type="spellEnd"/>
      <w:r w:rsidRPr="005E1B0F">
        <w:rPr>
          <w:rFonts w:ascii="Arial" w:hAnsi="Arial" w:cs="Arial"/>
          <w:i/>
          <w:sz w:val="24"/>
          <w:szCs w:val="24"/>
          <w:lang w:val="es-ES"/>
        </w:rPr>
        <w:t xml:space="preserve"> </w:t>
      </w:r>
      <w:proofErr w:type="spellStart"/>
      <w:r w:rsidRPr="005E1B0F">
        <w:rPr>
          <w:rFonts w:ascii="Arial" w:hAnsi="Arial" w:cs="Arial"/>
          <w:i/>
          <w:sz w:val="24"/>
          <w:szCs w:val="24"/>
          <w:lang w:val="es-ES"/>
        </w:rPr>
        <w:t>root</w:t>
      </w:r>
      <w:proofErr w:type="spellEnd"/>
      <w:r w:rsidRPr="001A00F3">
        <w:rPr>
          <w:rFonts w:ascii="Arial" w:hAnsi="Arial" w:cs="Arial"/>
          <w:sz w:val="24"/>
          <w:szCs w:val="24"/>
          <w:lang w:val="es-ES"/>
        </w:rPr>
        <w:t>: ahí se instancian las clases concretas (</w:t>
      </w:r>
      <w:proofErr w:type="spellStart"/>
      <w:r w:rsidRPr="00346D2A">
        <w:rPr>
          <w:rFonts w:ascii="Consolas" w:hAnsi="Consolas" w:cs="Arial"/>
          <w:b/>
          <w:sz w:val="24"/>
          <w:szCs w:val="24"/>
          <w:lang w:val="es-ES"/>
        </w:rPr>
        <w:t>InMemoryMemberRepository</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HttpClient</w:t>
      </w:r>
      <w:proofErr w:type="spellEnd"/>
      <w:r w:rsidRPr="001A00F3">
        <w:rPr>
          <w:rFonts w:ascii="Arial" w:hAnsi="Arial" w:cs="Arial"/>
          <w:sz w:val="24"/>
          <w:szCs w:val="24"/>
          <w:lang w:val="es-ES"/>
        </w:rPr>
        <w:t xml:space="preserve">, los </w:t>
      </w:r>
      <w:proofErr w:type="spellStart"/>
      <w:r w:rsidRPr="005E1B0F">
        <w:rPr>
          <w:rFonts w:ascii="Consolas" w:hAnsi="Consolas" w:cs="Arial"/>
          <w:sz w:val="24"/>
          <w:szCs w:val="24"/>
          <w:lang w:val="es-ES"/>
        </w:rPr>
        <w:t>Service</w:t>
      </w:r>
      <w:proofErr w:type="spellEnd"/>
      <w:r w:rsidRPr="001A00F3">
        <w:rPr>
          <w:rFonts w:ascii="Arial" w:hAnsi="Arial" w:cs="Arial"/>
          <w:sz w:val="24"/>
          <w:szCs w:val="24"/>
          <w:lang w:val="es-ES"/>
        </w:rPr>
        <w:t xml:space="preserve">) y se inyectan por constructor en </w:t>
      </w:r>
      <w:proofErr w:type="spellStart"/>
      <w:r w:rsidRPr="00346D2A">
        <w:rPr>
          <w:rFonts w:ascii="Consolas" w:hAnsi="Consolas" w:cs="Arial"/>
          <w:b/>
          <w:sz w:val="24"/>
          <w:szCs w:val="24"/>
          <w:lang w:val="es-ES"/>
        </w:rPr>
        <w:t>TellerConsole</w:t>
      </w:r>
      <w:proofErr w:type="spellEnd"/>
      <w:r w:rsidRPr="001A00F3">
        <w:rPr>
          <w:rFonts w:ascii="Arial" w:hAnsi="Arial" w:cs="Arial"/>
          <w:sz w:val="24"/>
          <w:szCs w:val="24"/>
          <w:lang w:val="es-ES"/>
        </w:rPr>
        <w:t>. Ninguna capa superior sabe cómo está implementada la de abajo — solo conoce sus contratos (interfaces o firmas de métodos), lo que permite sustituir piezas (por ejemplo, la persistencia) sin reescribir el resto del sistema. El diagrama de clases (evidencia 2) detalla las relaciones exactas.</w:t>
      </w: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7. Descripción de módulos</w:t>
      </w:r>
    </w:p>
    <w:tbl>
      <w:tblPr>
        <w:tblStyle w:val="Tablaconcuadrcula"/>
        <w:tblW w:w="0" w:type="auto"/>
        <w:tblLook w:val="04A0" w:firstRow="1" w:lastRow="0" w:firstColumn="1" w:lastColumn="0" w:noHBand="0" w:noVBand="1"/>
      </w:tblPr>
      <w:tblGrid>
        <w:gridCol w:w="2619"/>
        <w:gridCol w:w="2738"/>
        <w:gridCol w:w="3471"/>
      </w:tblGrid>
      <w:tr w:rsidR="00CA6982" w:rsidTr="00CA6982">
        <w:tc>
          <w:tcPr>
            <w:tcW w:w="2619" w:type="dxa"/>
            <w:vAlign w:val="center"/>
          </w:tcPr>
          <w:p w:rsidR="00CA6982" w:rsidRDefault="00CA6982" w:rsidP="00CA6982">
            <w:pPr>
              <w:spacing w:line="360" w:lineRule="auto"/>
              <w:jc w:val="center"/>
              <w:rPr>
                <w:rFonts w:ascii="Arial" w:hAnsi="Arial" w:cs="Arial"/>
                <w:sz w:val="24"/>
                <w:szCs w:val="24"/>
                <w:lang w:val="es-ES"/>
              </w:rPr>
            </w:pPr>
            <w:r w:rsidRPr="00CA6982">
              <w:rPr>
                <w:rFonts w:ascii="Arial" w:hAnsi="Arial" w:cs="Arial"/>
                <w:b/>
                <w:sz w:val="24"/>
                <w:szCs w:val="24"/>
                <w:lang w:val="es-ES"/>
              </w:rPr>
              <w:t>Módulo (carpeta)</w:t>
            </w:r>
          </w:p>
        </w:tc>
        <w:tc>
          <w:tcPr>
            <w:tcW w:w="2738" w:type="dxa"/>
            <w:vAlign w:val="center"/>
          </w:tcPr>
          <w:p w:rsidR="00CA6982" w:rsidRDefault="00CA6982" w:rsidP="00CA6982">
            <w:pPr>
              <w:spacing w:line="360" w:lineRule="auto"/>
              <w:jc w:val="center"/>
              <w:rPr>
                <w:rFonts w:ascii="Arial" w:hAnsi="Arial" w:cs="Arial"/>
                <w:sz w:val="24"/>
                <w:szCs w:val="24"/>
                <w:lang w:val="es-ES"/>
              </w:rPr>
            </w:pPr>
            <w:r w:rsidRPr="00CA6982">
              <w:rPr>
                <w:rFonts w:ascii="Arial" w:hAnsi="Arial" w:cs="Arial"/>
                <w:b/>
                <w:sz w:val="24"/>
                <w:szCs w:val="24"/>
                <w:lang w:val="es-ES"/>
              </w:rPr>
              <w:t>Responsabilidad</w:t>
            </w:r>
          </w:p>
        </w:tc>
        <w:tc>
          <w:tcPr>
            <w:tcW w:w="3471" w:type="dxa"/>
            <w:vAlign w:val="center"/>
          </w:tcPr>
          <w:p w:rsidR="00CA6982" w:rsidRDefault="00CA6982" w:rsidP="00CA6982">
            <w:pPr>
              <w:spacing w:line="360" w:lineRule="auto"/>
              <w:jc w:val="center"/>
              <w:rPr>
                <w:rFonts w:ascii="Arial" w:hAnsi="Arial" w:cs="Arial"/>
                <w:sz w:val="24"/>
                <w:szCs w:val="24"/>
                <w:lang w:val="es-ES"/>
              </w:rPr>
            </w:pPr>
            <w:r w:rsidRPr="00CA6982">
              <w:rPr>
                <w:rFonts w:ascii="Arial" w:hAnsi="Arial" w:cs="Arial"/>
                <w:b/>
                <w:sz w:val="24"/>
                <w:szCs w:val="24"/>
                <w:lang w:val="es-ES"/>
              </w:rPr>
              <w:t>Clases principales</w:t>
            </w:r>
          </w:p>
        </w:tc>
      </w:tr>
      <w:tr w:rsidR="00CA6982" w:rsidTr="00CA6982">
        <w:tc>
          <w:tcPr>
            <w:tcW w:w="2619" w:type="dxa"/>
            <w:vAlign w:val="center"/>
          </w:tcPr>
          <w:p w:rsidR="00CA6982" w:rsidRDefault="00CA6982" w:rsidP="00CA6982">
            <w:pPr>
              <w:spacing w:line="360" w:lineRule="auto"/>
              <w:rPr>
                <w:rFonts w:ascii="Arial" w:hAnsi="Arial" w:cs="Arial"/>
                <w:sz w:val="24"/>
                <w:szCs w:val="24"/>
                <w:lang w:val="es-ES"/>
              </w:rPr>
            </w:pPr>
            <w:proofErr w:type="spellStart"/>
            <w:r w:rsidRPr="00CA6982">
              <w:rPr>
                <w:rFonts w:ascii="Arial" w:hAnsi="Arial" w:cs="Arial"/>
                <w:b/>
                <w:sz w:val="24"/>
                <w:szCs w:val="24"/>
                <w:lang w:val="es-ES"/>
              </w:rPr>
              <w:t>Models</w:t>
            </w:r>
            <w:proofErr w:type="spellEnd"/>
          </w:p>
        </w:tc>
        <w:tc>
          <w:tcPr>
            <w:tcW w:w="2738" w:type="dxa"/>
          </w:tcPr>
          <w:p w:rsidR="00CA6982" w:rsidRDefault="00CA6982" w:rsidP="001A00F3">
            <w:pPr>
              <w:spacing w:line="360" w:lineRule="auto"/>
              <w:jc w:val="both"/>
              <w:rPr>
                <w:rFonts w:ascii="Arial" w:hAnsi="Arial" w:cs="Arial"/>
                <w:sz w:val="24"/>
                <w:szCs w:val="24"/>
                <w:lang w:val="es-ES"/>
              </w:rPr>
            </w:pPr>
            <w:r w:rsidRPr="001A00F3">
              <w:rPr>
                <w:rFonts w:ascii="Arial" w:hAnsi="Arial" w:cs="Arial"/>
                <w:sz w:val="24"/>
                <w:szCs w:val="24"/>
                <w:lang w:val="es-ES"/>
              </w:rPr>
              <w:t xml:space="preserve">Representar al asociado y sus movimientos, y contener las reglas de negocio que nunca deben poder saltarse (saldo derivado, </w:t>
            </w:r>
            <w:r w:rsidRPr="001A00F3">
              <w:rPr>
                <w:rFonts w:ascii="Arial" w:hAnsi="Arial" w:cs="Arial"/>
                <w:sz w:val="24"/>
                <w:szCs w:val="24"/>
                <w:lang w:val="es-ES"/>
              </w:rPr>
              <w:lastRenderedPageBreak/>
              <w:t>validaciones, comisión).</w:t>
            </w:r>
          </w:p>
        </w:tc>
        <w:tc>
          <w:tcPr>
            <w:tcW w:w="3471" w:type="dxa"/>
            <w:vAlign w:val="center"/>
          </w:tcPr>
          <w:p w:rsidR="00CA6982" w:rsidRDefault="00CA6982" w:rsidP="00CA6982">
            <w:pPr>
              <w:spacing w:line="360" w:lineRule="auto"/>
              <w:rPr>
                <w:rFonts w:ascii="Arial" w:hAnsi="Arial" w:cs="Arial"/>
                <w:sz w:val="24"/>
                <w:szCs w:val="24"/>
                <w:lang w:val="es-ES"/>
              </w:rPr>
            </w:pPr>
            <w:proofErr w:type="spellStart"/>
            <w:r w:rsidRPr="00346D2A">
              <w:rPr>
                <w:rFonts w:ascii="Consolas" w:hAnsi="Consolas" w:cs="Arial"/>
                <w:b/>
                <w:sz w:val="24"/>
                <w:szCs w:val="24"/>
                <w:lang w:val="es-ES"/>
              </w:rPr>
              <w:lastRenderedPageBreak/>
              <w:t>Member</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Movement</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MovementType</w:t>
            </w:r>
            <w:proofErr w:type="spellEnd"/>
            <w:r>
              <w:rPr>
                <w:rFonts w:ascii="Arial" w:hAnsi="Arial" w:cs="Arial"/>
                <w:sz w:val="24"/>
                <w:szCs w:val="24"/>
                <w:lang w:val="es-ES"/>
              </w:rPr>
              <w:t>.</w:t>
            </w:r>
          </w:p>
        </w:tc>
      </w:tr>
      <w:tr w:rsidR="00CA6982" w:rsidTr="00CA6982">
        <w:tc>
          <w:tcPr>
            <w:tcW w:w="2619" w:type="dxa"/>
            <w:vAlign w:val="center"/>
          </w:tcPr>
          <w:p w:rsidR="00CA6982" w:rsidRPr="00CA6982" w:rsidRDefault="00CA6982" w:rsidP="00CA6982">
            <w:pPr>
              <w:spacing w:line="360" w:lineRule="auto"/>
              <w:rPr>
                <w:rFonts w:ascii="Arial" w:hAnsi="Arial" w:cs="Arial"/>
                <w:b/>
                <w:sz w:val="24"/>
                <w:szCs w:val="24"/>
                <w:lang w:val="es-ES"/>
              </w:rPr>
            </w:pPr>
            <w:proofErr w:type="spellStart"/>
            <w:r w:rsidRPr="00CA6982">
              <w:rPr>
                <w:rFonts w:ascii="Arial" w:hAnsi="Arial" w:cs="Arial"/>
                <w:b/>
                <w:sz w:val="24"/>
                <w:szCs w:val="24"/>
                <w:lang w:val="es-ES"/>
              </w:rPr>
              <w:t>Repositories</w:t>
            </w:r>
            <w:proofErr w:type="spellEnd"/>
          </w:p>
        </w:tc>
        <w:tc>
          <w:tcPr>
            <w:tcW w:w="2738" w:type="dxa"/>
          </w:tcPr>
          <w:p w:rsidR="00CA6982" w:rsidRDefault="00CA6982" w:rsidP="00CA6982">
            <w:pPr>
              <w:spacing w:line="360" w:lineRule="auto"/>
              <w:jc w:val="both"/>
              <w:rPr>
                <w:rFonts w:ascii="Arial" w:hAnsi="Arial" w:cs="Arial"/>
                <w:sz w:val="24"/>
                <w:szCs w:val="24"/>
                <w:lang w:val="es-ES"/>
              </w:rPr>
            </w:pPr>
            <w:r w:rsidRPr="001A00F3">
              <w:rPr>
                <w:rFonts w:ascii="Arial" w:hAnsi="Arial" w:cs="Arial"/>
                <w:sz w:val="24"/>
                <w:szCs w:val="24"/>
                <w:lang w:val="es-ES"/>
              </w:rPr>
              <w:t>Guardar y recuperar asociados, sin que quien los use sepa cómo se almacenan.</w:t>
            </w:r>
          </w:p>
        </w:tc>
        <w:tc>
          <w:tcPr>
            <w:tcW w:w="3471" w:type="dxa"/>
            <w:vAlign w:val="center"/>
          </w:tcPr>
          <w:p w:rsidR="00CA6982" w:rsidRDefault="00CA6982" w:rsidP="00CA6982">
            <w:pPr>
              <w:spacing w:line="360" w:lineRule="auto"/>
              <w:rPr>
                <w:rFonts w:ascii="Arial" w:hAnsi="Arial" w:cs="Arial"/>
                <w:sz w:val="24"/>
                <w:szCs w:val="24"/>
                <w:lang w:val="es-ES"/>
              </w:rPr>
            </w:pPr>
            <w:proofErr w:type="spellStart"/>
            <w:r w:rsidRPr="00346D2A">
              <w:rPr>
                <w:rFonts w:ascii="Consolas" w:hAnsi="Consolas" w:cs="Arial"/>
                <w:b/>
                <w:sz w:val="24"/>
                <w:szCs w:val="24"/>
                <w:lang w:val="es-ES"/>
              </w:rPr>
              <w:t>IMemberRepository</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InMemoryMemberRepository</w:t>
            </w:r>
            <w:proofErr w:type="spellEnd"/>
            <w:r>
              <w:rPr>
                <w:rFonts w:ascii="Arial" w:hAnsi="Arial" w:cs="Arial"/>
                <w:sz w:val="24"/>
                <w:szCs w:val="24"/>
                <w:lang w:val="es-ES"/>
              </w:rPr>
              <w:t>.</w:t>
            </w:r>
          </w:p>
        </w:tc>
      </w:tr>
      <w:tr w:rsidR="00CA6982" w:rsidTr="00CA6982">
        <w:tc>
          <w:tcPr>
            <w:tcW w:w="2619" w:type="dxa"/>
            <w:vAlign w:val="center"/>
          </w:tcPr>
          <w:p w:rsidR="00CA6982" w:rsidRDefault="00CA6982" w:rsidP="00CA6982">
            <w:pPr>
              <w:spacing w:line="360" w:lineRule="auto"/>
              <w:rPr>
                <w:rFonts w:ascii="Arial" w:hAnsi="Arial" w:cs="Arial"/>
                <w:sz w:val="24"/>
                <w:szCs w:val="24"/>
                <w:lang w:val="es-ES"/>
              </w:rPr>
            </w:pPr>
            <w:proofErr w:type="spellStart"/>
            <w:r w:rsidRPr="00CA6982">
              <w:rPr>
                <w:rFonts w:ascii="Arial" w:hAnsi="Arial" w:cs="Arial"/>
                <w:b/>
                <w:sz w:val="24"/>
                <w:szCs w:val="24"/>
                <w:lang w:val="es-ES"/>
              </w:rPr>
              <w:t>Services</w:t>
            </w:r>
            <w:proofErr w:type="spellEnd"/>
          </w:p>
        </w:tc>
        <w:tc>
          <w:tcPr>
            <w:tcW w:w="2738" w:type="dxa"/>
          </w:tcPr>
          <w:p w:rsidR="00CA6982" w:rsidRDefault="00CA6982" w:rsidP="00CA6982">
            <w:pPr>
              <w:spacing w:line="360" w:lineRule="auto"/>
              <w:jc w:val="both"/>
              <w:rPr>
                <w:rFonts w:ascii="Arial" w:hAnsi="Arial" w:cs="Arial"/>
                <w:sz w:val="24"/>
                <w:szCs w:val="24"/>
                <w:lang w:val="es-ES"/>
              </w:rPr>
            </w:pPr>
            <w:r w:rsidRPr="001A00F3">
              <w:rPr>
                <w:rFonts w:ascii="Arial" w:hAnsi="Arial" w:cs="Arial"/>
                <w:sz w:val="24"/>
                <w:szCs w:val="24"/>
                <w:lang w:val="es-ES"/>
              </w:rPr>
              <w:t>Casos de uso: orquestar repositorio + modelo para cumplir una operación completa (registrar, consultar, listar informes, convertir a USD).</w:t>
            </w:r>
          </w:p>
        </w:tc>
        <w:tc>
          <w:tcPr>
            <w:tcW w:w="3471" w:type="dxa"/>
            <w:vAlign w:val="center"/>
          </w:tcPr>
          <w:p w:rsidR="00CA6982" w:rsidRDefault="00CA6982" w:rsidP="00CA6982">
            <w:pPr>
              <w:spacing w:line="360" w:lineRule="auto"/>
              <w:rPr>
                <w:rFonts w:ascii="Arial" w:hAnsi="Arial" w:cs="Arial"/>
                <w:sz w:val="24"/>
                <w:szCs w:val="24"/>
                <w:lang w:val="es-ES"/>
              </w:rPr>
            </w:pPr>
            <w:proofErr w:type="spellStart"/>
            <w:r w:rsidRPr="00346D2A">
              <w:rPr>
                <w:rFonts w:ascii="Consolas" w:hAnsi="Consolas" w:cs="Arial"/>
                <w:b/>
                <w:sz w:val="24"/>
                <w:szCs w:val="24"/>
                <w:lang w:val="es-ES"/>
              </w:rPr>
              <w:t>MemberService</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MovementService</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ReportService</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ExchangeRateService</w:t>
            </w:r>
            <w:proofErr w:type="spellEnd"/>
            <w:r>
              <w:rPr>
                <w:rFonts w:ascii="Arial" w:hAnsi="Arial" w:cs="Arial"/>
                <w:sz w:val="24"/>
                <w:szCs w:val="24"/>
                <w:lang w:val="es-ES"/>
              </w:rPr>
              <w:t>.</w:t>
            </w:r>
          </w:p>
        </w:tc>
      </w:tr>
      <w:tr w:rsidR="00CA6982" w:rsidTr="00CA6982">
        <w:tc>
          <w:tcPr>
            <w:tcW w:w="2619" w:type="dxa"/>
            <w:vAlign w:val="center"/>
          </w:tcPr>
          <w:p w:rsidR="00CA6982" w:rsidRDefault="00CA6982" w:rsidP="00CA6982">
            <w:pPr>
              <w:spacing w:line="360" w:lineRule="auto"/>
              <w:rPr>
                <w:rFonts w:ascii="Arial" w:hAnsi="Arial" w:cs="Arial"/>
                <w:sz w:val="24"/>
                <w:szCs w:val="24"/>
                <w:lang w:val="es-ES"/>
              </w:rPr>
            </w:pPr>
            <w:r w:rsidRPr="00CA6982">
              <w:rPr>
                <w:rFonts w:ascii="Arial" w:hAnsi="Arial" w:cs="Arial"/>
                <w:b/>
                <w:sz w:val="24"/>
                <w:szCs w:val="24"/>
                <w:lang w:val="es-ES"/>
              </w:rPr>
              <w:t>UI</w:t>
            </w:r>
          </w:p>
        </w:tc>
        <w:tc>
          <w:tcPr>
            <w:tcW w:w="2738" w:type="dxa"/>
          </w:tcPr>
          <w:p w:rsidR="00CA6982" w:rsidRDefault="00CA6982" w:rsidP="00CA6982">
            <w:pPr>
              <w:spacing w:line="360" w:lineRule="auto"/>
              <w:jc w:val="both"/>
              <w:rPr>
                <w:rFonts w:ascii="Arial" w:hAnsi="Arial" w:cs="Arial"/>
                <w:sz w:val="24"/>
                <w:szCs w:val="24"/>
                <w:lang w:val="es-ES"/>
              </w:rPr>
            </w:pPr>
            <w:r w:rsidRPr="001A00F3">
              <w:rPr>
                <w:rFonts w:ascii="Arial" w:hAnsi="Arial" w:cs="Arial"/>
                <w:sz w:val="24"/>
                <w:szCs w:val="24"/>
                <w:lang w:val="es-ES"/>
              </w:rPr>
              <w:t>Interacción con la cajera por consola: mostrar menús, leer y validar entradas, mostrar resultados y mensajes de error.</w:t>
            </w:r>
          </w:p>
        </w:tc>
        <w:tc>
          <w:tcPr>
            <w:tcW w:w="3471" w:type="dxa"/>
            <w:vAlign w:val="center"/>
          </w:tcPr>
          <w:p w:rsidR="00CA6982" w:rsidRDefault="00CA6982" w:rsidP="00CA6982">
            <w:pPr>
              <w:spacing w:line="360" w:lineRule="auto"/>
              <w:rPr>
                <w:rFonts w:ascii="Arial" w:hAnsi="Arial" w:cs="Arial"/>
                <w:sz w:val="24"/>
                <w:szCs w:val="24"/>
                <w:lang w:val="es-ES"/>
              </w:rPr>
            </w:pPr>
            <w:proofErr w:type="spellStart"/>
            <w:r w:rsidRPr="00346D2A">
              <w:rPr>
                <w:rFonts w:ascii="Consolas" w:hAnsi="Consolas" w:cs="Arial"/>
                <w:b/>
                <w:sz w:val="24"/>
                <w:szCs w:val="24"/>
                <w:lang w:val="es-ES"/>
              </w:rPr>
              <w:t>TellerConsole</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ManagementReportsMenu</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ConsoleReader</w:t>
            </w:r>
            <w:proofErr w:type="spellEnd"/>
            <w:r w:rsidRPr="001A00F3">
              <w:rPr>
                <w:rFonts w:ascii="Arial" w:hAnsi="Arial" w:cs="Arial"/>
                <w:sz w:val="24"/>
                <w:szCs w:val="24"/>
                <w:lang w:val="es-ES"/>
              </w:rPr>
              <w:t xml:space="preserve">, </w:t>
            </w:r>
            <w:proofErr w:type="spellStart"/>
            <w:r w:rsidRPr="00346D2A">
              <w:rPr>
                <w:rFonts w:ascii="Consolas" w:hAnsi="Consolas" w:cs="Arial"/>
                <w:b/>
                <w:sz w:val="24"/>
                <w:szCs w:val="24"/>
                <w:lang w:val="es-ES"/>
              </w:rPr>
              <w:t>ConsoleFormat</w:t>
            </w:r>
            <w:proofErr w:type="spellEnd"/>
            <w:r>
              <w:rPr>
                <w:rFonts w:ascii="Arial" w:hAnsi="Arial" w:cs="Arial"/>
                <w:sz w:val="24"/>
                <w:szCs w:val="24"/>
                <w:lang w:val="es-ES"/>
              </w:rPr>
              <w:t>.</w:t>
            </w:r>
          </w:p>
        </w:tc>
      </w:tr>
      <w:tr w:rsidR="00CA6982" w:rsidTr="00CA6982">
        <w:tc>
          <w:tcPr>
            <w:tcW w:w="2619" w:type="dxa"/>
            <w:vAlign w:val="center"/>
          </w:tcPr>
          <w:p w:rsidR="00CA6982" w:rsidRDefault="00CA6982" w:rsidP="00CA6982">
            <w:pPr>
              <w:spacing w:line="360" w:lineRule="auto"/>
              <w:rPr>
                <w:rFonts w:ascii="Arial" w:hAnsi="Arial" w:cs="Arial"/>
                <w:sz w:val="24"/>
                <w:szCs w:val="24"/>
                <w:lang w:val="es-ES"/>
              </w:rPr>
            </w:pPr>
            <w:proofErr w:type="spellStart"/>
            <w:r w:rsidRPr="00CA6982">
              <w:rPr>
                <w:rFonts w:ascii="Arial" w:hAnsi="Arial" w:cs="Arial"/>
                <w:b/>
                <w:sz w:val="24"/>
                <w:szCs w:val="24"/>
                <w:lang w:val="es-ES"/>
              </w:rPr>
              <w:t>Program.cs</w:t>
            </w:r>
            <w:proofErr w:type="spellEnd"/>
          </w:p>
        </w:tc>
        <w:tc>
          <w:tcPr>
            <w:tcW w:w="2738" w:type="dxa"/>
          </w:tcPr>
          <w:p w:rsidR="00CA6982" w:rsidRDefault="00CA6982" w:rsidP="00CA6982">
            <w:pPr>
              <w:spacing w:line="360" w:lineRule="auto"/>
              <w:jc w:val="both"/>
              <w:rPr>
                <w:rFonts w:ascii="Arial" w:hAnsi="Arial" w:cs="Arial"/>
                <w:sz w:val="24"/>
                <w:szCs w:val="24"/>
                <w:lang w:val="es-ES"/>
              </w:rPr>
            </w:pPr>
            <w:r w:rsidRPr="001A00F3">
              <w:rPr>
                <w:rFonts w:ascii="Arial" w:hAnsi="Arial" w:cs="Arial"/>
                <w:sz w:val="24"/>
                <w:szCs w:val="24"/>
                <w:lang w:val="es-ES"/>
              </w:rPr>
              <w:t>Punto de entrada; arma el grafo de dependencias y arranca el menú.</w:t>
            </w:r>
          </w:p>
        </w:tc>
        <w:tc>
          <w:tcPr>
            <w:tcW w:w="3471" w:type="dxa"/>
            <w:vAlign w:val="center"/>
          </w:tcPr>
          <w:p w:rsidR="00CA6982" w:rsidRDefault="00CA6982" w:rsidP="00CA6982">
            <w:pPr>
              <w:spacing w:line="360" w:lineRule="auto"/>
              <w:rPr>
                <w:rFonts w:ascii="Arial" w:hAnsi="Arial" w:cs="Arial"/>
                <w:sz w:val="24"/>
                <w:szCs w:val="24"/>
                <w:lang w:val="es-ES"/>
              </w:rPr>
            </w:pPr>
            <w:r w:rsidRPr="001A00F3">
              <w:rPr>
                <w:rFonts w:ascii="Arial" w:hAnsi="Arial" w:cs="Arial"/>
                <w:sz w:val="24"/>
                <w:szCs w:val="24"/>
                <w:lang w:val="es-ES"/>
              </w:rPr>
              <w:t>—</w:t>
            </w:r>
          </w:p>
        </w:tc>
      </w:tr>
    </w:tbl>
    <w:p w:rsidR="001A00F3" w:rsidRPr="001A00F3" w:rsidRDefault="001A00F3" w:rsidP="001A00F3">
      <w:pPr>
        <w:spacing w:line="360" w:lineRule="auto"/>
        <w:jc w:val="both"/>
        <w:rPr>
          <w:rFonts w:ascii="Arial" w:hAnsi="Arial" w:cs="Arial"/>
          <w:sz w:val="24"/>
          <w:szCs w:val="24"/>
          <w:lang w:val="es-ES"/>
        </w:rPr>
      </w:pP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8. Tecnologías a utilizar</w:t>
      </w:r>
    </w:p>
    <w:p w:rsidR="001A00F3" w:rsidRPr="001A00F3" w:rsidRDefault="001A00F3" w:rsidP="001A00F3">
      <w:pPr>
        <w:spacing w:line="360" w:lineRule="auto"/>
        <w:jc w:val="both"/>
        <w:rPr>
          <w:rFonts w:ascii="Arial" w:hAnsi="Arial" w:cs="Arial"/>
          <w:sz w:val="24"/>
          <w:szCs w:val="24"/>
          <w:lang w:val="es-ES"/>
        </w:rPr>
      </w:pPr>
    </w:p>
    <w:p w:rsidR="001A00F3" w:rsidRPr="00CA6982" w:rsidRDefault="001A00F3" w:rsidP="00CA6982">
      <w:pPr>
        <w:pStyle w:val="Prrafodelista"/>
        <w:numPr>
          <w:ilvl w:val="0"/>
          <w:numId w:val="9"/>
        </w:numPr>
        <w:spacing w:line="360" w:lineRule="auto"/>
        <w:jc w:val="both"/>
        <w:rPr>
          <w:rFonts w:ascii="Arial" w:hAnsi="Arial" w:cs="Arial"/>
          <w:sz w:val="24"/>
          <w:szCs w:val="24"/>
          <w:lang w:val="es-ES"/>
        </w:rPr>
      </w:pPr>
      <w:r w:rsidRPr="00CA6982">
        <w:rPr>
          <w:rFonts w:ascii="Arial" w:hAnsi="Arial" w:cs="Arial"/>
          <w:sz w:val="24"/>
          <w:szCs w:val="24"/>
          <w:lang w:val="es-ES"/>
        </w:rPr>
        <w:t xml:space="preserve">.NET 10 / C# 14 — última versión LTS del </w:t>
      </w:r>
      <w:proofErr w:type="spellStart"/>
      <w:r w:rsidRPr="00CA6982">
        <w:rPr>
          <w:rFonts w:ascii="Arial" w:hAnsi="Arial" w:cs="Arial"/>
          <w:sz w:val="24"/>
          <w:szCs w:val="24"/>
          <w:lang w:val="es-ES"/>
        </w:rPr>
        <w:t>framework</w:t>
      </w:r>
      <w:proofErr w:type="spellEnd"/>
      <w:r w:rsidRPr="00CA6982">
        <w:rPr>
          <w:rFonts w:ascii="Arial" w:hAnsi="Arial" w:cs="Arial"/>
          <w:sz w:val="24"/>
          <w:szCs w:val="24"/>
          <w:lang w:val="es-ES"/>
        </w:rPr>
        <w:t xml:space="preserve"> al momento del desarrollo; se usan </w:t>
      </w:r>
      <w:proofErr w:type="spellStart"/>
      <w:r w:rsidRPr="00CA6982">
        <w:rPr>
          <w:rFonts w:ascii="Arial" w:hAnsi="Arial" w:cs="Arial"/>
          <w:i/>
          <w:sz w:val="24"/>
          <w:szCs w:val="24"/>
          <w:lang w:val="es-ES"/>
        </w:rPr>
        <w:t>primary</w:t>
      </w:r>
      <w:proofErr w:type="spellEnd"/>
      <w:r w:rsidRPr="00CA6982">
        <w:rPr>
          <w:rFonts w:ascii="Arial" w:hAnsi="Arial" w:cs="Arial"/>
          <w:i/>
          <w:sz w:val="24"/>
          <w:szCs w:val="24"/>
          <w:lang w:val="es-ES"/>
        </w:rPr>
        <w:t xml:space="preserve"> </w:t>
      </w:r>
      <w:proofErr w:type="spellStart"/>
      <w:r w:rsidRPr="00CA6982">
        <w:rPr>
          <w:rFonts w:ascii="Arial" w:hAnsi="Arial" w:cs="Arial"/>
          <w:i/>
          <w:sz w:val="24"/>
          <w:szCs w:val="24"/>
          <w:lang w:val="es-ES"/>
        </w:rPr>
        <w:t>constructors</w:t>
      </w:r>
      <w:proofErr w:type="spellEnd"/>
      <w:r w:rsidRPr="00CA6982">
        <w:rPr>
          <w:rFonts w:ascii="Arial" w:hAnsi="Arial" w:cs="Arial"/>
          <w:sz w:val="24"/>
          <w:szCs w:val="24"/>
          <w:lang w:val="es-ES"/>
        </w:rPr>
        <w:t xml:space="preserve">, </w:t>
      </w:r>
      <w:proofErr w:type="spellStart"/>
      <w:r w:rsidRPr="00CA6982">
        <w:rPr>
          <w:rFonts w:ascii="Arial" w:hAnsi="Arial" w:cs="Arial"/>
          <w:i/>
          <w:sz w:val="24"/>
          <w:szCs w:val="24"/>
          <w:lang w:val="es-ES"/>
        </w:rPr>
        <w:t>collection</w:t>
      </w:r>
      <w:proofErr w:type="spellEnd"/>
      <w:r w:rsidRPr="00CA6982">
        <w:rPr>
          <w:rFonts w:ascii="Arial" w:hAnsi="Arial" w:cs="Arial"/>
          <w:i/>
          <w:sz w:val="24"/>
          <w:szCs w:val="24"/>
          <w:lang w:val="es-ES"/>
        </w:rPr>
        <w:t xml:space="preserve"> </w:t>
      </w:r>
      <w:proofErr w:type="spellStart"/>
      <w:r w:rsidRPr="00CA6982">
        <w:rPr>
          <w:rFonts w:ascii="Arial" w:hAnsi="Arial" w:cs="Arial"/>
          <w:i/>
          <w:sz w:val="24"/>
          <w:szCs w:val="24"/>
          <w:lang w:val="es-ES"/>
        </w:rPr>
        <w:t>expressions</w:t>
      </w:r>
      <w:proofErr w:type="spellEnd"/>
      <w:r w:rsidRPr="00CA6982">
        <w:rPr>
          <w:rFonts w:ascii="Arial" w:hAnsi="Arial" w:cs="Arial"/>
          <w:sz w:val="24"/>
          <w:szCs w:val="24"/>
          <w:lang w:val="es-ES"/>
        </w:rPr>
        <w:t xml:space="preserve"> (</w:t>
      </w:r>
      <w:r w:rsidRPr="00346D2A">
        <w:rPr>
          <w:rFonts w:ascii="Consolas" w:hAnsi="Consolas" w:cs="Arial"/>
          <w:b/>
          <w:sz w:val="24"/>
          <w:szCs w:val="24"/>
          <w:lang w:val="es-ES"/>
        </w:rPr>
        <w:t>[]</w:t>
      </w:r>
      <w:r w:rsidRPr="00CA6982">
        <w:rPr>
          <w:rFonts w:ascii="Arial" w:hAnsi="Arial" w:cs="Arial"/>
          <w:sz w:val="24"/>
          <w:szCs w:val="24"/>
          <w:lang w:val="es-ES"/>
        </w:rPr>
        <w:t xml:space="preserve">) y </w:t>
      </w:r>
      <w:r w:rsidRPr="00CA6982">
        <w:rPr>
          <w:rFonts w:ascii="Arial" w:hAnsi="Arial" w:cs="Arial"/>
          <w:i/>
          <w:sz w:val="24"/>
          <w:szCs w:val="24"/>
          <w:lang w:val="es-ES"/>
        </w:rPr>
        <w:t xml:space="preserve">raw </w:t>
      </w:r>
      <w:proofErr w:type="spellStart"/>
      <w:r w:rsidRPr="00CA6982">
        <w:rPr>
          <w:rFonts w:ascii="Arial" w:hAnsi="Arial" w:cs="Arial"/>
          <w:i/>
          <w:sz w:val="24"/>
          <w:szCs w:val="24"/>
          <w:lang w:val="es-ES"/>
        </w:rPr>
        <w:t>string</w:t>
      </w:r>
      <w:proofErr w:type="spellEnd"/>
      <w:r w:rsidRPr="00CA6982">
        <w:rPr>
          <w:rFonts w:ascii="Arial" w:hAnsi="Arial" w:cs="Arial"/>
          <w:i/>
          <w:sz w:val="24"/>
          <w:szCs w:val="24"/>
          <w:lang w:val="es-ES"/>
        </w:rPr>
        <w:t xml:space="preserve"> </w:t>
      </w:r>
      <w:proofErr w:type="spellStart"/>
      <w:r w:rsidRPr="00CA6982">
        <w:rPr>
          <w:rFonts w:ascii="Arial" w:hAnsi="Arial" w:cs="Arial"/>
          <w:i/>
          <w:sz w:val="24"/>
          <w:szCs w:val="24"/>
          <w:lang w:val="es-ES"/>
        </w:rPr>
        <w:t>literals</w:t>
      </w:r>
      <w:proofErr w:type="spellEnd"/>
      <w:r w:rsidRPr="00CA6982">
        <w:rPr>
          <w:rFonts w:ascii="Arial" w:hAnsi="Arial" w:cs="Arial"/>
          <w:sz w:val="24"/>
          <w:szCs w:val="24"/>
          <w:lang w:val="es-ES"/>
        </w:rPr>
        <w:t xml:space="preserve"> para un código más compacto y legible.</w:t>
      </w:r>
    </w:p>
    <w:p w:rsidR="001A00F3" w:rsidRPr="00CA6982" w:rsidRDefault="001A00F3" w:rsidP="00CA6982">
      <w:pPr>
        <w:pStyle w:val="Prrafodelista"/>
        <w:numPr>
          <w:ilvl w:val="0"/>
          <w:numId w:val="9"/>
        </w:numPr>
        <w:spacing w:line="360" w:lineRule="auto"/>
        <w:jc w:val="both"/>
        <w:rPr>
          <w:rFonts w:ascii="Arial" w:hAnsi="Arial" w:cs="Arial"/>
          <w:sz w:val="24"/>
          <w:szCs w:val="24"/>
          <w:lang w:val="es-ES"/>
        </w:rPr>
      </w:pPr>
      <w:proofErr w:type="spellStart"/>
      <w:proofErr w:type="gramStart"/>
      <w:r w:rsidRPr="00346D2A">
        <w:rPr>
          <w:rFonts w:ascii="Consolas" w:hAnsi="Consolas" w:cs="Arial"/>
          <w:b/>
          <w:sz w:val="24"/>
          <w:szCs w:val="24"/>
          <w:lang w:val="es-ES"/>
        </w:rPr>
        <w:lastRenderedPageBreak/>
        <w:t>System.Net.Http.HttpClient</w:t>
      </w:r>
      <w:proofErr w:type="spellEnd"/>
      <w:proofErr w:type="gramEnd"/>
      <w:r w:rsidRPr="00CA6982">
        <w:rPr>
          <w:rFonts w:ascii="Arial" w:hAnsi="Arial" w:cs="Arial"/>
          <w:sz w:val="24"/>
          <w:szCs w:val="24"/>
          <w:lang w:val="es-ES"/>
        </w:rPr>
        <w:t xml:space="preserve"> — consumo asíncrono de la API pública de la TRM (</w:t>
      </w:r>
      <w:r w:rsidRPr="00346D2A">
        <w:rPr>
          <w:rFonts w:ascii="Consolas" w:hAnsi="Consolas" w:cs="Arial"/>
          <w:b/>
          <w:sz w:val="24"/>
          <w:szCs w:val="24"/>
          <w:lang w:val="es-ES"/>
        </w:rPr>
        <w:t>datos.gov.co</w:t>
      </w:r>
      <w:r w:rsidRPr="00CA6982">
        <w:rPr>
          <w:rFonts w:ascii="Arial" w:hAnsi="Arial" w:cs="Arial"/>
          <w:sz w:val="24"/>
          <w:szCs w:val="24"/>
          <w:lang w:val="es-ES"/>
        </w:rPr>
        <w:t>), sin necesidad de librerías externas de terceros.</w:t>
      </w:r>
    </w:p>
    <w:p w:rsidR="001A00F3" w:rsidRPr="00CA6982" w:rsidRDefault="001A00F3" w:rsidP="00CA6982">
      <w:pPr>
        <w:pStyle w:val="Prrafodelista"/>
        <w:numPr>
          <w:ilvl w:val="0"/>
          <w:numId w:val="9"/>
        </w:numPr>
        <w:spacing w:line="360" w:lineRule="auto"/>
        <w:jc w:val="both"/>
        <w:rPr>
          <w:rFonts w:ascii="Arial" w:hAnsi="Arial" w:cs="Arial"/>
          <w:sz w:val="24"/>
          <w:szCs w:val="24"/>
          <w:lang w:val="es-ES"/>
        </w:rPr>
      </w:pPr>
      <w:proofErr w:type="spellStart"/>
      <w:proofErr w:type="gramStart"/>
      <w:r w:rsidRPr="00346D2A">
        <w:rPr>
          <w:rFonts w:ascii="Consolas" w:hAnsi="Consolas" w:cs="Arial"/>
          <w:b/>
          <w:sz w:val="24"/>
          <w:szCs w:val="24"/>
          <w:lang w:val="es-ES"/>
        </w:rPr>
        <w:t>System.Text.Json</w:t>
      </w:r>
      <w:proofErr w:type="spellEnd"/>
      <w:proofErr w:type="gramEnd"/>
      <w:r w:rsidRPr="00CA6982">
        <w:rPr>
          <w:rFonts w:ascii="Arial" w:hAnsi="Arial" w:cs="Arial"/>
          <w:sz w:val="24"/>
          <w:szCs w:val="24"/>
          <w:lang w:val="es-ES"/>
        </w:rPr>
        <w:t xml:space="preserve"> — deserialización de la respuesta JSON de la TRM (</w:t>
      </w:r>
      <w:proofErr w:type="spellStart"/>
      <w:r w:rsidRPr="00346D2A">
        <w:rPr>
          <w:rFonts w:ascii="Consolas" w:hAnsi="Consolas" w:cs="Arial"/>
          <w:b/>
          <w:sz w:val="24"/>
          <w:szCs w:val="24"/>
          <w:lang w:val="es-ES"/>
        </w:rPr>
        <w:t>GetFromJsonAsync</w:t>
      </w:r>
      <w:proofErr w:type="spellEnd"/>
      <w:r w:rsidRPr="00346D2A">
        <w:rPr>
          <w:rFonts w:ascii="Consolas" w:hAnsi="Consolas" w:cs="Arial"/>
          <w:b/>
          <w:sz w:val="24"/>
          <w:szCs w:val="24"/>
          <w:lang w:val="es-ES"/>
        </w:rPr>
        <w:t>&lt;T&gt;</w:t>
      </w:r>
      <w:r w:rsidRPr="00CA6982">
        <w:rPr>
          <w:rFonts w:ascii="Arial" w:hAnsi="Arial" w:cs="Arial"/>
          <w:sz w:val="24"/>
          <w:szCs w:val="24"/>
          <w:lang w:val="es-ES"/>
        </w:rPr>
        <w:t xml:space="preserve">), incluida en el </w:t>
      </w:r>
      <w:proofErr w:type="spellStart"/>
      <w:r w:rsidRPr="00CA6982">
        <w:rPr>
          <w:rFonts w:ascii="Arial" w:hAnsi="Arial" w:cs="Arial"/>
          <w:sz w:val="24"/>
          <w:szCs w:val="24"/>
          <w:lang w:val="es-ES"/>
        </w:rPr>
        <w:t>framework</w:t>
      </w:r>
      <w:proofErr w:type="spellEnd"/>
      <w:r w:rsidRPr="00CA6982">
        <w:rPr>
          <w:rFonts w:ascii="Arial" w:hAnsi="Arial" w:cs="Arial"/>
          <w:sz w:val="24"/>
          <w:szCs w:val="24"/>
          <w:lang w:val="es-ES"/>
        </w:rPr>
        <w:t>.</w:t>
      </w:r>
    </w:p>
    <w:p w:rsidR="001A00F3" w:rsidRPr="00CA6982" w:rsidRDefault="001A00F3" w:rsidP="00CA6982">
      <w:pPr>
        <w:pStyle w:val="Prrafodelista"/>
        <w:numPr>
          <w:ilvl w:val="0"/>
          <w:numId w:val="9"/>
        </w:numPr>
        <w:spacing w:line="360" w:lineRule="auto"/>
        <w:jc w:val="both"/>
        <w:rPr>
          <w:rFonts w:ascii="Arial" w:hAnsi="Arial" w:cs="Arial"/>
          <w:sz w:val="24"/>
          <w:szCs w:val="24"/>
          <w:lang w:val="es-ES"/>
        </w:rPr>
      </w:pPr>
      <w:r w:rsidRPr="00CA6982">
        <w:rPr>
          <w:rFonts w:ascii="Arial" w:hAnsi="Arial" w:cs="Arial"/>
          <w:sz w:val="24"/>
          <w:szCs w:val="24"/>
          <w:lang w:val="es-ES"/>
        </w:rPr>
        <w:t>LINQ — consultas declarativas para búsquedas, ordenamientos y agregaciones en los informes gerenciales (</w:t>
      </w:r>
      <w:proofErr w:type="spellStart"/>
      <w:r w:rsidRPr="00346D2A">
        <w:rPr>
          <w:rFonts w:ascii="Consolas" w:hAnsi="Consolas" w:cs="Arial"/>
          <w:b/>
          <w:sz w:val="24"/>
          <w:szCs w:val="24"/>
          <w:lang w:val="es-ES"/>
        </w:rPr>
        <w:t>Where</w:t>
      </w:r>
      <w:proofErr w:type="spellEnd"/>
      <w:r w:rsidRPr="00CA6982">
        <w:rPr>
          <w:rFonts w:ascii="Arial" w:hAnsi="Arial" w:cs="Arial"/>
          <w:sz w:val="24"/>
          <w:szCs w:val="24"/>
          <w:lang w:val="es-ES"/>
        </w:rPr>
        <w:t xml:space="preserve">, </w:t>
      </w:r>
      <w:proofErr w:type="spellStart"/>
      <w:r w:rsidRPr="00346D2A">
        <w:rPr>
          <w:rFonts w:ascii="Consolas" w:hAnsi="Consolas" w:cs="Arial"/>
          <w:b/>
          <w:sz w:val="24"/>
          <w:szCs w:val="24"/>
          <w:lang w:val="es-ES"/>
        </w:rPr>
        <w:t>OrderBy</w:t>
      </w:r>
      <w:proofErr w:type="spellEnd"/>
      <w:r w:rsidRPr="00CA6982">
        <w:rPr>
          <w:rFonts w:ascii="Arial" w:hAnsi="Arial" w:cs="Arial"/>
          <w:sz w:val="24"/>
          <w:szCs w:val="24"/>
          <w:lang w:val="es-ES"/>
        </w:rPr>
        <w:t xml:space="preserve">, </w:t>
      </w:r>
      <w:r w:rsidRPr="00346D2A">
        <w:rPr>
          <w:rFonts w:ascii="Consolas" w:hAnsi="Consolas" w:cs="Arial"/>
          <w:b/>
          <w:sz w:val="24"/>
          <w:szCs w:val="24"/>
          <w:lang w:val="es-ES"/>
        </w:rPr>
        <w:t>Sum</w:t>
      </w:r>
      <w:r w:rsidRPr="00CA6982">
        <w:rPr>
          <w:rFonts w:ascii="Arial" w:hAnsi="Arial" w:cs="Arial"/>
          <w:sz w:val="24"/>
          <w:szCs w:val="24"/>
          <w:lang w:val="es-ES"/>
        </w:rPr>
        <w:t xml:space="preserve">, </w:t>
      </w:r>
      <w:proofErr w:type="spellStart"/>
      <w:r w:rsidRPr="00346D2A">
        <w:rPr>
          <w:rFonts w:ascii="Consolas" w:hAnsi="Consolas" w:cs="Arial"/>
          <w:b/>
          <w:sz w:val="24"/>
          <w:szCs w:val="24"/>
          <w:lang w:val="es-ES"/>
        </w:rPr>
        <w:t>Take</w:t>
      </w:r>
      <w:proofErr w:type="spellEnd"/>
      <w:r w:rsidRPr="00CA6982">
        <w:rPr>
          <w:rFonts w:ascii="Arial" w:hAnsi="Arial" w:cs="Arial"/>
          <w:sz w:val="24"/>
          <w:szCs w:val="24"/>
          <w:lang w:val="es-ES"/>
        </w:rPr>
        <w:t xml:space="preserve">, </w:t>
      </w:r>
      <w:proofErr w:type="spellStart"/>
      <w:r w:rsidRPr="00346D2A">
        <w:rPr>
          <w:rFonts w:ascii="Consolas" w:hAnsi="Consolas" w:cs="Arial"/>
          <w:b/>
          <w:sz w:val="24"/>
          <w:szCs w:val="24"/>
          <w:lang w:val="es-ES"/>
        </w:rPr>
        <w:t>GroupBy</w:t>
      </w:r>
      <w:proofErr w:type="spellEnd"/>
      <w:r w:rsidRPr="00CA6982">
        <w:rPr>
          <w:rFonts w:ascii="Arial" w:hAnsi="Arial" w:cs="Arial"/>
          <w:sz w:val="24"/>
          <w:szCs w:val="24"/>
          <w:lang w:val="es-ES"/>
        </w:rPr>
        <w:t>-equivalentes).</w:t>
      </w:r>
    </w:p>
    <w:p w:rsidR="001A00F3" w:rsidRPr="00CA6982" w:rsidRDefault="001A00F3" w:rsidP="00CA6982">
      <w:pPr>
        <w:pStyle w:val="Prrafodelista"/>
        <w:numPr>
          <w:ilvl w:val="0"/>
          <w:numId w:val="9"/>
        </w:numPr>
        <w:spacing w:line="360" w:lineRule="auto"/>
        <w:jc w:val="both"/>
        <w:rPr>
          <w:rFonts w:ascii="Arial" w:hAnsi="Arial" w:cs="Arial"/>
          <w:sz w:val="24"/>
          <w:szCs w:val="24"/>
          <w:lang w:val="es-ES"/>
        </w:rPr>
      </w:pPr>
      <w:proofErr w:type="spellStart"/>
      <w:proofErr w:type="gramStart"/>
      <w:r w:rsidRPr="00346D2A">
        <w:rPr>
          <w:rFonts w:ascii="Consolas" w:hAnsi="Consolas" w:cs="Arial"/>
          <w:b/>
          <w:sz w:val="24"/>
          <w:szCs w:val="24"/>
          <w:lang w:val="es-ES"/>
        </w:rPr>
        <w:t>System.Text.RegularExpressions</w:t>
      </w:r>
      <w:proofErr w:type="spellEnd"/>
      <w:proofErr w:type="gramEnd"/>
      <w:r w:rsidRPr="00CA6982">
        <w:rPr>
          <w:rFonts w:ascii="Arial" w:hAnsi="Arial" w:cs="Arial"/>
          <w:sz w:val="24"/>
          <w:szCs w:val="24"/>
          <w:lang w:val="es-ES"/>
        </w:rPr>
        <w:t xml:space="preserve"> (</w:t>
      </w:r>
      <w:proofErr w:type="spellStart"/>
      <w:r w:rsidRPr="00CA6982">
        <w:rPr>
          <w:rFonts w:ascii="Arial" w:hAnsi="Arial" w:cs="Arial"/>
          <w:sz w:val="24"/>
          <w:szCs w:val="24"/>
          <w:lang w:val="es-ES"/>
        </w:rPr>
        <w:t>Source</w:t>
      </w:r>
      <w:proofErr w:type="spellEnd"/>
      <w:r w:rsidRPr="00CA6982">
        <w:rPr>
          <w:rFonts w:ascii="Arial" w:hAnsi="Arial" w:cs="Arial"/>
          <w:sz w:val="24"/>
          <w:szCs w:val="24"/>
          <w:lang w:val="es-ES"/>
        </w:rPr>
        <w:t xml:space="preserve"> </w:t>
      </w:r>
      <w:proofErr w:type="spellStart"/>
      <w:r w:rsidRPr="00CA6982">
        <w:rPr>
          <w:rFonts w:ascii="Arial" w:hAnsi="Arial" w:cs="Arial"/>
          <w:sz w:val="24"/>
          <w:szCs w:val="24"/>
          <w:lang w:val="es-ES"/>
        </w:rPr>
        <w:t>Generators</w:t>
      </w:r>
      <w:proofErr w:type="spellEnd"/>
      <w:r w:rsidRPr="00CA6982">
        <w:rPr>
          <w:rFonts w:ascii="Arial" w:hAnsi="Arial" w:cs="Arial"/>
          <w:sz w:val="24"/>
          <w:szCs w:val="24"/>
          <w:lang w:val="es-ES"/>
        </w:rPr>
        <w:t xml:space="preserve">) — validación de formato de documento, nombre y teléfono con </w:t>
      </w:r>
      <w:r w:rsidRPr="00346D2A">
        <w:rPr>
          <w:rFonts w:ascii="Consolas" w:hAnsi="Consolas" w:cs="Arial"/>
          <w:b/>
          <w:sz w:val="24"/>
          <w:szCs w:val="24"/>
          <w:lang w:val="es-ES"/>
        </w:rPr>
        <w:t>[</w:t>
      </w:r>
      <w:proofErr w:type="spellStart"/>
      <w:r w:rsidRPr="00346D2A">
        <w:rPr>
          <w:rFonts w:ascii="Consolas" w:hAnsi="Consolas" w:cs="Arial"/>
          <w:b/>
          <w:sz w:val="24"/>
          <w:szCs w:val="24"/>
          <w:lang w:val="es-ES"/>
        </w:rPr>
        <w:t>GeneratedRegex</w:t>
      </w:r>
      <w:proofErr w:type="spellEnd"/>
      <w:r w:rsidRPr="00346D2A">
        <w:rPr>
          <w:rFonts w:ascii="Consolas" w:hAnsi="Consolas" w:cs="Arial"/>
          <w:b/>
          <w:sz w:val="24"/>
          <w:szCs w:val="24"/>
          <w:lang w:val="es-ES"/>
        </w:rPr>
        <w:t>]</w:t>
      </w:r>
      <w:r w:rsidRPr="00CA6982">
        <w:rPr>
          <w:rFonts w:ascii="Arial" w:hAnsi="Arial" w:cs="Arial"/>
          <w:sz w:val="24"/>
          <w:szCs w:val="24"/>
          <w:lang w:val="es-ES"/>
        </w:rPr>
        <w:t>, que compila la ex</w:t>
      </w:r>
      <w:bookmarkStart w:id="0" w:name="_GoBack"/>
      <w:bookmarkEnd w:id="0"/>
      <w:r w:rsidRPr="00CA6982">
        <w:rPr>
          <w:rFonts w:ascii="Arial" w:hAnsi="Arial" w:cs="Arial"/>
          <w:sz w:val="24"/>
          <w:szCs w:val="24"/>
          <w:lang w:val="es-ES"/>
        </w:rPr>
        <w:t>presión regular en tiempo de compilación en vez de interpretarla en cada ejecución.</w:t>
      </w:r>
    </w:p>
    <w:p w:rsidR="001A00F3" w:rsidRPr="00346D2A" w:rsidRDefault="001A00F3" w:rsidP="001A00F3">
      <w:pPr>
        <w:pStyle w:val="Prrafodelista"/>
        <w:numPr>
          <w:ilvl w:val="0"/>
          <w:numId w:val="9"/>
        </w:numPr>
        <w:spacing w:line="360" w:lineRule="auto"/>
        <w:jc w:val="both"/>
        <w:rPr>
          <w:rFonts w:ascii="Arial" w:hAnsi="Arial" w:cs="Arial"/>
          <w:sz w:val="24"/>
          <w:szCs w:val="24"/>
          <w:lang w:val="es-ES"/>
        </w:rPr>
      </w:pPr>
      <w:r w:rsidRPr="00CA6982">
        <w:rPr>
          <w:rFonts w:ascii="Arial" w:hAnsi="Arial" w:cs="Arial"/>
          <w:sz w:val="24"/>
          <w:szCs w:val="24"/>
          <w:lang w:val="es-ES"/>
        </w:rPr>
        <w:t xml:space="preserve">Sin base de datos ni ORM en esta entrega (ver justificación técnica), y sin </w:t>
      </w:r>
      <w:proofErr w:type="spellStart"/>
      <w:r w:rsidRPr="00CA6982">
        <w:rPr>
          <w:rFonts w:ascii="Arial" w:hAnsi="Arial" w:cs="Arial"/>
          <w:sz w:val="24"/>
          <w:szCs w:val="24"/>
          <w:lang w:val="es-ES"/>
        </w:rPr>
        <w:t>frameworks</w:t>
      </w:r>
      <w:proofErr w:type="spellEnd"/>
      <w:r w:rsidRPr="00CA6982">
        <w:rPr>
          <w:rFonts w:ascii="Arial" w:hAnsi="Arial" w:cs="Arial"/>
          <w:sz w:val="24"/>
          <w:szCs w:val="24"/>
          <w:lang w:val="es-ES"/>
        </w:rPr>
        <w:t xml:space="preserve"> de UI: consola pura (</w:t>
      </w:r>
      <w:proofErr w:type="spellStart"/>
      <w:r w:rsidRPr="00346D2A">
        <w:rPr>
          <w:rFonts w:ascii="Consolas" w:hAnsi="Consolas" w:cs="Arial"/>
          <w:b/>
          <w:sz w:val="24"/>
          <w:szCs w:val="24"/>
          <w:lang w:val="es-ES"/>
        </w:rPr>
        <w:t>System.Console</w:t>
      </w:r>
      <w:proofErr w:type="spellEnd"/>
      <w:r w:rsidRPr="00CA6982">
        <w:rPr>
          <w:rFonts w:ascii="Arial" w:hAnsi="Arial" w:cs="Arial"/>
          <w:sz w:val="24"/>
          <w:szCs w:val="24"/>
          <w:lang w:val="es-ES"/>
        </w:rPr>
        <w:t>).</w:t>
      </w:r>
    </w:p>
    <w:p w:rsidR="001A00F3" w:rsidRPr="00CD226F" w:rsidRDefault="001A00F3" w:rsidP="001A00F3">
      <w:pPr>
        <w:spacing w:line="360" w:lineRule="auto"/>
        <w:jc w:val="both"/>
        <w:rPr>
          <w:rFonts w:ascii="Arial" w:hAnsi="Arial" w:cs="Arial"/>
          <w:b/>
          <w:sz w:val="24"/>
          <w:szCs w:val="24"/>
          <w:lang w:val="es-ES"/>
        </w:rPr>
      </w:pPr>
      <w:r w:rsidRPr="00CD226F">
        <w:rPr>
          <w:rFonts w:ascii="Arial" w:hAnsi="Arial" w:cs="Arial"/>
          <w:b/>
          <w:sz w:val="24"/>
          <w:szCs w:val="24"/>
          <w:lang w:val="es-ES"/>
        </w:rPr>
        <w:t>9. Justificación técnica</w:t>
      </w:r>
    </w:p>
    <w:p w:rsidR="001A00F3" w:rsidRPr="00346D2A" w:rsidRDefault="001A00F3" w:rsidP="00346D2A">
      <w:pPr>
        <w:pStyle w:val="Prrafodelista"/>
        <w:numPr>
          <w:ilvl w:val="0"/>
          <w:numId w:val="11"/>
        </w:numPr>
        <w:spacing w:line="360" w:lineRule="auto"/>
        <w:jc w:val="both"/>
        <w:rPr>
          <w:rFonts w:ascii="Arial" w:hAnsi="Arial" w:cs="Arial"/>
          <w:sz w:val="24"/>
          <w:szCs w:val="24"/>
          <w:lang w:val="es-ES"/>
        </w:rPr>
      </w:pPr>
      <w:r w:rsidRPr="00CD226F">
        <w:rPr>
          <w:rFonts w:ascii="Arial" w:hAnsi="Arial" w:cs="Arial"/>
          <w:b/>
          <w:sz w:val="24"/>
          <w:szCs w:val="24"/>
          <w:lang w:val="es-ES"/>
        </w:rPr>
        <w:t>Arquitectura en capas por carpeta, no por proyecto:</w:t>
      </w:r>
      <w:r w:rsidRPr="00346D2A">
        <w:rPr>
          <w:rFonts w:ascii="Arial" w:hAnsi="Arial" w:cs="Arial"/>
          <w:sz w:val="24"/>
          <w:szCs w:val="24"/>
          <w:lang w:val="es-ES"/>
        </w:rPr>
        <w:t xml:space="preserve"> con un solo consumidor (la consola) y un alcance de ejercicio acotado, separar en múltiples proyectos .</w:t>
      </w:r>
      <w:proofErr w:type="spellStart"/>
      <w:r w:rsidRPr="00346D2A">
        <w:rPr>
          <w:rFonts w:ascii="Arial" w:hAnsi="Arial" w:cs="Arial"/>
          <w:sz w:val="24"/>
          <w:szCs w:val="24"/>
          <w:lang w:val="es-ES"/>
        </w:rPr>
        <w:t>csproj</w:t>
      </w:r>
      <w:proofErr w:type="spellEnd"/>
      <w:r w:rsidRPr="00346D2A">
        <w:rPr>
          <w:rFonts w:ascii="Arial" w:hAnsi="Arial" w:cs="Arial"/>
          <w:sz w:val="24"/>
          <w:szCs w:val="24"/>
          <w:lang w:val="es-ES"/>
        </w:rPr>
        <w:t xml:space="preserve"> habría añadido complejidad de compilación sin beneficio real. La separación por carpeta ya impone los mismos límites de dependencia (verificables por revisión de </w:t>
      </w:r>
      <w:proofErr w:type="spellStart"/>
      <w:r w:rsidRPr="00346D2A">
        <w:rPr>
          <w:rFonts w:ascii="Consolas" w:hAnsi="Consolas" w:cs="Arial"/>
          <w:b/>
          <w:sz w:val="24"/>
          <w:szCs w:val="24"/>
          <w:lang w:val="es-ES"/>
        </w:rPr>
        <w:t>using</w:t>
      </w:r>
      <w:proofErr w:type="spellEnd"/>
      <w:r w:rsidRPr="00346D2A">
        <w:rPr>
          <w:rFonts w:ascii="Arial" w:hAnsi="Arial" w:cs="Arial"/>
          <w:sz w:val="24"/>
          <w:szCs w:val="24"/>
          <w:lang w:val="es-ES"/>
        </w:rPr>
        <w:t>), y se puede migrar a proyectos separados después si el sistema crece.</w:t>
      </w:r>
    </w:p>
    <w:p w:rsidR="001A00F3" w:rsidRPr="00346D2A" w:rsidRDefault="001A00F3" w:rsidP="00346D2A">
      <w:pPr>
        <w:pStyle w:val="Prrafodelista"/>
        <w:numPr>
          <w:ilvl w:val="0"/>
          <w:numId w:val="11"/>
        </w:numPr>
        <w:spacing w:line="360" w:lineRule="auto"/>
        <w:jc w:val="both"/>
        <w:rPr>
          <w:rFonts w:ascii="Arial" w:hAnsi="Arial" w:cs="Arial"/>
          <w:sz w:val="24"/>
          <w:szCs w:val="24"/>
          <w:lang w:val="es-ES"/>
        </w:rPr>
      </w:pPr>
      <w:proofErr w:type="spellStart"/>
      <w:r w:rsidRPr="00CD226F">
        <w:rPr>
          <w:rFonts w:ascii="Consolas" w:hAnsi="Consolas" w:cs="Arial"/>
          <w:b/>
          <w:sz w:val="24"/>
          <w:szCs w:val="24"/>
          <w:lang w:val="es-ES"/>
        </w:rPr>
        <w:t>IMemberRepository</w:t>
      </w:r>
      <w:proofErr w:type="spellEnd"/>
      <w:r w:rsidRPr="00CD226F">
        <w:rPr>
          <w:rFonts w:ascii="Arial" w:hAnsi="Arial" w:cs="Arial"/>
          <w:b/>
          <w:sz w:val="24"/>
          <w:szCs w:val="24"/>
          <w:lang w:val="es-ES"/>
        </w:rPr>
        <w:t xml:space="preserve"> como interfaz:</w:t>
      </w:r>
      <w:r w:rsidRPr="00346D2A">
        <w:rPr>
          <w:rFonts w:ascii="Arial" w:hAnsi="Arial" w:cs="Arial"/>
          <w:sz w:val="24"/>
          <w:szCs w:val="24"/>
          <w:lang w:val="es-ES"/>
        </w:rPr>
        <w:t xml:space="preserve"> es la decisión que hace el diseño extensible. </w:t>
      </w:r>
      <w:proofErr w:type="spellStart"/>
      <w:r w:rsidRPr="00346D2A">
        <w:rPr>
          <w:rFonts w:ascii="Consolas" w:hAnsi="Consolas" w:cs="Arial"/>
          <w:b/>
          <w:sz w:val="24"/>
          <w:szCs w:val="24"/>
          <w:lang w:val="es-ES"/>
        </w:rPr>
        <w:t>MemberService</w:t>
      </w:r>
      <w:proofErr w:type="spellEnd"/>
      <w:r w:rsidRPr="00346D2A">
        <w:rPr>
          <w:rFonts w:ascii="Arial" w:hAnsi="Arial" w:cs="Arial"/>
          <w:sz w:val="24"/>
          <w:szCs w:val="24"/>
          <w:lang w:val="es-ES"/>
        </w:rPr>
        <w:t xml:space="preserve"> y </w:t>
      </w:r>
      <w:proofErr w:type="spellStart"/>
      <w:r w:rsidRPr="00346D2A">
        <w:rPr>
          <w:rFonts w:ascii="Consolas" w:hAnsi="Consolas" w:cs="Arial"/>
          <w:b/>
          <w:sz w:val="24"/>
          <w:szCs w:val="24"/>
          <w:lang w:val="es-ES"/>
        </w:rPr>
        <w:t>MovementService</w:t>
      </w:r>
      <w:proofErr w:type="spellEnd"/>
      <w:r w:rsidRPr="00346D2A">
        <w:rPr>
          <w:rFonts w:ascii="Arial" w:hAnsi="Arial" w:cs="Arial"/>
          <w:sz w:val="24"/>
          <w:szCs w:val="24"/>
          <w:lang w:val="es-ES"/>
        </w:rPr>
        <w:t xml:space="preserve"> reciben la interfaz por constructor, nunca la clase concreta. El día de mañana, sustituir </w:t>
      </w:r>
      <w:proofErr w:type="spellStart"/>
      <w:r w:rsidRPr="00346D2A">
        <w:rPr>
          <w:rFonts w:ascii="Consolas" w:hAnsi="Consolas" w:cs="Arial"/>
          <w:b/>
          <w:sz w:val="24"/>
          <w:szCs w:val="24"/>
          <w:lang w:val="es-ES"/>
        </w:rPr>
        <w:t>InMemoryMemberRepository</w:t>
      </w:r>
      <w:proofErr w:type="spellEnd"/>
      <w:r w:rsidRPr="00346D2A">
        <w:rPr>
          <w:rFonts w:ascii="Arial" w:hAnsi="Arial" w:cs="Arial"/>
          <w:sz w:val="24"/>
          <w:szCs w:val="24"/>
          <w:lang w:val="es-ES"/>
        </w:rPr>
        <w:t xml:space="preserve"> por una implementación con </w:t>
      </w:r>
      <w:proofErr w:type="spellStart"/>
      <w:r w:rsidRPr="00346D2A">
        <w:rPr>
          <w:rFonts w:ascii="Arial" w:hAnsi="Arial" w:cs="Arial"/>
          <w:sz w:val="24"/>
          <w:szCs w:val="24"/>
          <w:lang w:val="es-ES"/>
        </w:rPr>
        <w:t>Entity</w:t>
      </w:r>
      <w:proofErr w:type="spellEnd"/>
      <w:r w:rsidRPr="00346D2A">
        <w:rPr>
          <w:rFonts w:ascii="Arial" w:hAnsi="Arial" w:cs="Arial"/>
          <w:sz w:val="24"/>
          <w:szCs w:val="24"/>
          <w:lang w:val="es-ES"/>
        </w:rPr>
        <w:t xml:space="preserve"> Framework o </w:t>
      </w:r>
      <w:proofErr w:type="spellStart"/>
      <w:r w:rsidRPr="00346D2A">
        <w:rPr>
          <w:rFonts w:ascii="Arial" w:hAnsi="Arial" w:cs="Arial"/>
          <w:sz w:val="24"/>
          <w:szCs w:val="24"/>
          <w:lang w:val="es-ES"/>
        </w:rPr>
        <w:t>Dapper</w:t>
      </w:r>
      <w:proofErr w:type="spellEnd"/>
      <w:r w:rsidRPr="00346D2A">
        <w:rPr>
          <w:rFonts w:ascii="Arial" w:hAnsi="Arial" w:cs="Arial"/>
          <w:sz w:val="24"/>
          <w:szCs w:val="24"/>
          <w:lang w:val="es-ES"/>
        </w:rPr>
        <w:t xml:space="preserve"> es un cambio confinado a </w:t>
      </w:r>
      <w:proofErr w:type="spellStart"/>
      <w:r w:rsidRPr="00346D2A">
        <w:rPr>
          <w:rFonts w:ascii="Consolas" w:hAnsi="Consolas" w:cs="Arial"/>
          <w:b/>
          <w:sz w:val="24"/>
          <w:szCs w:val="24"/>
          <w:lang w:val="es-ES"/>
        </w:rPr>
        <w:t>Program.cs</w:t>
      </w:r>
      <w:proofErr w:type="spellEnd"/>
      <w:r w:rsidRPr="00346D2A">
        <w:rPr>
          <w:rFonts w:ascii="Arial" w:hAnsi="Arial" w:cs="Arial"/>
          <w:sz w:val="24"/>
          <w:szCs w:val="24"/>
          <w:lang w:val="es-ES"/>
        </w:rPr>
        <w:t xml:space="preserve"> y a una clase nueva — cero cambios en reglas de negocio o en la consola.</w:t>
      </w:r>
    </w:p>
    <w:p w:rsidR="001A00F3" w:rsidRPr="00346D2A" w:rsidRDefault="001A00F3" w:rsidP="00346D2A">
      <w:pPr>
        <w:pStyle w:val="Prrafodelista"/>
        <w:numPr>
          <w:ilvl w:val="0"/>
          <w:numId w:val="11"/>
        </w:numPr>
        <w:spacing w:line="360" w:lineRule="auto"/>
        <w:jc w:val="both"/>
        <w:rPr>
          <w:rFonts w:ascii="Arial" w:hAnsi="Arial" w:cs="Arial"/>
          <w:sz w:val="24"/>
          <w:szCs w:val="24"/>
          <w:lang w:val="es-ES"/>
        </w:rPr>
      </w:pPr>
      <w:r w:rsidRPr="00CD226F">
        <w:rPr>
          <w:rFonts w:ascii="Arial" w:hAnsi="Arial" w:cs="Arial"/>
          <w:b/>
          <w:sz w:val="24"/>
          <w:szCs w:val="24"/>
          <w:lang w:val="es-ES"/>
        </w:rPr>
        <w:t>El saldo como propiedad calculada, nunca como campo:</w:t>
      </w:r>
      <w:r w:rsidRPr="00346D2A">
        <w:rPr>
          <w:rFonts w:ascii="Arial" w:hAnsi="Arial" w:cs="Arial"/>
          <w:sz w:val="24"/>
          <w:szCs w:val="24"/>
          <w:lang w:val="es-ES"/>
        </w:rPr>
        <w:t xml:space="preserve"> </w:t>
      </w:r>
      <w:proofErr w:type="spellStart"/>
      <w:r w:rsidRPr="00346D2A">
        <w:rPr>
          <w:rFonts w:ascii="Consolas" w:hAnsi="Consolas" w:cs="Arial"/>
          <w:b/>
          <w:sz w:val="24"/>
          <w:szCs w:val="24"/>
          <w:lang w:val="es-ES"/>
        </w:rPr>
        <w:t>Member.Balance</w:t>
      </w:r>
      <w:proofErr w:type="spellEnd"/>
      <w:r w:rsidRPr="00346D2A">
        <w:rPr>
          <w:rFonts w:ascii="Arial" w:hAnsi="Arial" w:cs="Arial"/>
          <w:sz w:val="24"/>
          <w:szCs w:val="24"/>
          <w:lang w:val="es-ES"/>
        </w:rPr>
        <w:t xml:space="preserve"> es </w:t>
      </w:r>
      <w:r w:rsidRPr="00346D2A">
        <w:rPr>
          <w:rFonts w:ascii="Consolas" w:hAnsi="Consolas" w:cs="Arial"/>
          <w:b/>
          <w:sz w:val="24"/>
          <w:szCs w:val="24"/>
          <w:lang w:val="es-ES"/>
        </w:rPr>
        <w:t>_</w:t>
      </w:r>
      <w:proofErr w:type="spellStart"/>
      <w:proofErr w:type="gramStart"/>
      <w:r w:rsidRPr="00346D2A">
        <w:rPr>
          <w:rFonts w:ascii="Consolas" w:hAnsi="Consolas" w:cs="Arial"/>
          <w:b/>
          <w:sz w:val="24"/>
          <w:szCs w:val="24"/>
          <w:lang w:val="es-ES"/>
        </w:rPr>
        <w:t>movements.Sum</w:t>
      </w:r>
      <w:proofErr w:type="spellEnd"/>
      <w:proofErr w:type="gramEnd"/>
      <w:r w:rsidRPr="00346D2A">
        <w:rPr>
          <w:rFonts w:ascii="Consolas" w:hAnsi="Consolas" w:cs="Arial"/>
          <w:b/>
          <w:sz w:val="24"/>
          <w:szCs w:val="24"/>
          <w:lang w:val="es-ES"/>
        </w:rPr>
        <w:t xml:space="preserve">(m =&gt; </w:t>
      </w:r>
      <w:proofErr w:type="spellStart"/>
      <w:r w:rsidRPr="00346D2A">
        <w:rPr>
          <w:rFonts w:ascii="Consolas" w:hAnsi="Consolas" w:cs="Arial"/>
          <w:b/>
          <w:sz w:val="24"/>
          <w:szCs w:val="24"/>
          <w:lang w:val="es-ES"/>
        </w:rPr>
        <w:t>m.SignedEffect</w:t>
      </w:r>
      <w:proofErr w:type="spellEnd"/>
      <w:r w:rsidRPr="00346D2A">
        <w:rPr>
          <w:rFonts w:ascii="Consolas" w:hAnsi="Consolas" w:cs="Arial"/>
          <w:b/>
          <w:sz w:val="24"/>
          <w:szCs w:val="24"/>
          <w:lang w:val="es-ES"/>
        </w:rPr>
        <w:t>)</w:t>
      </w:r>
      <w:r w:rsidRPr="00346D2A">
        <w:rPr>
          <w:rFonts w:ascii="Arial" w:hAnsi="Arial" w:cs="Arial"/>
          <w:sz w:val="24"/>
          <w:szCs w:val="24"/>
          <w:lang w:val="es-ES"/>
        </w:rPr>
        <w:t xml:space="preserve">. No existe ningún setter público de saldo en todo el sistema. Esto ataca directamente la causa raíz del incidente que motivó el proyecto (un retiro que dejó el saldo </w:t>
      </w:r>
      <w:r w:rsidRPr="00346D2A">
        <w:rPr>
          <w:rFonts w:ascii="Arial" w:hAnsi="Arial" w:cs="Arial"/>
          <w:sz w:val="24"/>
          <w:szCs w:val="24"/>
          <w:lang w:val="es-ES"/>
        </w:rPr>
        <w:lastRenderedPageBreak/>
        <w:t>en negativo) al nivel del modelo de datos, no como una validación que alguien podría olvidar poner en la capa de UI.</w:t>
      </w:r>
    </w:p>
    <w:p w:rsidR="001A00F3" w:rsidRPr="00346D2A" w:rsidRDefault="001A00F3" w:rsidP="00346D2A">
      <w:pPr>
        <w:pStyle w:val="Prrafodelista"/>
        <w:numPr>
          <w:ilvl w:val="0"/>
          <w:numId w:val="11"/>
        </w:numPr>
        <w:spacing w:line="360" w:lineRule="auto"/>
        <w:jc w:val="both"/>
        <w:rPr>
          <w:rFonts w:ascii="Arial" w:hAnsi="Arial" w:cs="Arial"/>
          <w:sz w:val="24"/>
          <w:szCs w:val="24"/>
          <w:lang w:val="es-ES"/>
        </w:rPr>
      </w:pPr>
      <w:r w:rsidRPr="00CD226F">
        <w:rPr>
          <w:rFonts w:ascii="Arial" w:hAnsi="Arial" w:cs="Arial"/>
          <w:b/>
          <w:sz w:val="24"/>
          <w:szCs w:val="24"/>
          <w:lang w:val="es-ES"/>
        </w:rPr>
        <w:t>Persistencia en memoria en vez de base de datos:</w:t>
      </w:r>
      <w:r w:rsidRPr="00346D2A">
        <w:rPr>
          <w:rFonts w:ascii="Arial" w:hAnsi="Arial" w:cs="Arial"/>
          <w:sz w:val="24"/>
          <w:szCs w:val="24"/>
          <w:lang w:val="es-ES"/>
        </w:rPr>
        <w:t xml:space="preserve"> el enunciado no pide persistencia entre ejecuciones, y una lista en memoria detrás de </w:t>
      </w:r>
      <w:proofErr w:type="spellStart"/>
      <w:r w:rsidRPr="00346D2A">
        <w:rPr>
          <w:rFonts w:ascii="Consolas" w:hAnsi="Consolas" w:cs="Arial"/>
          <w:b/>
          <w:sz w:val="24"/>
          <w:szCs w:val="24"/>
          <w:lang w:val="es-ES"/>
        </w:rPr>
        <w:t>IMemberRepository</w:t>
      </w:r>
      <w:proofErr w:type="spellEnd"/>
      <w:r w:rsidRPr="00346D2A">
        <w:rPr>
          <w:rFonts w:ascii="Arial" w:hAnsi="Arial" w:cs="Arial"/>
          <w:sz w:val="24"/>
          <w:szCs w:val="24"/>
          <w:lang w:val="es-ES"/>
        </w:rPr>
        <w:t xml:space="preserve"> permite entregar las reglas de negocio correctas dentro del tiempo del ejercicio sin sacrificar la posibilidad de agregar persistencia real después (ver evidencia 4, modelo de base de datos, que sí queda diseñado para ese paso siguiente).</w:t>
      </w:r>
    </w:p>
    <w:p w:rsidR="001A00F3" w:rsidRPr="00346D2A" w:rsidRDefault="001A00F3" w:rsidP="00346D2A">
      <w:pPr>
        <w:pStyle w:val="Prrafodelista"/>
        <w:numPr>
          <w:ilvl w:val="0"/>
          <w:numId w:val="11"/>
        </w:numPr>
        <w:spacing w:line="360" w:lineRule="auto"/>
        <w:jc w:val="both"/>
        <w:rPr>
          <w:rFonts w:ascii="Arial" w:hAnsi="Arial" w:cs="Arial"/>
          <w:sz w:val="24"/>
          <w:szCs w:val="24"/>
          <w:lang w:val="es-ES"/>
        </w:rPr>
      </w:pPr>
      <w:proofErr w:type="spellStart"/>
      <w:r w:rsidRPr="00CD226F">
        <w:rPr>
          <w:rFonts w:ascii="Consolas" w:hAnsi="Consolas" w:cs="Arial"/>
          <w:b/>
          <w:sz w:val="24"/>
          <w:szCs w:val="24"/>
          <w:lang w:val="es-ES"/>
        </w:rPr>
        <w:t>Movement</w:t>
      </w:r>
      <w:proofErr w:type="spellEnd"/>
      <w:r w:rsidRPr="00CD226F">
        <w:rPr>
          <w:rFonts w:ascii="Arial" w:hAnsi="Arial" w:cs="Arial"/>
          <w:b/>
          <w:sz w:val="24"/>
          <w:szCs w:val="24"/>
          <w:lang w:val="es-ES"/>
        </w:rPr>
        <w:t xml:space="preserve"> como </w:t>
      </w:r>
      <w:proofErr w:type="spellStart"/>
      <w:r w:rsidRPr="00CD226F">
        <w:rPr>
          <w:rFonts w:ascii="Consolas" w:hAnsi="Consolas" w:cs="Arial"/>
          <w:b/>
          <w:sz w:val="24"/>
          <w:szCs w:val="24"/>
          <w:lang w:val="es-ES"/>
        </w:rPr>
        <w:t>record</w:t>
      </w:r>
      <w:proofErr w:type="spellEnd"/>
      <w:r w:rsidRPr="00CD226F">
        <w:rPr>
          <w:rFonts w:ascii="Arial" w:hAnsi="Arial" w:cs="Arial"/>
          <w:b/>
          <w:sz w:val="24"/>
          <w:szCs w:val="24"/>
          <w:lang w:val="es-ES"/>
        </w:rPr>
        <w:t xml:space="preserve"> inmutable:</w:t>
      </w:r>
      <w:r w:rsidRPr="00346D2A">
        <w:rPr>
          <w:rFonts w:ascii="Arial" w:hAnsi="Arial" w:cs="Arial"/>
          <w:sz w:val="24"/>
          <w:szCs w:val="24"/>
          <w:lang w:val="es-ES"/>
        </w:rPr>
        <w:t xml:space="preserve"> un movimiento contable, una vez registrado, no debe poder mutar. Un </w:t>
      </w:r>
      <w:proofErr w:type="spellStart"/>
      <w:r w:rsidRPr="00346D2A">
        <w:rPr>
          <w:rFonts w:ascii="Consolas" w:hAnsi="Consolas" w:cs="Arial"/>
          <w:b/>
          <w:sz w:val="24"/>
          <w:szCs w:val="24"/>
          <w:lang w:val="es-ES"/>
        </w:rPr>
        <w:t>record</w:t>
      </w:r>
      <w:proofErr w:type="spellEnd"/>
      <w:r w:rsidRPr="00346D2A">
        <w:rPr>
          <w:rFonts w:ascii="Arial" w:hAnsi="Arial" w:cs="Arial"/>
          <w:sz w:val="24"/>
          <w:szCs w:val="24"/>
          <w:lang w:val="es-ES"/>
        </w:rPr>
        <w:t xml:space="preserve"> da igualdad por valor </w:t>
      </w:r>
      <w:proofErr w:type="spellStart"/>
      <w:r w:rsidRPr="00346D2A">
        <w:rPr>
          <w:rFonts w:ascii="Arial" w:hAnsi="Arial" w:cs="Arial"/>
          <w:sz w:val="24"/>
          <w:szCs w:val="24"/>
          <w:lang w:val="es-ES"/>
        </w:rPr>
        <w:t>y</w:t>
      </w:r>
      <w:proofErr w:type="spellEnd"/>
      <w:r w:rsidRPr="00346D2A">
        <w:rPr>
          <w:rFonts w:ascii="Arial" w:hAnsi="Arial" w:cs="Arial"/>
          <w:sz w:val="24"/>
          <w:szCs w:val="24"/>
          <w:lang w:val="es-ES"/>
        </w:rPr>
        <w:t xml:space="preserve"> inmutabilidad "gratis" del lenguaje, comunicando esa intención sin código adicional.</w:t>
      </w:r>
    </w:p>
    <w:p w:rsidR="001A00F3" w:rsidRPr="00346D2A" w:rsidRDefault="001A00F3" w:rsidP="00346D2A">
      <w:pPr>
        <w:pStyle w:val="Prrafodelista"/>
        <w:numPr>
          <w:ilvl w:val="0"/>
          <w:numId w:val="11"/>
        </w:numPr>
        <w:spacing w:line="360" w:lineRule="auto"/>
        <w:jc w:val="both"/>
        <w:rPr>
          <w:rFonts w:ascii="Arial" w:hAnsi="Arial" w:cs="Arial"/>
          <w:sz w:val="24"/>
          <w:szCs w:val="24"/>
          <w:lang w:val="es-ES"/>
        </w:rPr>
      </w:pPr>
      <w:r w:rsidRPr="00CD226F">
        <w:rPr>
          <w:rFonts w:ascii="Arial" w:hAnsi="Arial" w:cs="Arial"/>
          <w:b/>
          <w:sz w:val="24"/>
          <w:szCs w:val="24"/>
          <w:lang w:val="es-ES"/>
        </w:rPr>
        <w:t xml:space="preserve">Excepciones </w:t>
      </w:r>
      <w:proofErr w:type="spellStart"/>
      <w:r w:rsidRPr="00CD226F">
        <w:rPr>
          <w:rFonts w:ascii="Arial" w:hAnsi="Arial" w:cs="Arial"/>
          <w:b/>
          <w:sz w:val="24"/>
          <w:szCs w:val="24"/>
          <w:lang w:val="es-ES"/>
        </w:rPr>
        <w:t>tipadas</w:t>
      </w:r>
      <w:proofErr w:type="spellEnd"/>
      <w:r w:rsidRPr="00CD226F">
        <w:rPr>
          <w:rFonts w:ascii="Arial" w:hAnsi="Arial" w:cs="Arial"/>
          <w:b/>
          <w:sz w:val="24"/>
          <w:szCs w:val="24"/>
          <w:lang w:val="es-ES"/>
        </w:rPr>
        <w:t xml:space="preserve"> (</w:t>
      </w:r>
      <w:proofErr w:type="spellStart"/>
      <w:r w:rsidRPr="00CD226F">
        <w:rPr>
          <w:rFonts w:ascii="Consolas" w:hAnsi="Consolas" w:cs="Arial"/>
          <w:b/>
          <w:sz w:val="24"/>
          <w:szCs w:val="24"/>
          <w:lang w:val="es-ES"/>
        </w:rPr>
        <w:t>ArgumentException</w:t>
      </w:r>
      <w:proofErr w:type="spellEnd"/>
      <w:r w:rsidRPr="00CD226F">
        <w:rPr>
          <w:rFonts w:ascii="Arial" w:hAnsi="Arial" w:cs="Arial"/>
          <w:b/>
          <w:sz w:val="24"/>
          <w:szCs w:val="24"/>
          <w:lang w:val="es-ES"/>
        </w:rPr>
        <w:t xml:space="preserve"> / </w:t>
      </w:r>
      <w:proofErr w:type="spellStart"/>
      <w:r w:rsidRPr="00CD226F">
        <w:rPr>
          <w:rFonts w:ascii="Consolas" w:hAnsi="Consolas" w:cs="Arial"/>
          <w:b/>
          <w:sz w:val="24"/>
          <w:szCs w:val="24"/>
          <w:lang w:val="es-ES"/>
        </w:rPr>
        <w:t>InvalidOperationException</w:t>
      </w:r>
      <w:proofErr w:type="spellEnd"/>
      <w:r w:rsidRPr="00CD226F">
        <w:rPr>
          <w:rFonts w:ascii="Arial" w:hAnsi="Arial" w:cs="Arial"/>
          <w:b/>
          <w:sz w:val="24"/>
          <w:szCs w:val="24"/>
          <w:lang w:val="es-ES"/>
        </w:rPr>
        <w:t xml:space="preserve">) en vez de un tipo </w:t>
      </w:r>
      <w:proofErr w:type="spellStart"/>
      <w:r w:rsidRPr="00CD226F">
        <w:rPr>
          <w:rFonts w:ascii="Consolas" w:hAnsi="Consolas" w:cs="Arial"/>
          <w:b/>
          <w:sz w:val="24"/>
          <w:szCs w:val="24"/>
          <w:lang w:val="es-ES"/>
        </w:rPr>
        <w:t>Result</w:t>
      </w:r>
      <w:proofErr w:type="spellEnd"/>
      <w:r w:rsidRPr="00CD226F">
        <w:rPr>
          <w:rFonts w:ascii="Arial" w:hAnsi="Arial" w:cs="Arial"/>
          <w:b/>
          <w:sz w:val="24"/>
          <w:szCs w:val="24"/>
          <w:lang w:val="es-ES"/>
        </w:rPr>
        <w:t>:</w:t>
      </w:r>
      <w:r w:rsidRPr="00346D2A">
        <w:rPr>
          <w:rFonts w:ascii="Arial" w:hAnsi="Arial" w:cs="Arial"/>
          <w:sz w:val="24"/>
          <w:szCs w:val="24"/>
          <w:lang w:val="es-ES"/>
        </w:rPr>
        <w:t xml:space="preserve"> con una sola capa de UI consumidora, el costo de introducir un tipo </w:t>
      </w:r>
      <w:proofErr w:type="spellStart"/>
      <w:r w:rsidRPr="00346D2A">
        <w:rPr>
          <w:rFonts w:ascii="Consolas" w:hAnsi="Consolas" w:cs="Arial"/>
          <w:b/>
          <w:sz w:val="24"/>
          <w:szCs w:val="24"/>
          <w:lang w:val="es-ES"/>
        </w:rPr>
        <w:t>Result</w:t>
      </w:r>
      <w:proofErr w:type="spellEnd"/>
      <w:r w:rsidRPr="00346D2A">
        <w:rPr>
          <w:rFonts w:ascii="Consolas" w:hAnsi="Consolas" w:cs="Arial"/>
          <w:b/>
          <w:sz w:val="24"/>
          <w:szCs w:val="24"/>
          <w:lang w:val="es-ES"/>
        </w:rPr>
        <w:t>&lt;T&gt;</w:t>
      </w:r>
      <w:r w:rsidRPr="00346D2A">
        <w:rPr>
          <w:rFonts w:ascii="Arial" w:hAnsi="Arial" w:cs="Arial"/>
          <w:sz w:val="24"/>
          <w:szCs w:val="24"/>
          <w:lang w:val="es-ES"/>
        </w:rPr>
        <w:t xml:space="preserve"> no se justificaba; las excepciones ya traen en </w:t>
      </w:r>
      <w:proofErr w:type="spellStart"/>
      <w:r w:rsidRPr="00346D2A">
        <w:rPr>
          <w:rFonts w:ascii="Consolas" w:hAnsi="Consolas" w:cs="Arial"/>
          <w:b/>
          <w:sz w:val="24"/>
          <w:szCs w:val="24"/>
          <w:lang w:val="es-ES"/>
        </w:rPr>
        <w:t>Message</w:t>
      </w:r>
      <w:proofErr w:type="spellEnd"/>
      <w:r w:rsidRPr="00346D2A">
        <w:rPr>
          <w:rFonts w:ascii="Arial" w:hAnsi="Arial" w:cs="Arial"/>
          <w:sz w:val="24"/>
          <w:szCs w:val="24"/>
          <w:lang w:val="es-ES"/>
        </w:rPr>
        <w:t xml:space="preserve"> el texto exacto que debe leer la cajera, y </w:t>
      </w:r>
      <w:proofErr w:type="spellStart"/>
      <w:r w:rsidRPr="00346D2A">
        <w:rPr>
          <w:rFonts w:ascii="Consolas" w:hAnsi="Consolas" w:cs="Arial"/>
          <w:b/>
          <w:sz w:val="24"/>
          <w:szCs w:val="24"/>
          <w:lang w:val="es-ES"/>
        </w:rPr>
        <w:t>TellerConsole</w:t>
      </w:r>
      <w:proofErr w:type="spellEnd"/>
      <w:r w:rsidRPr="00346D2A">
        <w:rPr>
          <w:rFonts w:ascii="Arial" w:hAnsi="Arial" w:cs="Arial"/>
          <w:sz w:val="24"/>
          <w:szCs w:val="24"/>
          <w:lang w:val="es-ES"/>
        </w:rPr>
        <w:t xml:space="preserve"> las captura por cada opción del menú.</w:t>
      </w:r>
    </w:p>
    <w:p w:rsidR="00CF468F" w:rsidRPr="00346D2A" w:rsidRDefault="001A00F3" w:rsidP="00346D2A">
      <w:pPr>
        <w:pStyle w:val="Prrafodelista"/>
        <w:numPr>
          <w:ilvl w:val="0"/>
          <w:numId w:val="11"/>
        </w:numPr>
        <w:spacing w:line="360" w:lineRule="auto"/>
        <w:jc w:val="both"/>
        <w:rPr>
          <w:rFonts w:ascii="Arial" w:hAnsi="Arial" w:cs="Arial"/>
          <w:sz w:val="24"/>
          <w:szCs w:val="24"/>
        </w:rPr>
      </w:pPr>
      <w:r w:rsidRPr="00CD226F">
        <w:rPr>
          <w:rFonts w:ascii="Arial" w:hAnsi="Arial" w:cs="Arial"/>
          <w:b/>
          <w:sz w:val="24"/>
          <w:szCs w:val="24"/>
          <w:lang w:val="es-ES"/>
        </w:rPr>
        <w:t xml:space="preserve">Comisión de manejo de efectivo integrada en </w:t>
      </w:r>
      <w:proofErr w:type="spellStart"/>
      <w:r w:rsidRPr="00CD226F">
        <w:rPr>
          <w:rFonts w:ascii="Consolas" w:hAnsi="Consolas" w:cs="Arial"/>
          <w:b/>
          <w:sz w:val="24"/>
          <w:szCs w:val="24"/>
          <w:lang w:val="es-ES"/>
        </w:rPr>
        <w:t>RegisterWithdrawal</w:t>
      </w:r>
      <w:proofErr w:type="spellEnd"/>
      <w:r w:rsidRPr="00CD226F">
        <w:rPr>
          <w:rFonts w:ascii="Arial" w:hAnsi="Arial" w:cs="Arial"/>
          <w:b/>
          <w:sz w:val="24"/>
          <w:szCs w:val="24"/>
          <w:lang w:val="es-ES"/>
        </w:rPr>
        <w:t>, no en la UI:</w:t>
      </w:r>
      <w:r w:rsidRPr="00346D2A">
        <w:rPr>
          <w:rFonts w:ascii="Arial" w:hAnsi="Arial" w:cs="Arial"/>
          <w:sz w:val="24"/>
          <w:szCs w:val="24"/>
          <w:lang w:val="es-ES"/>
        </w:rPr>
        <w:t xml:space="preserve"> si el cálculo de la comisión viviera en la consola, cualquier otro punto de entrada futuro (una API, por ejemplo) podría olvidarla. Al vivir dentro de </w:t>
      </w:r>
      <w:proofErr w:type="spellStart"/>
      <w:r w:rsidRPr="00346D2A">
        <w:rPr>
          <w:rFonts w:ascii="Consolas" w:hAnsi="Consolas" w:cs="Arial"/>
          <w:b/>
          <w:sz w:val="24"/>
          <w:szCs w:val="24"/>
          <w:lang w:val="es-ES"/>
        </w:rPr>
        <w:t>Member</w:t>
      </w:r>
      <w:proofErr w:type="spellEnd"/>
      <w:r w:rsidRPr="00346D2A">
        <w:rPr>
          <w:rFonts w:ascii="Arial" w:hAnsi="Arial" w:cs="Arial"/>
          <w:sz w:val="24"/>
          <w:szCs w:val="24"/>
          <w:lang w:val="es-ES"/>
        </w:rPr>
        <w:t>, es físicamente imposible retirar dinero sin pasar por esa regla.</w:t>
      </w:r>
    </w:p>
    <w:sectPr w:rsidR="00CF468F" w:rsidRPr="00346D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37059"/>
    <w:multiLevelType w:val="hybridMultilevel"/>
    <w:tmpl w:val="D2A0E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C97924"/>
    <w:multiLevelType w:val="hybridMultilevel"/>
    <w:tmpl w:val="9CC48754"/>
    <w:lvl w:ilvl="0" w:tplc="240A0001">
      <w:start w:val="1"/>
      <w:numFmt w:val="bullet"/>
      <w:lvlText w:val=""/>
      <w:lvlJc w:val="left"/>
      <w:pPr>
        <w:ind w:left="720" w:hanging="360"/>
      </w:pPr>
      <w:rPr>
        <w:rFonts w:ascii="Symbol" w:hAnsi="Symbol" w:hint="default"/>
      </w:rPr>
    </w:lvl>
    <w:lvl w:ilvl="1" w:tplc="39A83004">
      <w:start w:val="12"/>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E46C7E"/>
    <w:multiLevelType w:val="hybridMultilevel"/>
    <w:tmpl w:val="D9C287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F90E3E"/>
    <w:multiLevelType w:val="hybridMultilevel"/>
    <w:tmpl w:val="34E816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79F4B2F"/>
    <w:multiLevelType w:val="hybridMultilevel"/>
    <w:tmpl w:val="B082F968"/>
    <w:lvl w:ilvl="0" w:tplc="909880E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AB0FC7"/>
    <w:multiLevelType w:val="hybridMultilevel"/>
    <w:tmpl w:val="F7BC6978"/>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E8F673B"/>
    <w:multiLevelType w:val="hybridMultilevel"/>
    <w:tmpl w:val="EEC22D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EC56F8"/>
    <w:multiLevelType w:val="hybridMultilevel"/>
    <w:tmpl w:val="54689BD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03D5006"/>
    <w:multiLevelType w:val="hybridMultilevel"/>
    <w:tmpl w:val="8E5256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CD24DD7"/>
    <w:multiLevelType w:val="hybridMultilevel"/>
    <w:tmpl w:val="E8BE81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225991"/>
    <w:multiLevelType w:val="hybridMultilevel"/>
    <w:tmpl w:val="F14CA5EA"/>
    <w:lvl w:ilvl="0" w:tplc="D178A770">
      <w:start w:val="12"/>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9"/>
  </w:num>
  <w:num w:numId="4">
    <w:abstractNumId w:val="2"/>
  </w:num>
  <w:num w:numId="5">
    <w:abstractNumId w:val="6"/>
  </w:num>
  <w:num w:numId="6">
    <w:abstractNumId w:val="7"/>
  </w:num>
  <w:num w:numId="7">
    <w:abstractNumId w:val="0"/>
  </w:num>
  <w:num w:numId="8">
    <w:abstractNumId w:val="10"/>
  </w:num>
  <w:num w:numId="9">
    <w:abstractNumId w:val="1"/>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F3"/>
    <w:rsid w:val="001A00F3"/>
    <w:rsid w:val="00346D2A"/>
    <w:rsid w:val="005E1B0F"/>
    <w:rsid w:val="00973C9A"/>
    <w:rsid w:val="00B5183B"/>
    <w:rsid w:val="00CA6982"/>
    <w:rsid w:val="00CD226F"/>
    <w:rsid w:val="00CF46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9F59"/>
  <w15:chartTrackingRefBased/>
  <w15:docId w15:val="{37DF5CEA-1FFE-4280-8EE0-8DB703132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00F3"/>
    <w:pPr>
      <w:ind w:left="720"/>
      <w:contextualSpacing/>
    </w:pPr>
  </w:style>
  <w:style w:type="table" w:styleId="Tablaconcuadrcula">
    <w:name w:val="Table Grid"/>
    <w:basedOn w:val="Tablanormal"/>
    <w:uiPriority w:val="39"/>
    <w:rsid w:val="001A0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3A7B1-AF66-4A39-8718-CB2F0CC69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1600</Words>
  <Characters>8801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Thompson Turner</dc:creator>
  <cp:keywords/>
  <dc:description/>
  <cp:lastModifiedBy>Tomy Thompson Turner</cp:lastModifiedBy>
  <cp:revision>1</cp:revision>
  <dcterms:created xsi:type="dcterms:W3CDTF">2026-09-05T03:28:00Z</dcterms:created>
  <dcterms:modified xsi:type="dcterms:W3CDTF">2026-09-05T04:33:00Z</dcterms:modified>
</cp:coreProperties>
</file>