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FEFC" w14:textId="448CCD66" w:rsidR="00172506" w:rsidRPr="00DE43B0" w:rsidRDefault="00DE43B0">
      <w:pPr>
        <w:rPr>
          <w:rFonts w:ascii="Arial" w:hAnsi="Arial" w:cs="Arial"/>
          <w:b/>
          <w:bCs/>
          <w:sz w:val="24"/>
          <w:szCs w:val="24"/>
        </w:rPr>
      </w:pPr>
      <w:r w:rsidRPr="00DE43B0">
        <w:rPr>
          <w:rFonts w:ascii="Arial" w:hAnsi="Arial" w:cs="Arial"/>
          <w:b/>
          <w:bCs/>
          <w:sz w:val="24"/>
          <w:szCs w:val="24"/>
        </w:rPr>
        <w:t xml:space="preserve">Juego: Cookie </w:t>
      </w:r>
      <w:proofErr w:type="spellStart"/>
      <w:r w:rsidRPr="00DE43B0">
        <w:rPr>
          <w:rFonts w:ascii="Arial" w:hAnsi="Arial" w:cs="Arial"/>
          <w:b/>
          <w:bCs/>
          <w:sz w:val="24"/>
          <w:szCs w:val="24"/>
        </w:rPr>
        <w:t>Cats</w:t>
      </w:r>
      <w:proofErr w:type="spellEnd"/>
    </w:p>
    <w:p w14:paraId="46B8F386" w14:textId="6AB53ADA" w:rsidR="00DE43B0" w:rsidRPr="00DE43B0" w:rsidRDefault="00DE43B0" w:rsidP="00DE43B0">
      <w:pPr>
        <w:rPr>
          <w:rFonts w:ascii="Arial" w:hAnsi="Arial" w:cs="Arial"/>
          <w:b/>
          <w:bCs/>
          <w:sz w:val="24"/>
          <w:szCs w:val="24"/>
        </w:rPr>
      </w:pPr>
      <w:r w:rsidRPr="00DE43B0">
        <w:rPr>
          <w:rFonts w:ascii="Arial" w:hAnsi="Arial" w:cs="Arial"/>
          <w:b/>
          <w:bCs/>
          <w:sz w:val="24"/>
          <w:szCs w:val="24"/>
        </w:rPr>
        <w:t xml:space="preserve">Prueba A/B </w:t>
      </w:r>
    </w:p>
    <w:p w14:paraId="17ADB899" w14:textId="68B09419" w:rsidR="00DE43B0" w:rsidRPr="00DE43B0" w:rsidRDefault="00DE43B0">
      <w:pPr>
        <w:rPr>
          <w:rFonts w:ascii="Arial" w:hAnsi="Arial" w:cs="Arial"/>
          <w:sz w:val="24"/>
          <w:szCs w:val="24"/>
        </w:rPr>
      </w:pPr>
      <w:r w:rsidRPr="00DE43B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4051E2" wp14:editId="6A887CD5">
            <wp:simplePos x="0" y="0"/>
            <wp:positionH relativeFrom="column">
              <wp:posOffset>-51435</wp:posOffset>
            </wp:positionH>
            <wp:positionV relativeFrom="paragraph">
              <wp:posOffset>266700</wp:posOffset>
            </wp:positionV>
            <wp:extent cx="2842260" cy="2799080"/>
            <wp:effectExtent l="0" t="0" r="0" b="1270"/>
            <wp:wrapSquare wrapText="bothSides"/>
            <wp:docPr id="5" name="Imagen 4" descr="Interfaz de usuario gráfi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E295500-966E-4A88-A8A6-A239801A52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&#10;&#10;Descripción generada automáticamente">
                      <a:extLst>
                        <a:ext uri="{FF2B5EF4-FFF2-40B4-BE49-F238E27FC236}">
                          <a16:creationId xmlns:a16="http://schemas.microsoft.com/office/drawing/2014/main" id="{3E295500-966E-4A88-A8A6-A239801A52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1719E" w14:textId="7FD117BA" w:rsidR="00DE43B0" w:rsidRPr="00DE43B0" w:rsidRDefault="00DE43B0">
      <w:pPr>
        <w:rPr>
          <w:rFonts w:ascii="Arial" w:hAnsi="Arial" w:cs="Arial"/>
          <w:b/>
          <w:bCs/>
          <w:sz w:val="24"/>
          <w:szCs w:val="24"/>
        </w:rPr>
      </w:pPr>
      <w:r w:rsidRPr="00DE43B0">
        <w:rPr>
          <w:rFonts w:ascii="Arial" w:hAnsi="Arial" w:cs="Arial"/>
          <w:b/>
          <w:bCs/>
          <w:sz w:val="24"/>
          <w:szCs w:val="24"/>
        </w:rPr>
        <w:t>Contexto</w:t>
      </w:r>
    </w:p>
    <w:p w14:paraId="5EEC085D" w14:textId="797A4071" w:rsidR="00DE43B0" w:rsidRPr="00DE43B0" w:rsidRDefault="00DE43B0" w:rsidP="00DE43B0">
      <w:pPr>
        <w:jc w:val="both"/>
        <w:rPr>
          <w:rFonts w:ascii="Arial" w:hAnsi="Arial" w:cs="Arial"/>
          <w:sz w:val="24"/>
          <w:szCs w:val="24"/>
        </w:rPr>
      </w:pPr>
      <w:r w:rsidRPr="00DE43B0">
        <w:rPr>
          <w:rFonts w:ascii="Arial" w:hAnsi="Arial" w:cs="Arial"/>
          <w:sz w:val="24"/>
          <w:szCs w:val="24"/>
        </w:rPr>
        <w:t xml:space="preserve">Es un juego muy popular de conecta 3. </w:t>
      </w:r>
      <w:r w:rsidRPr="00DE43B0">
        <w:rPr>
          <w:rFonts w:ascii="Arial" w:hAnsi="Arial" w:cs="Arial"/>
          <w:sz w:val="24"/>
          <w:szCs w:val="24"/>
        </w:rPr>
        <w:t>Desarrollado</w:t>
      </w:r>
      <w:r w:rsidRPr="00DE43B0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DE43B0">
        <w:rPr>
          <w:rFonts w:ascii="Arial" w:hAnsi="Arial" w:cs="Arial"/>
          <w:sz w:val="24"/>
          <w:szCs w:val="24"/>
        </w:rPr>
        <w:t>Tactile</w:t>
      </w:r>
      <w:proofErr w:type="spellEnd"/>
      <w:r w:rsidRPr="00DE4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3B0">
        <w:rPr>
          <w:rFonts w:ascii="Arial" w:hAnsi="Arial" w:cs="Arial"/>
          <w:sz w:val="24"/>
          <w:szCs w:val="24"/>
        </w:rPr>
        <w:t>entertainment</w:t>
      </w:r>
      <w:proofErr w:type="spellEnd"/>
      <w:r w:rsidRPr="00DE43B0">
        <w:rPr>
          <w:rFonts w:ascii="Arial" w:hAnsi="Arial" w:cs="Arial"/>
          <w:sz w:val="24"/>
          <w:szCs w:val="24"/>
        </w:rPr>
        <w:t xml:space="preserve">. El usuario debe conectar </w:t>
      </w:r>
      <w:proofErr w:type="spellStart"/>
      <w:r w:rsidRPr="00DE43B0">
        <w:rPr>
          <w:rFonts w:ascii="Arial" w:hAnsi="Arial" w:cs="Arial"/>
          <w:sz w:val="24"/>
          <w:szCs w:val="24"/>
        </w:rPr>
        <w:t>lineas</w:t>
      </w:r>
      <w:proofErr w:type="spellEnd"/>
      <w:r w:rsidRPr="00DE43B0">
        <w:rPr>
          <w:rFonts w:ascii="Arial" w:hAnsi="Arial" w:cs="Arial"/>
          <w:sz w:val="24"/>
          <w:szCs w:val="24"/>
        </w:rPr>
        <w:t xml:space="preserve"> del mismo color para subir a los siguientes niveles.</w:t>
      </w:r>
      <w:r w:rsidRPr="00DE43B0">
        <w:rPr>
          <w:rFonts w:ascii="Arial" w:hAnsi="Arial" w:cs="Arial"/>
          <w:sz w:val="24"/>
          <w:szCs w:val="24"/>
        </w:rPr>
        <w:t xml:space="preserve"> </w:t>
      </w:r>
      <w:r w:rsidRPr="00DE43B0">
        <w:rPr>
          <w:rFonts w:ascii="Arial" w:hAnsi="Arial" w:cs="Arial"/>
          <w:sz w:val="24"/>
          <w:szCs w:val="24"/>
        </w:rPr>
        <w:t>A medida que los jugadores avanzan a través de los niveles del juego, ocasionalmente se encontrarán con puertas que los obligarán a esperar una cantidad de tiempo no trivial o realizar una compra en la aplicación para progresar. Además de impulsar las compras en la aplicación, estas puertas tienen el importante propósito de brindar a los jugadores un descanso forzado del juego, lo que con suerte dará como resultado que el disfrute del juego por parte del jugador aumente y se prolongue.</w:t>
      </w:r>
    </w:p>
    <w:p w14:paraId="6FB8258B" w14:textId="06FB86D8" w:rsidR="00DE43B0" w:rsidRPr="00DE43B0" w:rsidRDefault="00DE43B0">
      <w:pPr>
        <w:rPr>
          <w:rFonts w:ascii="Arial" w:hAnsi="Arial" w:cs="Arial"/>
          <w:b/>
          <w:bCs/>
          <w:sz w:val="24"/>
          <w:szCs w:val="24"/>
        </w:rPr>
      </w:pPr>
      <w:r w:rsidRPr="00DE43B0">
        <w:rPr>
          <w:rFonts w:ascii="Arial" w:hAnsi="Arial" w:cs="Arial"/>
          <w:b/>
          <w:bCs/>
          <w:sz w:val="24"/>
          <w:szCs w:val="24"/>
        </w:rPr>
        <w:t>La problematización</w:t>
      </w:r>
      <w:r w:rsidRPr="00DE43B0">
        <w:rPr>
          <w:rFonts w:ascii="Arial" w:hAnsi="Arial" w:cs="Arial"/>
          <w:b/>
          <w:bCs/>
          <w:sz w:val="24"/>
          <w:szCs w:val="24"/>
        </w:rPr>
        <w:t>:</w:t>
      </w:r>
    </w:p>
    <w:p w14:paraId="309C1BA5" w14:textId="442FB2E5" w:rsidR="00DE43B0" w:rsidRPr="00DE43B0" w:rsidRDefault="00DE43B0" w:rsidP="00DE43B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  <w:r w:rsidRPr="00DE43B0">
        <w:rPr>
          <w:rFonts w:ascii="Arial" w:hAnsi="Arial" w:cs="Arial"/>
          <w:sz w:val="24"/>
          <w:szCs w:val="24"/>
        </w:rPr>
        <w:t>¿</w:t>
      </w:r>
      <w:r w:rsidRPr="00DE43B0">
        <w:rPr>
          <w:rFonts w:ascii="Arial" w:hAnsi="Arial" w:cs="Arial"/>
          <w:sz w:val="24"/>
          <w:szCs w:val="24"/>
        </w:rPr>
        <w:t xml:space="preserve">En </w:t>
      </w:r>
      <w:r w:rsidRPr="00DE43B0">
        <w:rPr>
          <w:rFonts w:ascii="Arial" w:hAnsi="Arial" w:cs="Arial"/>
          <w:sz w:val="24"/>
          <w:szCs w:val="24"/>
        </w:rPr>
        <w:t>dónde</w:t>
      </w:r>
      <w:r w:rsidRPr="00DE43B0">
        <w:rPr>
          <w:rFonts w:ascii="Arial" w:hAnsi="Arial" w:cs="Arial"/>
          <w:sz w:val="24"/>
          <w:szCs w:val="24"/>
        </w:rPr>
        <w:t xml:space="preserve"> deben ser colocadas las puertas? </w:t>
      </w:r>
    </w:p>
    <w:p w14:paraId="6FDD5358" w14:textId="4104F2AD" w:rsidR="00DE43B0" w:rsidRPr="00DE43B0" w:rsidRDefault="00DE43B0" w:rsidP="00DE43B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  <w:r w:rsidRPr="00DE43B0">
        <w:rPr>
          <w:rFonts w:ascii="Arial" w:hAnsi="Arial" w:cs="Arial"/>
          <w:sz w:val="24"/>
          <w:szCs w:val="24"/>
        </w:rPr>
        <w:t xml:space="preserve">Inicialmente, la primera puerta se colocó en el nivel 30, pero en este cuaderno </w:t>
      </w:r>
      <w:r w:rsidRPr="00DE43B0">
        <w:rPr>
          <w:rFonts w:ascii="Arial" w:hAnsi="Arial" w:cs="Arial"/>
          <w:sz w:val="24"/>
          <w:szCs w:val="24"/>
        </w:rPr>
        <w:t>vamos a</w:t>
      </w:r>
      <w:r w:rsidRPr="00DE43B0">
        <w:rPr>
          <w:rFonts w:ascii="Arial" w:hAnsi="Arial" w:cs="Arial"/>
          <w:sz w:val="24"/>
          <w:szCs w:val="24"/>
        </w:rPr>
        <w:t xml:space="preserve"> analizar una prueba AB en la que se movió la primera puerta en Cookie </w:t>
      </w:r>
      <w:proofErr w:type="spellStart"/>
      <w:r w:rsidRPr="00DE43B0">
        <w:rPr>
          <w:rFonts w:ascii="Arial" w:hAnsi="Arial" w:cs="Arial"/>
          <w:sz w:val="24"/>
          <w:szCs w:val="24"/>
        </w:rPr>
        <w:t>Cats</w:t>
      </w:r>
      <w:proofErr w:type="spellEnd"/>
      <w:r w:rsidRPr="00DE43B0">
        <w:rPr>
          <w:rFonts w:ascii="Arial" w:hAnsi="Arial" w:cs="Arial"/>
          <w:sz w:val="24"/>
          <w:szCs w:val="24"/>
        </w:rPr>
        <w:t xml:space="preserve"> del nivel 30 al nivel 40. En particular, veremos el impacto en retención de jugadores. Pero antes de llegar a eso, un paso clave antes de emprender cualquier análisis es comprender los datos.</w:t>
      </w:r>
    </w:p>
    <w:p w14:paraId="75DEB3FB" w14:textId="7C6023AD" w:rsidR="00DE43B0" w:rsidRPr="00DE43B0" w:rsidRDefault="00DE43B0" w:rsidP="00DE43B0">
      <w:pPr>
        <w:tabs>
          <w:tab w:val="num" w:pos="72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E43B0">
        <w:rPr>
          <w:rFonts w:ascii="Arial" w:hAnsi="Arial" w:cs="Arial"/>
          <w:b/>
          <w:bCs/>
          <w:sz w:val="24"/>
          <w:szCs w:val="24"/>
        </w:rPr>
        <w:t>Descripcion</w:t>
      </w:r>
      <w:proofErr w:type="spellEnd"/>
      <w:r w:rsidRPr="00DE43B0">
        <w:rPr>
          <w:rFonts w:ascii="Arial" w:hAnsi="Arial" w:cs="Arial"/>
          <w:b/>
          <w:bCs/>
          <w:sz w:val="24"/>
          <w:szCs w:val="24"/>
        </w:rPr>
        <w:t xml:space="preserve"> de los datos:</w:t>
      </w:r>
    </w:p>
    <w:p w14:paraId="4B70A58F" w14:textId="77777777" w:rsidR="00DE43B0" w:rsidRPr="00DE43B0" w:rsidRDefault="00DE43B0" w:rsidP="00DE43B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E43B0">
        <w:rPr>
          <w:rFonts w:ascii="Arial" w:hAnsi="Arial" w:cs="Arial"/>
          <w:sz w:val="24"/>
          <w:szCs w:val="24"/>
        </w:rPr>
        <w:t>90189 jugadores</w:t>
      </w:r>
    </w:p>
    <w:p w14:paraId="3B8C4155" w14:textId="77777777" w:rsidR="00DE43B0" w:rsidRPr="00DE43B0" w:rsidRDefault="00DE43B0" w:rsidP="00DE43B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43B0">
        <w:rPr>
          <w:rFonts w:ascii="Arial" w:hAnsi="Arial" w:cs="Arial"/>
          <w:sz w:val="24"/>
          <w:szCs w:val="24"/>
        </w:rPr>
        <w:t>UserId</w:t>
      </w:r>
      <w:proofErr w:type="spellEnd"/>
    </w:p>
    <w:p w14:paraId="0EB32051" w14:textId="77777777" w:rsidR="00DE43B0" w:rsidRPr="00DE43B0" w:rsidRDefault="00DE43B0" w:rsidP="00DE43B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43B0">
        <w:rPr>
          <w:rFonts w:ascii="Arial" w:hAnsi="Arial" w:cs="Arial"/>
          <w:sz w:val="24"/>
          <w:szCs w:val="24"/>
        </w:rPr>
        <w:t>Version</w:t>
      </w:r>
      <w:proofErr w:type="spellEnd"/>
      <w:r w:rsidRPr="00DE43B0">
        <w:rPr>
          <w:rFonts w:ascii="Arial" w:hAnsi="Arial" w:cs="Arial"/>
          <w:sz w:val="24"/>
          <w:szCs w:val="24"/>
        </w:rPr>
        <w:t xml:space="preserve"> gate30 y gate40</w:t>
      </w:r>
    </w:p>
    <w:p w14:paraId="08EB6D04" w14:textId="77777777" w:rsidR="00DE43B0" w:rsidRPr="00DE43B0" w:rsidRDefault="00DE43B0" w:rsidP="00DE43B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43B0">
        <w:rPr>
          <w:rFonts w:ascii="Arial" w:hAnsi="Arial" w:cs="Arial"/>
          <w:sz w:val="24"/>
          <w:szCs w:val="24"/>
        </w:rPr>
        <w:t>sum_gamerounds</w:t>
      </w:r>
      <w:proofErr w:type="spellEnd"/>
      <w:r w:rsidRPr="00DE43B0">
        <w:rPr>
          <w:rFonts w:ascii="Arial" w:hAnsi="Arial" w:cs="Arial"/>
          <w:sz w:val="24"/>
          <w:szCs w:val="24"/>
        </w:rPr>
        <w:t>: jugadas</w:t>
      </w:r>
    </w:p>
    <w:p w14:paraId="4AC1DEA9" w14:textId="77777777" w:rsidR="00DE43B0" w:rsidRPr="00DE43B0" w:rsidRDefault="00DE43B0" w:rsidP="00DE43B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E43B0">
        <w:rPr>
          <w:rFonts w:ascii="Arial" w:hAnsi="Arial" w:cs="Arial"/>
          <w:sz w:val="24"/>
          <w:szCs w:val="24"/>
        </w:rPr>
        <w:t xml:space="preserve">Retention_1 si el jugador regreso después </w:t>
      </w:r>
      <w:proofErr w:type="gramStart"/>
      <w:r w:rsidRPr="00DE43B0">
        <w:rPr>
          <w:rFonts w:ascii="Arial" w:hAnsi="Arial" w:cs="Arial"/>
          <w:sz w:val="24"/>
          <w:szCs w:val="24"/>
        </w:rPr>
        <w:t>de  1</w:t>
      </w:r>
      <w:proofErr w:type="gramEnd"/>
      <w:r w:rsidRPr="00DE43B0">
        <w:rPr>
          <w:rFonts w:ascii="Arial" w:hAnsi="Arial" w:cs="Arial"/>
          <w:sz w:val="24"/>
          <w:szCs w:val="24"/>
        </w:rPr>
        <w:t xml:space="preserve"> día </w:t>
      </w:r>
    </w:p>
    <w:p w14:paraId="0A87D9AE" w14:textId="77777777" w:rsidR="00DE43B0" w:rsidRPr="00DE43B0" w:rsidRDefault="00DE43B0" w:rsidP="00DE43B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E43B0">
        <w:rPr>
          <w:rFonts w:ascii="Arial" w:hAnsi="Arial" w:cs="Arial"/>
          <w:sz w:val="24"/>
          <w:szCs w:val="24"/>
        </w:rPr>
        <w:t>Retention_7 si el jugador regreso después del día 7</w:t>
      </w:r>
    </w:p>
    <w:p w14:paraId="09E82B9D" w14:textId="77777777" w:rsidR="00DE43B0" w:rsidRPr="00DE43B0" w:rsidRDefault="00DE43B0" w:rsidP="00DE43B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7A70B454" w14:textId="77777777" w:rsidR="00DE43B0" w:rsidRPr="00DE43B0" w:rsidRDefault="00DE43B0">
      <w:pPr>
        <w:rPr>
          <w:rFonts w:ascii="Arial" w:hAnsi="Arial" w:cs="Arial"/>
          <w:b/>
          <w:bCs/>
          <w:sz w:val="24"/>
          <w:szCs w:val="24"/>
        </w:rPr>
      </w:pPr>
    </w:p>
    <w:p w14:paraId="123B4610" w14:textId="77777777" w:rsidR="00DE43B0" w:rsidRPr="00DE43B0" w:rsidRDefault="00DE43B0">
      <w:pPr>
        <w:rPr>
          <w:rFonts w:ascii="Arial" w:hAnsi="Arial" w:cs="Arial"/>
          <w:sz w:val="24"/>
          <w:szCs w:val="24"/>
        </w:rPr>
      </w:pPr>
    </w:p>
    <w:p w14:paraId="023B6BFB" w14:textId="0DB3966D" w:rsidR="00DE43B0" w:rsidRPr="00DE43B0" w:rsidRDefault="00DE43B0">
      <w:pPr>
        <w:rPr>
          <w:rFonts w:ascii="Arial" w:hAnsi="Arial" w:cs="Arial"/>
          <w:sz w:val="24"/>
          <w:szCs w:val="24"/>
        </w:rPr>
      </w:pPr>
      <w:r w:rsidRPr="00DE43B0">
        <w:rPr>
          <w:rFonts w:ascii="Arial" w:hAnsi="Arial" w:cs="Arial"/>
          <w:sz w:val="24"/>
          <w:szCs w:val="24"/>
        </w:rPr>
        <w:drawing>
          <wp:inline distT="0" distB="0" distL="0" distR="0" wp14:anchorId="00A9E0C4" wp14:editId="5C769835">
            <wp:extent cx="5612130" cy="3156585"/>
            <wp:effectExtent l="0" t="0" r="7620" b="5715"/>
            <wp:docPr id="2050" name="Picture 2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8C28EF8-C6E7-48F2-9C91-ECA28B58F34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B8C28EF8-C6E7-48F2-9C91-ECA28B58F34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2" r="14191" b="-1"/>
                    <a:stretch/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E99F5" w14:textId="7B6735F8" w:rsidR="00DE43B0" w:rsidRDefault="00DE43B0">
      <w:pPr>
        <w:rPr>
          <w:rFonts w:ascii="Arial" w:hAnsi="Arial" w:cs="Arial"/>
          <w:sz w:val="24"/>
          <w:szCs w:val="24"/>
        </w:rPr>
      </w:pPr>
      <w:r w:rsidRPr="00DE43B0">
        <w:rPr>
          <w:rFonts w:ascii="Arial" w:hAnsi="Arial" w:cs="Arial"/>
          <w:sz w:val="24"/>
          <w:szCs w:val="24"/>
        </w:rPr>
        <w:t>Puertas</w:t>
      </w:r>
      <w:r>
        <w:rPr>
          <w:rFonts w:ascii="Arial" w:hAnsi="Arial" w:cs="Arial"/>
          <w:sz w:val="24"/>
          <w:szCs w:val="24"/>
        </w:rPr>
        <w:t>.</w:t>
      </w:r>
    </w:p>
    <w:p w14:paraId="418E6A06" w14:textId="0F8636A2" w:rsidR="00DE43B0" w:rsidRDefault="00DE43B0">
      <w:pPr>
        <w:rPr>
          <w:rFonts w:ascii="Arial" w:hAnsi="Arial" w:cs="Arial"/>
          <w:sz w:val="24"/>
          <w:szCs w:val="24"/>
        </w:rPr>
      </w:pPr>
    </w:p>
    <w:p w14:paraId="4B8EBAC5" w14:textId="77777777" w:rsidR="00DE43B0" w:rsidRDefault="00DE43B0">
      <w:pPr>
        <w:rPr>
          <w:rFonts w:ascii="Arial" w:hAnsi="Arial" w:cs="Arial"/>
          <w:sz w:val="24"/>
          <w:szCs w:val="24"/>
        </w:rPr>
      </w:pPr>
    </w:p>
    <w:p w14:paraId="3B113F0F" w14:textId="77777777" w:rsidR="00DE43B0" w:rsidRDefault="00DE4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EA9F26" w14:textId="3D9FEB43" w:rsidR="00DE43B0" w:rsidRPr="00DE43B0" w:rsidRDefault="00DE43B0">
      <w:pPr>
        <w:rPr>
          <w:rFonts w:ascii="Arial" w:hAnsi="Arial" w:cs="Arial"/>
          <w:sz w:val="24"/>
          <w:szCs w:val="24"/>
          <w:lang w:val="en-US"/>
        </w:rPr>
      </w:pPr>
      <w:r w:rsidRPr="00DE43B0">
        <w:rPr>
          <w:rFonts w:ascii="Arial" w:hAnsi="Arial" w:cs="Arial"/>
          <w:sz w:val="24"/>
          <w:szCs w:val="24"/>
          <w:lang w:val="en-US"/>
        </w:rPr>
        <w:lastRenderedPageBreak/>
        <w:t xml:space="preserve">Referencias </w:t>
      </w:r>
    </w:p>
    <w:p w14:paraId="39639D7F" w14:textId="1047B561" w:rsidR="00DE43B0" w:rsidRPr="00DE43B0" w:rsidRDefault="00DE43B0">
      <w:pPr>
        <w:rPr>
          <w:rFonts w:ascii="Arial" w:hAnsi="Arial" w:cs="Arial"/>
          <w:sz w:val="24"/>
          <w:szCs w:val="24"/>
          <w:lang w:val="en-US"/>
        </w:rPr>
      </w:pPr>
      <w:r w:rsidRPr="00DE43B0">
        <w:rPr>
          <w:rFonts w:ascii="Arial" w:hAnsi="Arial" w:cs="Arial"/>
          <w:sz w:val="24"/>
          <w:szCs w:val="24"/>
          <w:lang w:val="en-US"/>
        </w:rPr>
        <w:t>Ab testing with Cookie C</w:t>
      </w:r>
      <w:r>
        <w:rPr>
          <w:rFonts w:ascii="Arial" w:hAnsi="Arial" w:cs="Arial"/>
          <w:sz w:val="24"/>
          <w:szCs w:val="24"/>
          <w:lang w:val="en-US"/>
        </w:rPr>
        <w:t>ats</w:t>
      </w:r>
    </w:p>
    <w:p w14:paraId="0F38C334" w14:textId="1E1C5236" w:rsidR="00DE43B0" w:rsidRDefault="00DE43B0">
      <w:pPr>
        <w:rPr>
          <w:rFonts w:ascii="Arial" w:hAnsi="Arial" w:cs="Arial"/>
          <w:sz w:val="24"/>
          <w:szCs w:val="24"/>
        </w:rPr>
      </w:pPr>
      <w:hyperlink r:id="rId7" w:history="1">
        <w:r w:rsidRPr="00987C2E">
          <w:rPr>
            <w:rStyle w:val="Hipervnculo"/>
            <w:rFonts w:ascii="Arial" w:hAnsi="Arial" w:cs="Arial"/>
            <w:sz w:val="24"/>
            <w:szCs w:val="24"/>
          </w:rPr>
          <w:t>https://www.kaggle.com/code/arpitdw/mobile-games-a-b-testing-with-cookie-cats/notebook</w:t>
        </w:r>
      </w:hyperlink>
    </w:p>
    <w:p w14:paraId="3F8A9B8A" w14:textId="227222CE" w:rsidR="00DE43B0" w:rsidRPr="00DE43B0" w:rsidRDefault="00DE43B0">
      <w:pPr>
        <w:rPr>
          <w:rFonts w:ascii="Arial" w:hAnsi="Arial" w:cs="Arial"/>
          <w:sz w:val="24"/>
          <w:szCs w:val="24"/>
          <w:lang w:val="en-US"/>
        </w:rPr>
      </w:pPr>
      <w:r w:rsidRPr="00DE43B0">
        <w:rPr>
          <w:rFonts w:ascii="Arial" w:hAnsi="Arial" w:cs="Arial"/>
          <w:sz w:val="24"/>
          <w:szCs w:val="24"/>
          <w:lang w:val="en-US"/>
        </w:rPr>
        <w:t>A/B Testing for Mobile Game - Cookie Cats</w:t>
      </w:r>
    </w:p>
    <w:p w14:paraId="44F40F5B" w14:textId="5C7C3B21" w:rsidR="00DE43B0" w:rsidRDefault="00DE43B0">
      <w:pPr>
        <w:rPr>
          <w:rFonts w:ascii="Arial" w:hAnsi="Arial" w:cs="Arial"/>
          <w:sz w:val="24"/>
          <w:szCs w:val="24"/>
        </w:rPr>
      </w:pPr>
      <w:hyperlink r:id="rId8" w:history="1">
        <w:r w:rsidRPr="00987C2E">
          <w:rPr>
            <w:rStyle w:val="Hipervnculo"/>
            <w:rFonts w:ascii="Arial" w:hAnsi="Arial" w:cs="Arial"/>
            <w:sz w:val="24"/>
            <w:szCs w:val="24"/>
          </w:rPr>
          <w:t>https://www.kaggle.com/code/serhanturkan/a-b-testing-for-mobile-game-cookie-cats</w:t>
        </w:r>
      </w:hyperlink>
    </w:p>
    <w:p w14:paraId="4A45E750" w14:textId="6498E56F" w:rsidR="00DE43B0" w:rsidRDefault="00DE43B0">
      <w:pPr>
        <w:rPr>
          <w:rFonts w:ascii="Arial" w:hAnsi="Arial" w:cs="Arial"/>
          <w:sz w:val="24"/>
          <w:szCs w:val="24"/>
        </w:rPr>
      </w:pPr>
      <w:proofErr w:type="spellStart"/>
      <w:r w:rsidRPr="00DE43B0">
        <w:rPr>
          <w:rFonts w:ascii="Arial" w:hAnsi="Arial" w:cs="Arial"/>
          <w:sz w:val="24"/>
          <w:szCs w:val="24"/>
        </w:rPr>
        <w:t>Experiment</w:t>
      </w:r>
      <w:proofErr w:type="spellEnd"/>
      <w:r w:rsidRPr="00DE43B0">
        <w:rPr>
          <w:rFonts w:ascii="Arial" w:hAnsi="Arial" w:cs="Arial"/>
          <w:sz w:val="24"/>
          <w:szCs w:val="24"/>
        </w:rPr>
        <w:t xml:space="preserve"> Cookie </w:t>
      </w:r>
      <w:proofErr w:type="spellStart"/>
      <w:r w:rsidRPr="00DE43B0">
        <w:rPr>
          <w:rFonts w:ascii="Arial" w:hAnsi="Arial" w:cs="Arial"/>
          <w:sz w:val="24"/>
          <w:szCs w:val="24"/>
        </w:rPr>
        <w:t>Cats</w:t>
      </w:r>
      <w:proofErr w:type="spellEnd"/>
    </w:p>
    <w:p w14:paraId="58A6CE6E" w14:textId="74486DA7" w:rsidR="00DE43B0" w:rsidRDefault="00DE43B0">
      <w:pPr>
        <w:rPr>
          <w:rFonts w:ascii="Arial" w:hAnsi="Arial" w:cs="Arial"/>
          <w:sz w:val="24"/>
          <w:szCs w:val="24"/>
        </w:rPr>
      </w:pPr>
      <w:hyperlink r:id="rId9" w:history="1">
        <w:r w:rsidRPr="00987C2E">
          <w:rPr>
            <w:rStyle w:val="Hipervnculo"/>
            <w:rFonts w:ascii="Arial" w:hAnsi="Arial" w:cs="Arial"/>
            <w:sz w:val="24"/>
            <w:szCs w:val="24"/>
          </w:rPr>
          <w:t>https://www.kaggle.com/code/koriisabella/experiment-cookie-cats</w:t>
        </w:r>
      </w:hyperlink>
    </w:p>
    <w:p w14:paraId="39491BD2" w14:textId="21FB93AB" w:rsidR="00DE43B0" w:rsidRDefault="00DE43B0">
      <w:pPr>
        <w:rPr>
          <w:rFonts w:ascii="Arial" w:hAnsi="Arial" w:cs="Arial"/>
          <w:sz w:val="24"/>
          <w:szCs w:val="24"/>
        </w:rPr>
      </w:pPr>
    </w:p>
    <w:p w14:paraId="4B5CCE27" w14:textId="209AC178" w:rsidR="00DE43B0" w:rsidRDefault="00DE43B0">
      <w:pPr>
        <w:rPr>
          <w:rFonts w:ascii="Arial" w:hAnsi="Arial" w:cs="Arial"/>
          <w:sz w:val="24"/>
          <w:szCs w:val="24"/>
          <w:lang w:val="en-US"/>
        </w:rPr>
      </w:pPr>
      <w:r w:rsidRPr="00DE43B0">
        <w:rPr>
          <w:rFonts w:ascii="Arial" w:hAnsi="Arial" w:cs="Arial"/>
          <w:sz w:val="24"/>
          <w:szCs w:val="24"/>
          <w:lang w:val="en-US"/>
        </w:rPr>
        <w:t>A/B Testing for Mobile Game - Cookie Cats</w:t>
      </w:r>
    </w:p>
    <w:p w14:paraId="6BFCCD31" w14:textId="7DF067D6" w:rsidR="00DE43B0" w:rsidRDefault="00DE43B0">
      <w:pPr>
        <w:rPr>
          <w:rFonts w:ascii="Arial" w:hAnsi="Arial" w:cs="Arial"/>
          <w:sz w:val="24"/>
          <w:szCs w:val="24"/>
          <w:lang w:val="en-US"/>
        </w:rPr>
      </w:pPr>
      <w:hyperlink r:id="rId10" w:history="1">
        <w:r w:rsidRPr="00987C2E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https://www.kaggle.com/code/serhanturkan/a-b-testing-for-mobile-game-cookie-cats/notebook</w:t>
        </w:r>
      </w:hyperlink>
    </w:p>
    <w:p w14:paraId="03C85579" w14:textId="760E27F1" w:rsidR="00DE43B0" w:rsidRDefault="00DE43B0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Pandas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data frame </w:t>
      </w:r>
    </w:p>
    <w:p w14:paraId="181F2D08" w14:textId="4A99F16E" w:rsidR="00DE43B0" w:rsidRDefault="00DE43B0">
      <w:pPr>
        <w:rPr>
          <w:rFonts w:ascii="Arial" w:hAnsi="Arial" w:cs="Arial"/>
          <w:sz w:val="24"/>
          <w:szCs w:val="24"/>
          <w:lang w:val="en-US"/>
        </w:rPr>
      </w:pPr>
      <w:hyperlink r:id="rId11" w:history="1">
        <w:r w:rsidRPr="00987C2E">
          <w:rPr>
            <w:rStyle w:val="Hipervnculo"/>
            <w:rFonts w:ascii="Arial" w:hAnsi="Arial" w:cs="Arial"/>
            <w:sz w:val="24"/>
            <w:szCs w:val="24"/>
            <w:lang w:val="en-US"/>
          </w:rPr>
          <w:t>https://pandas.pydata.org/docs/reference/api/pandas.DataFrame.plot.html</w:t>
        </w:r>
      </w:hyperlink>
    </w:p>
    <w:p w14:paraId="02C22FD2" w14:textId="0A547374" w:rsidR="00DE43B0" w:rsidRDefault="00DE43B0">
      <w:pPr>
        <w:rPr>
          <w:rFonts w:ascii="Arial" w:hAnsi="Arial" w:cs="Arial"/>
          <w:sz w:val="24"/>
          <w:szCs w:val="24"/>
          <w:lang w:val="en-US"/>
        </w:rPr>
      </w:pPr>
    </w:p>
    <w:p w14:paraId="64DDDE43" w14:textId="2CDBF288" w:rsidR="00DE43B0" w:rsidRDefault="00DE43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Density </w:t>
      </w:r>
    </w:p>
    <w:p w14:paraId="6AA5D57A" w14:textId="6D6AD0F6" w:rsidR="00DE43B0" w:rsidRDefault="00DE43B0">
      <w:pPr>
        <w:rPr>
          <w:rFonts w:ascii="Arial" w:hAnsi="Arial" w:cs="Arial"/>
          <w:sz w:val="24"/>
          <w:szCs w:val="24"/>
          <w:lang w:val="en-US"/>
        </w:rPr>
      </w:pPr>
      <w:hyperlink r:id="rId12" w:history="1">
        <w:r w:rsidRPr="00987C2E">
          <w:rPr>
            <w:rStyle w:val="Hipervnculo"/>
            <w:rFonts w:ascii="Arial" w:hAnsi="Arial" w:cs="Arial"/>
            <w:sz w:val="24"/>
            <w:szCs w:val="24"/>
            <w:lang w:val="en-US"/>
          </w:rPr>
          <w:t>https://pandas.pydata.org/docs/reference/api/pandas.DataFrame.sparse.density.html</w:t>
        </w:r>
      </w:hyperlink>
    </w:p>
    <w:p w14:paraId="63826A29" w14:textId="4E3F9893" w:rsidR="00DE43B0" w:rsidRDefault="00DE43B0">
      <w:pPr>
        <w:rPr>
          <w:rFonts w:ascii="Arial" w:hAnsi="Arial" w:cs="Arial"/>
          <w:sz w:val="24"/>
          <w:szCs w:val="24"/>
        </w:rPr>
      </w:pPr>
      <w:r w:rsidRPr="00DE43B0">
        <w:rPr>
          <w:rFonts w:ascii="Arial" w:hAnsi="Arial" w:cs="Arial"/>
          <w:sz w:val="24"/>
          <w:szCs w:val="24"/>
        </w:rPr>
        <w:t>Detección y tratamiento de valores atípicos | Cómo manejar valores atípicos</w:t>
      </w:r>
    </w:p>
    <w:p w14:paraId="78CD2D05" w14:textId="5E5992A7" w:rsidR="00DE43B0" w:rsidRDefault="00DE43B0">
      <w:pPr>
        <w:rPr>
          <w:rFonts w:ascii="Arial" w:hAnsi="Arial" w:cs="Arial"/>
          <w:sz w:val="24"/>
          <w:szCs w:val="24"/>
        </w:rPr>
      </w:pPr>
      <w:hyperlink r:id="rId13" w:history="1">
        <w:r w:rsidRPr="00987C2E">
          <w:rPr>
            <w:rStyle w:val="Hipervnculo"/>
            <w:rFonts w:ascii="Arial" w:hAnsi="Arial" w:cs="Arial"/>
            <w:sz w:val="24"/>
            <w:szCs w:val="24"/>
          </w:rPr>
          <w:t>https://datapeaker.com/big-data/deteccion-y-tratamiento-de-valores-atipicos-como-manejar-valores-atipicos/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1F870705" w14:textId="7EF11DFA" w:rsidR="00DE43B0" w:rsidRDefault="00DE4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Limpieza y procesamiento de datos</w:t>
      </w:r>
    </w:p>
    <w:p w14:paraId="0317FD08" w14:textId="58A990AE" w:rsidR="00DE43B0" w:rsidRDefault="00DE43B0">
      <w:pPr>
        <w:rPr>
          <w:rFonts w:ascii="Arial" w:hAnsi="Arial" w:cs="Arial"/>
          <w:sz w:val="24"/>
          <w:szCs w:val="24"/>
        </w:rPr>
      </w:pPr>
      <w:hyperlink r:id="rId14" w:history="1">
        <w:r w:rsidRPr="00987C2E">
          <w:rPr>
            <w:rStyle w:val="Hipervnculo"/>
            <w:rFonts w:ascii="Arial" w:hAnsi="Arial" w:cs="Arial"/>
            <w:sz w:val="24"/>
            <w:szCs w:val="24"/>
          </w:rPr>
          <w:t>https://aprendeia.com/limpieza-y-procesamiento-de-datos-con-codigo-en-python/</w:t>
        </w:r>
      </w:hyperlink>
    </w:p>
    <w:p w14:paraId="59C3C21A" w14:textId="77777777" w:rsidR="00DE43B0" w:rsidRPr="00DE43B0" w:rsidRDefault="00DE43B0">
      <w:pPr>
        <w:rPr>
          <w:rFonts w:ascii="Arial" w:hAnsi="Arial" w:cs="Arial"/>
          <w:sz w:val="24"/>
          <w:szCs w:val="24"/>
        </w:rPr>
      </w:pPr>
    </w:p>
    <w:p w14:paraId="20E20FC2" w14:textId="77777777" w:rsidR="00DE43B0" w:rsidRPr="00DE43B0" w:rsidRDefault="00DE43B0">
      <w:pPr>
        <w:rPr>
          <w:rFonts w:ascii="Arial" w:hAnsi="Arial" w:cs="Arial"/>
          <w:sz w:val="24"/>
          <w:szCs w:val="24"/>
        </w:rPr>
      </w:pPr>
    </w:p>
    <w:p w14:paraId="708CD706" w14:textId="77777777" w:rsidR="00DE43B0" w:rsidRPr="00DE43B0" w:rsidRDefault="00DE43B0">
      <w:pPr>
        <w:rPr>
          <w:rFonts w:ascii="Arial" w:hAnsi="Arial" w:cs="Arial"/>
          <w:sz w:val="24"/>
          <w:szCs w:val="24"/>
        </w:rPr>
      </w:pPr>
    </w:p>
    <w:sectPr w:rsidR="00DE43B0" w:rsidRPr="00DE4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308C"/>
    <w:multiLevelType w:val="hybridMultilevel"/>
    <w:tmpl w:val="5D143348"/>
    <w:lvl w:ilvl="0" w:tplc="B4EA0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A9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A9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A4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06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8B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F86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63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8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9905BF"/>
    <w:multiLevelType w:val="hybridMultilevel"/>
    <w:tmpl w:val="35209D28"/>
    <w:lvl w:ilvl="0" w:tplc="82A6A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8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C1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6C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6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0A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46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E3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4E0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16512802">
    <w:abstractNumId w:val="1"/>
  </w:num>
  <w:num w:numId="2" w16cid:durableId="131799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B0"/>
    <w:rsid w:val="00172506"/>
    <w:rsid w:val="00D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C5A0"/>
  <w15:chartTrackingRefBased/>
  <w15:docId w15:val="{169E8D66-8640-4FFC-8078-5DE4788A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43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50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serhanturkan/a-b-testing-for-mobile-game-cookie-cats" TargetMode="External"/><Relationship Id="rId13" Type="http://schemas.openxmlformats.org/officeDocument/2006/relationships/hyperlink" Target="https://datapeaker.com/big-data/deteccion-y-tratamiento-de-valores-atipicos-como-manejar-valores-atipic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rpitdw/mobile-games-a-b-testing-with-cookie-cats/notebook" TargetMode="External"/><Relationship Id="rId12" Type="http://schemas.openxmlformats.org/officeDocument/2006/relationships/hyperlink" Target="https://pandas.pydata.org/docs/reference/api/pandas.DataFrame.sparse.density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ndas.pydata.org/docs/reference/api/pandas.DataFrame.plot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kaggle.com/code/serhanturkan/a-b-testing-for-mobile-game-cookie-cats/not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koriisabella/experiment-cookie-cats" TargetMode="External"/><Relationship Id="rId14" Type="http://schemas.openxmlformats.org/officeDocument/2006/relationships/hyperlink" Target="https://aprendeia.com/limpieza-y-procesamiento-de-datos-con-codigo-en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TELLEZ, ESTHER</dc:creator>
  <cp:keywords/>
  <dc:description/>
  <cp:lastModifiedBy>MORENO TELLEZ, ESTHER</cp:lastModifiedBy>
  <cp:revision>2</cp:revision>
  <dcterms:created xsi:type="dcterms:W3CDTF">2022-10-17T06:00:00Z</dcterms:created>
  <dcterms:modified xsi:type="dcterms:W3CDTF">2022-10-17T06:00:00Z</dcterms:modified>
</cp:coreProperties>
</file>