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前端体育直播 Flutter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color w:val="3370ff"/>
          <w:sz w:val="36"/>
        </w:rPr>
        <w:t xml:space="preserve">1. </w:t>
      </w:r>
      <w:r>
        <w:rPr>
          <w:rFonts w:eastAsia="等线" w:ascii="Arial" w:cs="Arial" w:hAnsi="Arial"/>
          <w:b w:val="true"/>
          <w:sz w:val="36"/>
        </w:rPr>
        <w:t>必要条件</w:t>
      </w:r>
      <w:bookmarkEnd w:id="0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Android Studio (version 2022.2)</w:t>
      </w:r>
      <w:r>
        <w:rPr>
          <w:rFonts w:eastAsia="等线" w:ascii="Arial" w:cs="Arial" w:hAnsi="Arial"/>
          <w:sz w:val="22"/>
        </w:rPr>
        <w:t xml:space="preserve"> 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Microsoft Visual Studio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Visual Studio Code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Flutter v3.16.1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color w:val="3370ff"/>
          <w:sz w:val="36"/>
        </w:rPr>
        <w:t xml:space="preserve">2. </w:t>
      </w:r>
      <w:r>
        <w:rPr>
          <w:rFonts w:eastAsia="等线" w:ascii="Arial" w:cs="Arial" w:hAnsi="Arial"/>
          <w:b w:val="true"/>
          <w:sz w:val="36"/>
        </w:rPr>
        <w:t>编译项目</w:t>
      </w:r>
      <w:bookmarkEnd w:id="1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检查是否符合全部条件</w:t>
              <w:br/>
              <w:t>$flutter doctor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$flutter run </w:t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" w:id="2"/>
      <w:r>
        <w:rPr>
          <w:rFonts w:eastAsia="等线" w:ascii="Arial" w:cs="Arial" w:hAnsi="Arial"/>
          <w:color w:val="3370ff"/>
          <w:sz w:val="36"/>
        </w:rPr>
        <w:t xml:space="preserve">3. </w:t>
      </w:r>
      <w:r>
        <w:rPr>
          <w:rFonts w:eastAsia="等线" w:ascii="Arial" w:cs="Arial" w:hAnsi="Arial"/>
          <w:b w:val="true"/>
          <w:sz w:val="36"/>
        </w:rPr>
        <w:t>数据库接口更改</w:t>
      </w:r>
      <w:bookmarkEnd w:id="2"/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可在ApiConstant.dart设置修改服务器地址。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384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color w:val="3370ff"/>
          <w:sz w:val="36"/>
        </w:rPr>
        <w:t xml:space="preserve">4. </w:t>
      </w:r>
      <w:r>
        <w:rPr>
          <w:rFonts w:eastAsia="等线" w:ascii="Arial" w:cs="Arial" w:hAnsi="Arial"/>
          <w:b w:val="true"/>
          <w:sz w:val="36"/>
        </w:rPr>
        <w:t>登入腾讯</w:t>
      </w:r>
      <w:bookmarkEnd w:id="3"/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点击进入</w:t>
      </w:r>
      <w:hyperlink r:id="rId6">
        <w:r>
          <w:rPr>
            <w:rFonts w:eastAsia="等线" w:ascii="Arial" w:cs="Arial" w:hAnsi="Arial"/>
            <w:b w:val="true"/>
            <w:color w:val="3370ff"/>
            <w:sz w:val="22"/>
          </w:rPr>
          <w:t>腾讯官网</w:t>
        </w:r>
      </w:hyperlink>
      <w:r>
        <w:rPr>
          <w:rFonts w:eastAsia="等线" w:ascii="Arial" w:cs="Arial" w:hAnsi="Arial"/>
          <w:sz w:val="22"/>
        </w:rPr>
        <w:t>登入腾讯云。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955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" w:id="4"/>
      <w:r>
        <w:rPr>
          <w:rFonts w:eastAsia="等线" w:ascii="Arial" w:cs="Arial" w:hAnsi="Arial"/>
          <w:color w:val="3370ff"/>
          <w:sz w:val="36"/>
        </w:rPr>
        <w:t xml:space="preserve">5. </w:t>
      </w:r>
      <w:r>
        <w:rPr>
          <w:rFonts w:eastAsia="等线" w:ascii="Arial" w:cs="Arial" w:hAnsi="Arial"/>
          <w:b w:val="true"/>
          <w:sz w:val="36"/>
        </w:rPr>
        <w:t>腾讯直播聊天 和 直播拉流</w:t>
      </w:r>
      <w:bookmarkEnd w:id="4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直播聊天SDK更改</w:t>
      </w:r>
      <w:bookmarkEnd w:id="5"/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Flutter 更改 新的 sdkAppID 和 key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908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 ‘控制台’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955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 ‘即时通信IM’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955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 新的应用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955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复制 SDKAppID 和 密钥 到 Flutter 那边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955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" w:id="6"/>
      <w:r>
        <w:rPr>
          <w:rFonts w:eastAsia="等线" w:ascii="Arial" w:cs="Arial" w:hAnsi="Arial"/>
          <w:b w:val="true"/>
          <w:sz w:val="32"/>
        </w:rPr>
        <w:t>直播拉流License 更改</w:t>
      </w:r>
      <w:bookmarkEnd w:id="6"/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liveStreamLicenseConfiguration.dart文件中可设置和修改腾讯云License。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192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直播拉流设置</w:t>
      </w:r>
      <w:bookmarkEnd w:id="7"/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点击进入腾讯云直播</w:t>
      </w:r>
      <w:hyperlink r:id="rId14">
        <w:r>
          <w:rPr>
            <w:rFonts w:eastAsia="等线" w:ascii="Arial" w:cs="Arial" w:hAnsi="Arial"/>
            <w:color w:val="3370ff"/>
            <w:sz w:val="22"/>
          </w:rPr>
          <w:t>控制台</w:t>
        </w:r>
      </w:hyperlink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955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 ‘云直播’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9555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 ‘直播SDK’, 点击 ‘License管理’</w:t>
      </w:r>
      <w:r>
        <w:rPr>
          <w:rFonts w:eastAsia="等线" w:ascii="Arial" w:cs="Arial" w:hAnsi="Arial"/>
          <w:sz w:val="22"/>
        </w:rPr>
        <w:t>获取License URL 和 License Key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9555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进入且</w:t>
      </w:r>
      <w:r>
        <w:rPr>
          <w:rFonts w:eastAsia="等线" w:ascii="Arial" w:cs="Arial" w:hAnsi="Arial"/>
          <w:sz w:val="22"/>
        </w:rPr>
        <w:t>复制License URL 和 License Key</w:t>
      </w:r>
      <w:r>
        <w:rPr>
          <w:rFonts w:eastAsia="等线" w:ascii="Arial" w:cs="Arial" w:hAnsi="Arial"/>
          <w:sz w:val="22"/>
        </w:rPr>
        <w:t>并粘贴至flutter代码。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9555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8" w:id="8"/>
      <w:r>
        <w:rPr>
          <w:rFonts w:eastAsia="等线" w:ascii="Arial" w:cs="Arial" w:hAnsi="Arial"/>
          <w:color w:val="3370ff"/>
          <w:sz w:val="36"/>
        </w:rPr>
        <w:t xml:space="preserve">6. </w:t>
      </w:r>
      <w:r>
        <w:rPr>
          <w:rFonts w:eastAsia="等线" w:ascii="Arial" w:cs="Arial" w:hAnsi="Arial"/>
          <w:b w:val="true"/>
          <w:sz w:val="36"/>
        </w:rPr>
        <w:t>申请腾讯License</w:t>
      </w:r>
      <w:bookmarkEnd w:id="8"/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进入</w:t>
      </w:r>
      <w:hyperlink r:id="rId18">
        <w:r>
          <w:rPr>
            <w:rFonts w:eastAsia="等线" w:ascii="Arial" w:cs="Arial" w:hAnsi="Arial"/>
            <w:color w:val="3370ff"/>
            <w:sz w:val="22"/>
          </w:rPr>
          <w:t>腾讯License管理</w:t>
        </w:r>
      </w:hyperlink>
      <w:r>
        <w:rPr>
          <w:rFonts w:eastAsia="等线" w:ascii="Arial" w:cs="Arial" w:hAnsi="Arial"/>
          <w:sz w:val="22"/>
        </w:rPr>
        <w:t>标签。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点击建新测试License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480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填写设置基本信息。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9555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基本信息（App Name, Package Name, Bundle ID）可从flutter中获取。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90825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9082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确认信息创建License。</w:t>
      </w:r>
    </w:p>
    <w:sectPr>
      <w:footerReference w:type="default" r:id="rId3"/>
      <w:headerReference w:type="default" r:id="rId23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631890">
    <w:lvl>
      <w:numFmt w:val="bullet"/>
      <w:suff w:val="tab"/>
      <w:lvlText w:val="•"/>
      <w:rPr>
        <w:color w:val="3370ff"/>
      </w:rPr>
    </w:lvl>
  </w:abstractNum>
  <w:abstractNum w:abstractNumId="631891">
    <w:lvl>
      <w:numFmt w:val="bullet"/>
      <w:suff w:val="tab"/>
      <w:lvlText w:val="•"/>
      <w:rPr>
        <w:color w:val="3370ff"/>
      </w:rPr>
    </w:lvl>
  </w:abstractNum>
  <w:abstractNum w:abstractNumId="631892">
    <w:lvl>
      <w:numFmt w:val="bullet"/>
      <w:suff w:val="tab"/>
      <w:lvlText w:val="•"/>
      <w:rPr>
        <w:color w:val="3370ff"/>
      </w:rPr>
    </w:lvl>
  </w:abstractNum>
  <w:abstractNum w:abstractNumId="631893">
    <w:lvl>
      <w:numFmt w:val="bullet"/>
      <w:suff w:val="tab"/>
      <w:lvlText w:val="•"/>
      <w:rPr>
        <w:color w:val="3370ff"/>
      </w:rPr>
    </w:lvl>
  </w:abstractNum>
  <w:abstractNum w:abstractNumId="631894">
    <w:lvl>
      <w:numFmt w:val="bullet"/>
      <w:suff w:val="tab"/>
      <w:lvlText w:val="•"/>
      <w:rPr>
        <w:color w:val="3370ff"/>
      </w:rPr>
    </w:lvl>
  </w:abstractNum>
  <w:abstractNum w:abstractNumId="631895">
    <w:lvl>
      <w:numFmt w:val="bullet"/>
      <w:suff w:val="tab"/>
      <w:lvlText w:val="•"/>
      <w:rPr>
        <w:color w:val="3370ff"/>
      </w:rPr>
    </w:lvl>
  </w:abstractNum>
  <w:abstractNum w:abstractNumId="631896">
    <w:lvl>
      <w:numFmt w:val="bullet"/>
      <w:suff w:val="tab"/>
      <w:lvlText w:val="•"/>
      <w:rPr>
        <w:color w:val="3370ff"/>
      </w:rPr>
    </w:lvl>
  </w:abstractNum>
  <w:abstractNum w:abstractNumId="631897">
    <w:lvl>
      <w:numFmt w:val="bullet"/>
      <w:suff w:val="tab"/>
      <w:lvlText w:val="•"/>
      <w:rPr>
        <w:color w:val="3370ff"/>
      </w:rPr>
    </w:lvl>
  </w:abstractNum>
  <w:abstractNum w:abstractNumId="631898">
    <w:lvl>
      <w:numFmt w:val="bullet"/>
      <w:suff w:val="tab"/>
      <w:lvlText w:val="•"/>
      <w:rPr>
        <w:color w:val="3370ff"/>
      </w:rPr>
    </w:lvl>
  </w:abstractNum>
  <w:abstractNum w:abstractNumId="631899">
    <w:lvl>
      <w:numFmt w:val="bullet"/>
      <w:suff w:val="tab"/>
      <w:lvlText w:val="•"/>
      <w:rPr>
        <w:color w:val="3370ff"/>
      </w:rPr>
    </w:lvl>
  </w:abstractNum>
  <w:abstractNum w:abstractNumId="631900">
    <w:lvl>
      <w:numFmt w:val="bullet"/>
      <w:suff w:val="tab"/>
      <w:lvlText w:val="•"/>
      <w:rPr>
        <w:color w:val="3370ff"/>
      </w:rPr>
    </w:lvl>
  </w:abstractNum>
  <w:abstractNum w:abstractNumId="631901">
    <w:lvl>
      <w:numFmt w:val="bullet"/>
      <w:suff w:val="tab"/>
      <w:lvlText w:val="•"/>
      <w:rPr>
        <w:color w:val="3370ff"/>
      </w:rPr>
    </w:lvl>
  </w:abstractNum>
  <w:abstractNum w:abstractNumId="631902">
    <w:lvl>
      <w:numFmt w:val="bullet"/>
      <w:suff w:val="tab"/>
      <w:lvlText w:val="•"/>
      <w:rPr>
        <w:color w:val="3370ff"/>
      </w:rPr>
    </w:lvl>
  </w:abstractNum>
  <w:abstractNum w:abstractNumId="631903">
    <w:lvl>
      <w:numFmt w:val="bullet"/>
      <w:suff w:val="tab"/>
      <w:lvlText w:val="•"/>
      <w:rPr>
        <w:color w:val="3370ff"/>
      </w:rPr>
    </w:lvl>
  </w:abstractNum>
  <w:abstractNum w:abstractNumId="631904">
    <w:lvl>
      <w:numFmt w:val="bullet"/>
      <w:suff w:val="tab"/>
      <w:lvlText w:val="•"/>
      <w:rPr>
        <w:color w:val="3370ff"/>
      </w:rPr>
    </w:lvl>
  </w:abstractNum>
  <w:abstractNum w:abstractNumId="631905">
    <w:lvl>
      <w:numFmt w:val="bullet"/>
      <w:suff w:val="tab"/>
      <w:lvlText w:val="•"/>
      <w:rPr>
        <w:color w:val="3370ff"/>
      </w:rPr>
    </w:lvl>
  </w:abstractNum>
  <w:abstractNum w:abstractNumId="631906">
    <w:lvl>
      <w:start w:val="1"/>
      <w:numFmt w:val="decimal"/>
      <w:suff w:val="tab"/>
      <w:lvlText w:val="%1."/>
      <w:rPr>
        <w:color w:val="3370ff"/>
      </w:rPr>
    </w:lvl>
  </w:abstractNum>
  <w:abstractNum w:abstractNumId="631907">
    <w:lvl>
      <w:start w:val="2"/>
      <w:numFmt w:val="decimal"/>
      <w:suff w:val="tab"/>
      <w:lvlText w:val="%1."/>
      <w:rPr>
        <w:color w:val="3370ff"/>
      </w:rPr>
    </w:lvl>
  </w:abstractNum>
  <w:abstractNum w:abstractNumId="631908">
    <w:lvl>
      <w:start w:val="3"/>
      <w:numFmt w:val="decimal"/>
      <w:suff w:val="tab"/>
      <w:lvlText w:val="%1."/>
      <w:rPr>
        <w:color w:val="3370ff"/>
      </w:rPr>
    </w:lvl>
  </w:abstractNum>
  <w:abstractNum w:abstractNumId="631909">
    <w:lvl>
      <w:numFmt w:val="bullet"/>
      <w:suff w:val="tab"/>
      <w:lvlText w:val="•"/>
      <w:rPr>
        <w:color w:val="3370ff"/>
      </w:rPr>
    </w:lvl>
  </w:abstractNum>
  <w:abstractNum w:abstractNumId="631910">
    <w:lvl>
      <w:start w:val="4"/>
      <w:numFmt w:val="decimal"/>
      <w:suff w:val="tab"/>
      <w:lvlText w:val="%1."/>
      <w:rPr>
        <w:color w:val="3370ff"/>
      </w:rPr>
    </w:lvl>
  </w:abstractNum>
  <w:num w:numId="1">
    <w:abstractNumId w:val="631890"/>
  </w:num>
  <w:num w:numId="2">
    <w:abstractNumId w:val="631891"/>
  </w:num>
  <w:num w:numId="3">
    <w:abstractNumId w:val="631892"/>
  </w:num>
  <w:num w:numId="4">
    <w:abstractNumId w:val="631893"/>
  </w:num>
  <w:num w:numId="5">
    <w:abstractNumId w:val="631894"/>
  </w:num>
  <w:num w:numId="6">
    <w:abstractNumId w:val="631895"/>
  </w:num>
  <w:num w:numId="7">
    <w:abstractNumId w:val="631896"/>
  </w:num>
  <w:num w:numId="8">
    <w:abstractNumId w:val="631897"/>
  </w:num>
  <w:num w:numId="9">
    <w:abstractNumId w:val="631898"/>
  </w:num>
  <w:num w:numId="10">
    <w:abstractNumId w:val="631899"/>
  </w:num>
  <w:num w:numId="11">
    <w:abstractNumId w:val="631900"/>
  </w:num>
  <w:num w:numId="12">
    <w:abstractNumId w:val="631901"/>
  </w:num>
  <w:num w:numId="13">
    <w:abstractNumId w:val="631902"/>
  </w:num>
  <w:num w:numId="14">
    <w:abstractNumId w:val="631903"/>
  </w:num>
  <w:num w:numId="15">
    <w:abstractNumId w:val="631904"/>
  </w:num>
  <w:num w:numId="16">
    <w:abstractNumId w:val="631905"/>
  </w:num>
  <w:num w:numId="17">
    <w:abstractNumId w:val="631906"/>
  </w:num>
  <w:num w:numId="18">
    <w:abstractNumId w:val="631907"/>
  </w:num>
  <w:num w:numId="19">
    <w:abstractNumId w:val="631908"/>
  </w:num>
  <w:num w:numId="20">
    <w:abstractNumId w:val="631909"/>
  </w:num>
  <w:num w:numId="21">
    <w:abstractNumId w:val="631910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https://console.tencentcloud.com/live/license" TargetMode="External" Type="http://schemas.openxmlformats.org/officeDocument/2006/relationships/hyperlink"/><Relationship Id="rId15" Target="media/image9.png" Type="http://schemas.openxmlformats.org/officeDocument/2006/relationships/image"/><Relationship Id="rId16" Target="media/image10.png" Type="http://schemas.openxmlformats.org/officeDocument/2006/relationships/image"/><Relationship Id="rId17" Target="media/image11.png" Type="http://schemas.openxmlformats.org/officeDocument/2006/relationships/image"/><Relationship Id="rId18" Target="https://console.tencentcloud.com/live/license" TargetMode="External" Type="http://schemas.openxmlformats.org/officeDocument/2006/relationships/hyperlink"/><Relationship Id="rId19" Target="media/image12.png" Type="http://schemas.openxmlformats.org/officeDocument/2006/relationships/image"/><Relationship Id="rId2" Target="styles.xml" Type="http://schemas.openxmlformats.org/officeDocument/2006/relationships/styles"/><Relationship Id="rId20" Target="media/image13.png" Type="http://schemas.openxmlformats.org/officeDocument/2006/relationships/image"/><Relationship Id="rId21" Target="media/image14.png" Type="http://schemas.openxmlformats.org/officeDocument/2006/relationships/image"/><Relationship Id="rId22" Target="media/image15.png" Type="http://schemas.openxmlformats.org/officeDocument/2006/relationships/image"/><Relationship Id="rId23" Target="header1.xml" Type="http://schemas.openxmlformats.org/officeDocument/2006/relationships/header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https://www.tencentcloud.com/zh/account/login?s_url=https%3A%2F%2Fwww.tencentcloud.com%2Fzh" TargetMode="External" Type="http://schemas.openxmlformats.org/officeDocument/2006/relationships/hyperlink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2024-03-27T05:35:28Z</dcterms:created>
  <dc:creator>Apache POI</dc:creator>
</cp:coreProperties>
</file>