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color w:val="0B2830"/>
          <w:sz w:val="24"/>
        </w:rPr>
        <w:t>ESTHIEN LABS</w:t>
      </w:r>
    </w:p>
    <w:p>
      <w:pPr>
        <w:spacing w:before="0" w:after="160" w:line="264" w:lineRule="auto"/>
      </w:pPr>
      <w:r>
        <w:rPr>
          <w:rFonts w:ascii="Calibri" w:hAnsi="Calibri"/>
          <w:b/>
          <w:color w:val="4A5C63"/>
          <w:sz w:val="20"/>
        </w:rPr>
        <w:t>(ESTHIEN PVT LTD)</w:t>
      </w:r>
    </w:p>
    <w:p>
      <w:pPr>
        <w:spacing w:before="320" w:after="120" w:line="264" w:lineRule="auto"/>
      </w:pPr>
      <w:r>
        <w:rPr>
          <w:rFonts w:ascii="Calibri" w:hAnsi="Calibri"/>
          <w:b/>
          <w:color w:val="0B2830"/>
          <w:sz w:val="48"/>
        </w:rPr>
        <w:t>Standard Onboarding Documentation Pack</w:t>
      </w:r>
    </w:p>
    <w:p>
      <w:pPr>
        <w:spacing w:before="0" w:after="320" w:line="264" w:lineRule="auto"/>
      </w:pPr>
      <w:r>
        <w:rPr>
          <w:rFonts w:ascii="Calibri" w:hAnsi="Calibri"/>
          <w:b w:val="0"/>
          <w:color w:val="4A5C63"/>
          <w:sz w:val="26"/>
        </w:rPr>
        <w:t>Internship agreement, NDA, PIIAA, and operating policies for technical contributors.</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Public brand</w:t>
            </w:r>
          </w:p>
        </w:tc>
        <w:tc>
          <w:tcPr>
            <w:tcW w:type="dxa" w:w="7460"/>
            <w:vAlign w:val="center"/>
          </w:tcPr>
          <w:p>
            <w:pPr>
              <w:spacing w:after="0"/>
            </w:pPr>
            <w:r>
              <w:rPr>
                <w:rFonts w:ascii="Calibri" w:hAnsi="Calibri"/>
                <w:b w:val="0"/>
                <w:color w:val="000000"/>
                <w:sz w:val="20"/>
              </w:rPr>
              <w:t>Esthien Labs</w:t>
            </w:r>
          </w:p>
        </w:tc>
      </w:tr>
      <w:tr>
        <w:tc>
          <w:tcPr>
            <w:tcW w:type="dxa" w:w="1900"/>
            <w:vAlign w:val="center"/>
            <w:shd w:fill="F2F4F7"/>
          </w:tcPr>
          <w:p>
            <w:pPr>
              <w:spacing w:after="0"/>
            </w:pPr>
            <w:r>
              <w:rPr>
                <w:rFonts w:ascii="Calibri" w:hAnsi="Calibri"/>
                <w:b/>
                <w:color w:val="0B2830"/>
                <w:sz w:val="20"/>
              </w:rPr>
              <w:t>Registered name</w:t>
            </w:r>
          </w:p>
        </w:tc>
        <w:tc>
          <w:tcPr>
            <w:tcW w:type="dxa" w:w="7460"/>
            <w:vAlign w:val="center"/>
          </w:tcPr>
          <w:p>
            <w:pPr>
              <w:spacing w:after="0"/>
            </w:pPr>
            <w:r>
              <w:rPr>
                <w:rFonts w:ascii="Calibri" w:hAnsi="Calibri"/>
                <w:b w:val="0"/>
                <w:color w:val="000000"/>
                <w:sz w:val="20"/>
              </w:rPr>
              <w:t>Esthien Pvt Ltd [confirm exact legal name and CIN]</w:t>
            </w:r>
          </w:p>
        </w:tc>
      </w:tr>
      <w:tr>
        <w:tc>
          <w:tcPr>
            <w:tcW w:type="dxa" w:w="1900"/>
            <w:vAlign w:val="center"/>
            <w:shd w:fill="F2F4F7"/>
          </w:tcPr>
          <w:p>
            <w:pPr>
              <w:spacing w:after="0"/>
            </w:pPr>
            <w:r>
              <w:rPr>
                <w:rFonts w:ascii="Calibri" w:hAnsi="Calibri"/>
                <w:b/>
                <w:color w:val="0B2830"/>
                <w:sz w:val="20"/>
              </w:rPr>
              <w:t>Use</w:t>
            </w:r>
          </w:p>
        </w:tc>
        <w:tc>
          <w:tcPr>
            <w:tcW w:type="dxa" w:w="7460"/>
            <w:vAlign w:val="center"/>
          </w:tcPr>
          <w:p>
            <w:pPr>
              <w:spacing w:after="0"/>
            </w:pPr>
            <w:r>
              <w:rPr>
                <w:rFonts w:ascii="Calibri" w:hAnsi="Calibri"/>
                <w:b w:val="0"/>
                <w:color w:val="000000"/>
                <w:sz w:val="20"/>
              </w:rPr>
              <w:t>Interns, employees, consultants, advisors, collaborators, and technical contributors</w:t>
            </w:r>
          </w:p>
        </w:tc>
      </w:tr>
      <w:tr>
        <w:tc>
          <w:tcPr>
            <w:tcW w:type="dxa" w:w="1900"/>
            <w:vAlign w:val="center"/>
            <w:shd w:fill="F2F4F7"/>
          </w:tcPr>
          <w:p>
            <w:pPr>
              <w:spacing w:after="0"/>
            </w:pPr>
            <w:r>
              <w:rPr>
                <w:rFonts w:ascii="Calibri" w:hAnsi="Calibri"/>
                <w:b/>
                <w:color w:val="0B2830"/>
                <w:sz w:val="20"/>
              </w:rPr>
              <w:t>Prepared</w:t>
            </w:r>
          </w:p>
        </w:tc>
        <w:tc>
          <w:tcPr>
            <w:tcW w:type="dxa" w:w="7460"/>
            <w:vAlign w:val="center"/>
          </w:tcPr>
          <w:p>
            <w:pPr>
              <w:spacing w:after="0"/>
            </w:pPr>
            <w:r>
              <w:rPr>
                <w:rFonts w:ascii="Calibri" w:hAnsi="Calibri"/>
                <w:b w:val="0"/>
                <w:color w:val="000000"/>
                <w:sz w:val="20"/>
              </w:rPr>
              <w:t>1 July 2026</w:t>
            </w:r>
          </w:p>
        </w:tc>
      </w:tr>
    </w:tbl>
    <w:p>
      <w:pPr>
        <w:spacing w:before="400" w:after="200" w:line="264" w:lineRule="auto"/>
      </w:pPr>
      <w:r>
        <w:rPr>
          <w:rFonts w:ascii="Calibri" w:hAnsi="Calibri"/>
          <w:b/>
          <w:color w:val="9C1C1C"/>
          <w:sz w:val="22"/>
        </w:rPr>
        <w:t>Draft onboarding template only. This document is not legal advice and must be reviewed by India-qualified counsel/company secretary/tax advisor before use, signature, filing, or issuance.</w:t>
      </w:r>
    </w:p>
    <w:p>
      <w:r>
        <w:br w:type="page"/>
      </w:r>
    </w:p>
    <w:p>
      <w:pPr>
        <w:pStyle w:val="Heading1"/>
      </w:pPr>
      <w:r>
        <w:t>Document Index</w:t>
      </w:r>
    </w:p>
    <w:p>
      <w:pPr>
        <w:pStyle w:val="ListBullet"/>
        <w:spacing w:after="80" w:line="264" w:lineRule="auto"/>
      </w:pPr>
      <w:r>
        <w:rPr>
          <w:rFonts w:ascii="Calibri" w:hAnsi="Calibri"/>
          <w:color w:val="000000"/>
          <w:sz w:val="21"/>
        </w:rPr>
        <w:t>1. Onboarding Checklist and Document Acknowledgement - Create one intake record for interns, employees, consultants, advisors, and technical contributors.</w:t>
      </w:r>
    </w:p>
    <w:p>
      <w:pPr>
        <w:pStyle w:val="ListBullet"/>
        <w:spacing w:after="80" w:line="264" w:lineRule="auto"/>
      </w:pPr>
      <w:r>
        <w:rPr>
          <w:rFonts w:ascii="Calibri" w:hAnsi="Calibri"/>
          <w:color w:val="000000"/>
          <w:sz w:val="21"/>
        </w:rPr>
        <w:t>2. Internship Agreement - Standard internship terms for technical, research, design, operations, or business interns.</w:t>
      </w:r>
    </w:p>
    <w:p>
      <w:pPr>
        <w:pStyle w:val="ListBullet"/>
        <w:spacing w:after="80" w:line="264" w:lineRule="auto"/>
      </w:pPr>
      <w:r>
        <w:rPr>
          <w:rFonts w:ascii="Calibri" w:hAnsi="Calibri"/>
          <w:color w:val="000000"/>
          <w:sz w:val="21"/>
        </w:rPr>
        <w:t>3. Non-Disclosure Agreement (NDA) - Protect technical, commercial, investor, partner, prototype, and company information.</w:t>
      </w:r>
    </w:p>
    <w:p>
      <w:pPr>
        <w:pStyle w:val="ListBullet"/>
        <w:spacing w:after="80" w:line="264" w:lineRule="auto"/>
      </w:pPr>
      <w:r>
        <w:rPr>
          <w:rFonts w:ascii="Calibri" w:hAnsi="Calibri"/>
          <w:color w:val="000000"/>
          <w:sz w:val="21"/>
        </w:rPr>
        <w:t>4. Proprietary Information and Inventions Assignment Agreement (PIIAA) - Assign company work product and protect pre-existing inventions.</w:t>
      </w:r>
    </w:p>
    <w:p>
      <w:pPr>
        <w:pStyle w:val="ListBullet"/>
        <w:spacing w:after="80" w:line="264" w:lineRule="auto"/>
      </w:pPr>
      <w:r>
        <w:rPr>
          <w:rFonts w:ascii="Calibri" w:hAnsi="Calibri"/>
          <w:color w:val="000000"/>
          <w:sz w:val="21"/>
        </w:rPr>
        <w:t>5. Information Security and Acceptable Use Policy - Set baseline security rules for company systems and technical work.</w:t>
      </w:r>
    </w:p>
    <w:p>
      <w:pPr>
        <w:pStyle w:val="ListBullet"/>
        <w:spacing w:after="80" w:line="264" w:lineRule="auto"/>
      </w:pPr>
      <w:r>
        <w:rPr>
          <w:rFonts w:ascii="Calibri" w:hAnsi="Calibri"/>
          <w:color w:val="000000"/>
          <w:sz w:val="21"/>
        </w:rPr>
        <w:t>6. Open Source, AI Tools, and Third-Party Materials Policy - Prevent accidental IP contamination in semiconductor, robotics, and embedded-system work.</w:t>
      </w:r>
    </w:p>
    <w:p>
      <w:pPr>
        <w:pStyle w:val="ListBullet"/>
        <w:spacing w:after="80" w:line="264" w:lineRule="auto"/>
      </w:pPr>
      <w:r>
        <w:rPr>
          <w:rFonts w:ascii="Calibri" w:hAnsi="Calibri"/>
          <w:color w:val="000000"/>
          <w:sz w:val="21"/>
        </w:rPr>
        <w:t>7. Prototype, Lab, and Device Safety Policy - Set rules for hardware, medical-assistive prototypes, vehicle sensing, and lab materials.</w:t>
      </w:r>
    </w:p>
    <w:p>
      <w:pPr>
        <w:pStyle w:val="ListBullet"/>
        <w:spacing w:after="80" w:line="264" w:lineRule="auto"/>
      </w:pPr>
      <w:r>
        <w:rPr>
          <w:rFonts w:ascii="Calibri" w:hAnsi="Calibri"/>
          <w:color w:val="000000"/>
          <w:sz w:val="21"/>
        </w:rPr>
        <w:t>8. Data Protection and Privacy Policy - Protect personal, technical, medical, radar, partner, and company data.</w:t>
      </w:r>
    </w:p>
    <w:p>
      <w:pPr>
        <w:pStyle w:val="ListBullet"/>
        <w:spacing w:after="80" w:line="264" w:lineRule="auto"/>
      </w:pPr>
      <w:r>
        <w:rPr>
          <w:rFonts w:ascii="Calibri" w:hAnsi="Calibri"/>
          <w:color w:val="000000"/>
          <w:sz w:val="21"/>
        </w:rPr>
        <w:t>9. Code of Conduct, POSH, and Workplace Conduct Policy - Set expected conduct for employees, interns, consultants, advisors, and visitors.</w:t>
      </w:r>
    </w:p>
    <w:p>
      <w:pPr>
        <w:pStyle w:val="ListBullet"/>
        <w:spacing w:after="80" w:line="264" w:lineRule="auto"/>
      </w:pPr>
      <w:r>
        <w:rPr>
          <w:rFonts w:ascii="Calibri" w:hAnsi="Calibri"/>
          <w:color w:val="000000"/>
          <w:sz w:val="21"/>
        </w:rPr>
        <w:t>10. Exit, Return of Property, and Continuing Obligations - Close access and preserve confidentiality/IP duties after engagement ends.</w:t>
      </w:r>
    </w:p>
    <w:p>
      <w:pPr>
        <w:pStyle w:val="Heading1"/>
      </w:pPr>
      <w:r>
        <w:t>1. Onboarding Checklist and Document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Purpose</w:t>
            </w:r>
          </w:p>
        </w:tc>
        <w:tc>
          <w:tcPr>
            <w:tcW w:type="dxa" w:w="7460"/>
            <w:vAlign w:val="center"/>
          </w:tcPr>
          <w:p>
            <w:pPr>
              <w:spacing w:after="0"/>
            </w:pPr>
            <w:r>
              <w:rPr>
                <w:rFonts w:ascii="Calibri" w:hAnsi="Calibri"/>
                <w:b w:val="0"/>
                <w:color w:val="000000"/>
                <w:sz w:val="20"/>
              </w:rPr>
              <w:t>Create one intake record for interns, employees, consultants, advisors, and technical contributors.</w:t>
            </w:r>
          </w:p>
        </w:tc>
      </w:tr>
      <w:tr>
        <w:tc>
          <w:tcPr>
            <w:tcW w:type="dxa" w:w="1900"/>
            <w:vAlign w:val="center"/>
            <w:shd w:fill="F2F4F7"/>
          </w:tcPr>
          <w:p>
            <w:pPr>
              <w:spacing w:after="0"/>
            </w:pPr>
            <w:r>
              <w:rPr>
                <w:rFonts w:ascii="Calibri" w:hAnsi="Calibri"/>
                <w:b/>
                <w:color w:val="0B2830"/>
                <w:sz w:val="20"/>
              </w:rPr>
              <w:t>Status</w:t>
            </w:r>
          </w:p>
        </w:tc>
        <w:tc>
          <w:tcPr>
            <w:tcW w:type="dxa" w:w="7460"/>
            <w:vAlign w:val="center"/>
          </w:tcPr>
          <w:p>
            <w:pPr>
              <w:spacing w:after="0"/>
            </w:pPr>
            <w:r>
              <w:rPr>
                <w:rFonts w:ascii="Calibri" w:hAnsi="Calibri"/>
                <w:b w:val="0"/>
                <w:color w:val="000000"/>
                <w:sz w:val="20"/>
              </w:rPr>
              <w:t>Draft template - legal review required before use</w:t>
            </w:r>
          </w:p>
        </w:tc>
      </w:tr>
    </w:tbl>
    <w:p>
      <w:pPr>
        <w:pStyle w:val="Heading2"/>
      </w:pPr>
      <w:r>
        <w:t>Required Before Start</w:t>
      </w:r>
    </w:p>
    <w:p>
      <w:pPr>
        <w:pStyle w:val="ListBullet"/>
        <w:spacing w:after="80" w:line="264" w:lineRule="auto"/>
      </w:pPr>
      <w:r>
        <w:rPr>
          <w:rFonts w:ascii="Calibri" w:hAnsi="Calibri"/>
          <w:color w:val="000000"/>
          <w:sz w:val="21"/>
        </w:rPr>
        <w:t>Signed offer/internship agreement or engagement agreement.</w:t>
      </w:r>
    </w:p>
    <w:p>
      <w:pPr>
        <w:pStyle w:val="ListBullet"/>
        <w:spacing w:after="80" w:line="264" w:lineRule="auto"/>
      </w:pPr>
      <w:r>
        <w:rPr>
          <w:rFonts w:ascii="Calibri" w:hAnsi="Calibri"/>
          <w:color w:val="000000"/>
          <w:sz w:val="21"/>
        </w:rPr>
        <w:t>Signed NDA and PIIAA before access to source code, designs, prototypes, datasets, credentials, or partner information.</w:t>
      </w:r>
    </w:p>
    <w:p>
      <w:pPr>
        <w:pStyle w:val="ListBullet"/>
        <w:spacing w:after="80" w:line="264" w:lineRule="auto"/>
      </w:pPr>
      <w:r>
        <w:rPr>
          <w:rFonts w:ascii="Calibri" w:hAnsi="Calibri"/>
          <w:color w:val="000000"/>
          <w:sz w:val="21"/>
        </w:rPr>
        <w:t>Identity, address, emergency contact, bank/payment, tax, and institute/college details where applicable.</w:t>
      </w:r>
    </w:p>
    <w:p>
      <w:pPr>
        <w:pStyle w:val="ListBullet"/>
        <w:spacing w:after="80" w:line="264" w:lineRule="auto"/>
      </w:pPr>
      <w:r>
        <w:rPr>
          <w:rFonts w:ascii="Calibri" w:hAnsi="Calibri"/>
          <w:color w:val="000000"/>
          <w:sz w:val="21"/>
        </w:rPr>
        <w:t>Company email, device, repository, password manager, and communication-channel access approved by an owner.</w:t>
      </w:r>
    </w:p>
    <w:p>
      <w:pPr>
        <w:pStyle w:val="Heading2"/>
      </w:pPr>
      <w:r>
        <w:t>Acknowledgement</w:t>
      </w:r>
    </w:p>
    <w:p>
      <w:pPr>
        <w:pStyle w:val="ListBullet"/>
        <w:spacing w:after="80" w:line="264" w:lineRule="auto"/>
      </w:pPr>
      <w:r>
        <w:rPr>
          <w:rFonts w:ascii="Calibri" w:hAnsi="Calibri"/>
          <w:color w:val="000000"/>
          <w:sz w:val="21"/>
        </w:rPr>
        <w:t>Recipient confirms receipt of the onboarding pack, agrees to follow company policies, and understands that confidential information and inventions remain protected after the engagement ends.</w:t>
      </w:r>
    </w:p>
    <w:p>
      <w:pPr>
        <w:pStyle w:val="Heading2"/>
      </w:pPr>
      <w:r>
        <w:t>Execution and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Company</w:t>
            </w:r>
          </w:p>
        </w:tc>
        <w:tc>
          <w:tcPr>
            <w:tcW w:type="dxa" w:w="7460"/>
            <w:vAlign w:val="center"/>
          </w:tcPr>
          <w:p>
            <w:pPr>
              <w:spacing w:after="0"/>
            </w:pPr>
            <w:r>
              <w:rPr>
                <w:rFonts w:ascii="Calibri" w:hAnsi="Calibri"/>
                <w:b w:val="0"/>
                <w:color w:val="000000"/>
                <w:sz w:val="20"/>
              </w:rPr>
              <w:t>Esthien Pvt Ltd / Esthien Labs [confirm exact legal name and CIN]</w:t>
            </w:r>
          </w:p>
        </w:tc>
      </w:tr>
      <w:tr>
        <w:tc>
          <w:tcPr>
            <w:tcW w:type="dxa" w:w="1900"/>
            <w:vAlign w:val="center"/>
            <w:shd w:fill="F2F4F7"/>
          </w:tcPr>
          <w:p>
            <w:pPr>
              <w:spacing w:after="0"/>
            </w:pPr>
            <w:r>
              <w:rPr>
                <w:rFonts w:ascii="Calibri" w:hAnsi="Calibri"/>
                <w:b/>
                <w:color w:val="0B2830"/>
                <w:sz w:val="20"/>
              </w:rPr>
              <w:t>Recipient</w:t>
            </w:r>
          </w:p>
        </w:tc>
        <w:tc>
          <w:tcPr>
            <w:tcW w:type="dxa" w:w="7460"/>
            <w:vAlign w:val="center"/>
          </w:tcPr>
          <w:p>
            <w:pPr>
              <w:spacing w:after="0"/>
            </w:pPr>
            <w:r>
              <w:rPr>
                <w:rFonts w:ascii="Calibri" w:hAnsi="Calibri"/>
                <w:b w:val="0"/>
                <w:color w:val="000000"/>
                <w:sz w:val="20"/>
              </w:rPr>
              <w:t>[name, role, address, ID/passport if required]</w:t>
            </w:r>
          </w:p>
        </w:tc>
      </w:tr>
      <w:tr>
        <w:tc>
          <w:tcPr>
            <w:tcW w:type="dxa" w:w="1900"/>
            <w:vAlign w:val="center"/>
            <w:shd w:fill="F2F4F7"/>
          </w:tcPr>
          <w:p>
            <w:pPr>
              <w:spacing w:after="0"/>
            </w:pPr>
            <w:r>
              <w:rPr>
                <w:rFonts w:ascii="Calibri" w:hAnsi="Calibri"/>
                <w:b/>
                <w:color w:val="0B2830"/>
                <w:sz w:val="20"/>
              </w:rPr>
              <w:t>Signature</w:t>
            </w:r>
          </w:p>
        </w:tc>
        <w:tc>
          <w:tcPr>
            <w:tcW w:type="dxa" w:w="7460"/>
            <w:vAlign w:val="center"/>
          </w:tcPr>
          <w:p>
            <w:pPr>
              <w:spacing w:after="0"/>
            </w:pPr>
            <w:r>
              <w:rPr>
                <w:rFonts w:ascii="Calibri" w:hAnsi="Calibri"/>
                <w:b w:val="0"/>
                <w:color w:val="000000"/>
                <w:sz w:val="20"/>
              </w:rPr>
              <w:t>[name, date, place]</w:t>
            </w:r>
          </w:p>
        </w:tc>
      </w:tr>
      <w:tr>
        <w:tc>
          <w:tcPr>
            <w:tcW w:type="dxa" w:w="1900"/>
            <w:vAlign w:val="center"/>
            <w:shd w:fill="F2F4F7"/>
          </w:tcPr>
          <w:p>
            <w:pPr>
              <w:spacing w:after="0"/>
            </w:pPr>
            <w:r>
              <w:rPr>
                <w:rFonts w:ascii="Calibri" w:hAnsi="Calibri"/>
                <w:b/>
                <w:color w:val="0B2830"/>
                <w:sz w:val="20"/>
              </w:rPr>
              <w:t>Review note</w:t>
            </w:r>
          </w:p>
        </w:tc>
        <w:tc>
          <w:tcPr>
            <w:tcW w:type="dxa" w:w="7460"/>
            <w:vAlign w:val="center"/>
          </w:tcPr>
          <w:p>
            <w:pPr>
              <w:spacing w:after="0"/>
            </w:pPr>
            <w:r>
              <w:rPr>
                <w:rFonts w:ascii="Calibri" w:hAnsi="Calibri"/>
                <w:b w:val="0"/>
                <w:color w:val="000000"/>
                <w:sz w:val="20"/>
              </w:rPr>
              <w:t>Draft onboarding template only. This document is not legal advice and must be reviewed by India-qualified counsel/company secretary/tax advisor before use, signature, filing, or issuance.</w:t>
            </w:r>
          </w:p>
        </w:tc>
      </w:tr>
    </w:tbl>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2. Internship Agreement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Purpose</w:t>
            </w:r>
          </w:p>
        </w:tc>
        <w:tc>
          <w:tcPr>
            <w:tcW w:type="dxa" w:w="7460"/>
            <w:vAlign w:val="center"/>
          </w:tcPr>
          <w:p>
            <w:pPr>
              <w:spacing w:after="0"/>
            </w:pPr>
            <w:r>
              <w:rPr>
                <w:rFonts w:ascii="Calibri" w:hAnsi="Calibri"/>
                <w:b w:val="0"/>
                <w:color w:val="000000"/>
                <w:sz w:val="20"/>
              </w:rPr>
              <w:t>Standard internship terms for technical, research, design, operations, or business interns.</w:t>
            </w:r>
          </w:p>
        </w:tc>
      </w:tr>
      <w:tr>
        <w:tc>
          <w:tcPr>
            <w:tcW w:type="dxa" w:w="1900"/>
            <w:vAlign w:val="center"/>
            <w:shd w:fill="F2F4F7"/>
          </w:tcPr>
          <w:p>
            <w:pPr>
              <w:spacing w:after="0"/>
            </w:pPr>
            <w:r>
              <w:rPr>
                <w:rFonts w:ascii="Calibri" w:hAnsi="Calibri"/>
                <w:b/>
                <w:color w:val="0B2830"/>
                <w:sz w:val="20"/>
              </w:rPr>
              <w:t>Status</w:t>
            </w:r>
          </w:p>
        </w:tc>
        <w:tc>
          <w:tcPr>
            <w:tcW w:type="dxa" w:w="7460"/>
            <w:vAlign w:val="center"/>
          </w:tcPr>
          <w:p>
            <w:pPr>
              <w:spacing w:after="0"/>
            </w:pPr>
            <w:r>
              <w:rPr>
                <w:rFonts w:ascii="Calibri" w:hAnsi="Calibri"/>
                <w:b w:val="0"/>
                <w:color w:val="000000"/>
                <w:sz w:val="20"/>
              </w:rPr>
              <w:t>Draft template - legal review required before use</w:t>
            </w:r>
          </w:p>
        </w:tc>
      </w:tr>
    </w:tbl>
    <w:p>
      <w:pPr>
        <w:pStyle w:val="Heading2"/>
      </w:pPr>
      <w:r>
        <w:t>Appointment</w:t>
      </w:r>
    </w:p>
    <w:p>
      <w:pPr>
        <w:pStyle w:val="ListBullet"/>
        <w:spacing w:after="80" w:line="264" w:lineRule="auto"/>
      </w:pPr>
      <w:r>
        <w:rPr>
          <w:rFonts w:ascii="Calibri" w:hAnsi="Calibri"/>
          <w:color w:val="000000"/>
          <w:sz w:val="21"/>
        </w:rPr>
        <w:t>Role: [internship title]. Department/project: [insert]. Supervisor: [insert]. Start date: [insert]. End date: [insert]. Location/remote terms: [insert].</w:t>
      </w:r>
    </w:p>
    <w:p>
      <w:pPr>
        <w:pStyle w:val="ListBullet"/>
        <w:spacing w:after="80" w:line="264" w:lineRule="auto"/>
      </w:pPr>
      <w:r>
        <w:rPr>
          <w:rFonts w:ascii="Calibri" w:hAnsi="Calibri"/>
          <w:color w:val="000000"/>
          <w:sz w:val="21"/>
        </w:rPr>
        <w:t>The internship is for learning and project contribution. It does not guarantee employment, continued engagement, equity, or conversion.</w:t>
      </w:r>
    </w:p>
    <w:p>
      <w:pPr>
        <w:pStyle w:val="Heading2"/>
      </w:pPr>
      <w:r>
        <w:t>Stipend and Benefits</w:t>
      </w:r>
    </w:p>
    <w:p>
      <w:pPr>
        <w:pStyle w:val="ListBullet"/>
        <w:spacing w:after="80" w:line="264" w:lineRule="auto"/>
      </w:pPr>
      <w:r>
        <w:rPr>
          <w:rFonts w:ascii="Calibri" w:hAnsi="Calibri"/>
          <w:color w:val="000000"/>
          <w:sz w:val="21"/>
        </w:rPr>
        <w:t>Stipend: INR [amount] per [month/project], subject to applicable deductions and required documentation.</w:t>
      </w:r>
    </w:p>
    <w:p>
      <w:pPr>
        <w:pStyle w:val="ListBullet"/>
        <w:spacing w:after="80" w:line="264" w:lineRule="auto"/>
      </w:pPr>
      <w:r>
        <w:rPr>
          <w:rFonts w:ascii="Calibri" w:hAnsi="Calibri"/>
          <w:color w:val="000000"/>
          <w:sz w:val="21"/>
        </w:rPr>
        <w:t>Reimbursements require prior written approval and valid receipts.</w:t>
      </w:r>
    </w:p>
    <w:p>
      <w:pPr>
        <w:pStyle w:val="Heading2"/>
      </w:pPr>
      <w:r>
        <w:t>Work Rules</w:t>
      </w:r>
    </w:p>
    <w:p>
      <w:pPr>
        <w:pStyle w:val="ListBullet"/>
        <w:spacing w:after="80" w:line="264" w:lineRule="auto"/>
      </w:pPr>
      <w:r>
        <w:rPr>
          <w:rFonts w:ascii="Calibri" w:hAnsi="Calibri"/>
          <w:color w:val="000000"/>
          <w:sz w:val="21"/>
        </w:rPr>
        <w:t>Intern must follow attendance, reporting, confidentiality, security, lab, prototype, data, open-source, and communication policies.</w:t>
      </w:r>
    </w:p>
    <w:p>
      <w:pPr>
        <w:pStyle w:val="ListBullet"/>
        <w:spacing w:after="80" w:line="264" w:lineRule="auto"/>
      </w:pPr>
      <w:r>
        <w:rPr>
          <w:rFonts w:ascii="Calibri" w:hAnsi="Calibri"/>
          <w:color w:val="000000"/>
          <w:sz w:val="21"/>
        </w:rPr>
        <w:t>Intern may not represent the company publicly, contact partners/customers/investors, publish work, or submit code/designs externally without written approval.</w:t>
      </w:r>
    </w:p>
    <w:p>
      <w:pPr>
        <w:pStyle w:val="Heading2"/>
      </w:pPr>
      <w:r>
        <w:t>IP and Confidentiality</w:t>
      </w:r>
    </w:p>
    <w:p>
      <w:pPr>
        <w:pStyle w:val="ListBullet"/>
        <w:spacing w:after="80" w:line="264" w:lineRule="auto"/>
      </w:pPr>
      <w:r>
        <w:rPr>
          <w:rFonts w:ascii="Calibri" w:hAnsi="Calibri"/>
          <w:color w:val="000000"/>
          <w:sz w:val="21"/>
        </w:rPr>
        <w:t>The NDA and PIIAA are incorporated into this internship agreement. Work product created during the internship or using company resources belongs to the company to the fullest extent permitted by law.</w:t>
      </w:r>
    </w:p>
    <w:p>
      <w:pPr>
        <w:pStyle w:val="Heading2"/>
      </w:pPr>
      <w:r>
        <w:t>Termination</w:t>
      </w:r>
    </w:p>
    <w:p>
      <w:pPr>
        <w:pStyle w:val="ListBullet"/>
        <w:spacing w:after="80" w:line="264" w:lineRule="auto"/>
      </w:pPr>
      <w:r>
        <w:rPr>
          <w:rFonts w:ascii="Calibri" w:hAnsi="Calibri"/>
          <w:color w:val="000000"/>
          <w:sz w:val="21"/>
        </w:rPr>
        <w:t>Either party may end the internship with [notice period] written notice unless misconduct, confidentiality breach, security breach, or policy violation requires immediate termination.</w:t>
      </w:r>
    </w:p>
    <w:p>
      <w:pPr>
        <w:pStyle w:val="Heading2"/>
      </w:pPr>
      <w:r>
        <w:t>Execution and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Company</w:t>
            </w:r>
          </w:p>
        </w:tc>
        <w:tc>
          <w:tcPr>
            <w:tcW w:type="dxa" w:w="7460"/>
            <w:vAlign w:val="center"/>
          </w:tcPr>
          <w:p>
            <w:pPr>
              <w:spacing w:after="0"/>
            </w:pPr>
            <w:r>
              <w:rPr>
                <w:rFonts w:ascii="Calibri" w:hAnsi="Calibri"/>
                <w:b w:val="0"/>
                <w:color w:val="000000"/>
                <w:sz w:val="20"/>
              </w:rPr>
              <w:t>Esthien Pvt Ltd / Esthien Labs [confirm exact legal name and CIN]</w:t>
            </w:r>
          </w:p>
        </w:tc>
      </w:tr>
      <w:tr>
        <w:tc>
          <w:tcPr>
            <w:tcW w:type="dxa" w:w="1900"/>
            <w:vAlign w:val="center"/>
            <w:shd w:fill="F2F4F7"/>
          </w:tcPr>
          <w:p>
            <w:pPr>
              <w:spacing w:after="0"/>
            </w:pPr>
            <w:r>
              <w:rPr>
                <w:rFonts w:ascii="Calibri" w:hAnsi="Calibri"/>
                <w:b/>
                <w:color w:val="0B2830"/>
                <w:sz w:val="20"/>
              </w:rPr>
              <w:t>Recipient</w:t>
            </w:r>
          </w:p>
        </w:tc>
        <w:tc>
          <w:tcPr>
            <w:tcW w:type="dxa" w:w="7460"/>
            <w:vAlign w:val="center"/>
          </w:tcPr>
          <w:p>
            <w:pPr>
              <w:spacing w:after="0"/>
            </w:pPr>
            <w:r>
              <w:rPr>
                <w:rFonts w:ascii="Calibri" w:hAnsi="Calibri"/>
                <w:b w:val="0"/>
                <w:color w:val="000000"/>
                <w:sz w:val="20"/>
              </w:rPr>
              <w:t>[name, role, address, ID/passport if required]</w:t>
            </w:r>
          </w:p>
        </w:tc>
      </w:tr>
      <w:tr>
        <w:tc>
          <w:tcPr>
            <w:tcW w:type="dxa" w:w="1900"/>
            <w:vAlign w:val="center"/>
            <w:shd w:fill="F2F4F7"/>
          </w:tcPr>
          <w:p>
            <w:pPr>
              <w:spacing w:after="0"/>
            </w:pPr>
            <w:r>
              <w:rPr>
                <w:rFonts w:ascii="Calibri" w:hAnsi="Calibri"/>
                <w:b/>
                <w:color w:val="0B2830"/>
                <w:sz w:val="20"/>
              </w:rPr>
              <w:t>Signature</w:t>
            </w:r>
          </w:p>
        </w:tc>
        <w:tc>
          <w:tcPr>
            <w:tcW w:type="dxa" w:w="7460"/>
            <w:vAlign w:val="center"/>
          </w:tcPr>
          <w:p>
            <w:pPr>
              <w:spacing w:after="0"/>
            </w:pPr>
            <w:r>
              <w:rPr>
                <w:rFonts w:ascii="Calibri" w:hAnsi="Calibri"/>
                <w:b w:val="0"/>
                <w:color w:val="000000"/>
                <w:sz w:val="20"/>
              </w:rPr>
              <w:t>[name, date, place]</w:t>
            </w:r>
          </w:p>
        </w:tc>
      </w:tr>
      <w:tr>
        <w:tc>
          <w:tcPr>
            <w:tcW w:type="dxa" w:w="1900"/>
            <w:vAlign w:val="center"/>
            <w:shd w:fill="F2F4F7"/>
          </w:tcPr>
          <w:p>
            <w:pPr>
              <w:spacing w:after="0"/>
            </w:pPr>
            <w:r>
              <w:rPr>
                <w:rFonts w:ascii="Calibri" w:hAnsi="Calibri"/>
                <w:b/>
                <w:color w:val="0B2830"/>
                <w:sz w:val="20"/>
              </w:rPr>
              <w:t>Review note</w:t>
            </w:r>
          </w:p>
        </w:tc>
        <w:tc>
          <w:tcPr>
            <w:tcW w:type="dxa" w:w="7460"/>
            <w:vAlign w:val="center"/>
          </w:tcPr>
          <w:p>
            <w:pPr>
              <w:spacing w:after="0"/>
            </w:pPr>
            <w:r>
              <w:rPr>
                <w:rFonts w:ascii="Calibri" w:hAnsi="Calibri"/>
                <w:b w:val="0"/>
                <w:color w:val="000000"/>
                <w:sz w:val="20"/>
              </w:rPr>
              <w:t>Draft onboarding template only. This document is not legal advice and must be reviewed by India-qualified counsel/company secretary/tax advisor before use, signature, filing, or issuance.</w:t>
            </w:r>
          </w:p>
        </w:tc>
      </w:tr>
    </w:tbl>
    <w:p>
      <w:pPr>
        <w:sectPr>
          <w:headerReference w:type="default" r:id="rId11"/>
          <w:footerReference w:type="default" r:id="rId12"/>
          <w:pgSz w:w="12240" w:h="15840"/>
          <w:pgMar w:top="1440" w:right="1440" w:bottom="1440" w:left="1440" w:header="708" w:footer="708" w:gutter="0"/>
          <w:cols w:space="720"/>
          <w:docGrid w:linePitch="360"/>
        </w:sectPr>
      </w:pPr>
    </w:p>
    <w:p>
      <w:pPr>
        <w:pStyle w:val="Heading1"/>
      </w:pPr>
      <w:r>
        <w:t>3. Non-Disclosure Agreement (NDA)</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Purpose</w:t>
            </w:r>
          </w:p>
        </w:tc>
        <w:tc>
          <w:tcPr>
            <w:tcW w:type="dxa" w:w="7460"/>
            <w:vAlign w:val="center"/>
          </w:tcPr>
          <w:p>
            <w:pPr>
              <w:spacing w:after="0"/>
            </w:pPr>
            <w:r>
              <w:rPr>
                <w:rFonts w:ascii="Calibri" w:hAnsi="Calibri"/>
                <w:b w:val="0"/>
                <w:color w:val="000000"/>
                <w:sz w:val="20"/>
              </w:rPr>
              <w:t>Protect technical, commercial, investor, partner, prototype, and company information.</w:t>
            </w:r>
          </w:p>
        </w:tc>
      </w:tr>
      <w:tr>
        <w:tc>
          <w:tcPr>
            <w:tcW w:type="dxa" w:w="1900"/>
            <w:vAlign w:val="center"/>
            <w:shd w:fill="F2F4F7"/>
          </w:tcPr>
          <w:p>
            <w:pPr>
              <w:spacing w:after="0"/>
            </w:pPr>
            <w:r>
              <w:rPr>
                <w:rFonts w:ascii="Calibri" w:hAnsi="Calibri"/>
                <w:b/>
                <w:color w:val="0B2830"/>
                <w:sz w:val="20"/>
              </w:rPr>
              <w:t>Status</w:t>
            </w:r>
          </w:p>
        </w:tc>
        <w:tc>
          <w:tcPr>
            <w:tcW w:type="dxa" w:w="7460"/>
            <w:vAlign w:val="center"/>
          </w:tcPr>
          <w:p>
            <w:pPr>
              <w:spacing w:after="0"/>
            </w:pPr>
            <w:r>
              <w:rPr>
                <w:rFonts w:ascii="Calibri" w:hAnsi="Calibri"/>
                <w:b w:val="0"/>
                <w:color w:val="000000"/>
                <w:sz w:val="20"/>
              </w:rPr>
              <w:t>Draft template - legal review required before use</w:t>
            </w:r>
          </w:p>
        </w:tc>
      </w:tr>
    </w:tbl>
    <w:p>
      <w:pPr>
        <w:pStyle w:val="Heading2"/>
      </w:pPr>
      <w:r>
        <w:t>Confidential Information</w:t>
      </w:r>
    </w:p>
    <w:p>
      <w:pPr>
        <w:pStyle w:val="ListBullet"/>
        <w:spacing w:after="80" w:line="264" w:lineRule="auto"/>
      </w:pPr>
      <w:r>
        <w:rPr>
          <w:rFonts w:ascii="Calibri" w:hAnsi="Calibri"/>
          <w:color w:val="000000"/>
          <w:sz w:val="21"/>
        </w:rPr>
        <w:t>Includes source code, firmware, FPGA logic, schematics, PCB files, CAD, chipset architecture, prototypes, lab notes, roadmaps, datasets, biosignal/radar data, investor materials, customer/partner conversations, credentials, pricing, strategy, and non-public company operations.</w:t>
      </w:r>
    </w:p>
    <w:p>
      <w:pPr>
        <w:pStyle w:val="Heading2"/>
      </w:pPr>
      <w:r>
        <w:t>Obligations</w:t>
      </w:r>
    </w:p>
    <w:p>
      <w:pPr>
        <w:pStyle w:val="ListBullet"/>
        <w:spacing w:after="80" w:line="264" w:lineRule="auto"/>
      </w:pPr>
      <w:r>
        <w:rPr>
          <w:rFonts w:ascii="Calibri" w:hAnsi="Calibri"/>
          <w:color w:val="000000"/>
          <w:sz w:val="21"/>
        </w:rPr>
        <w:t>Recipient will use confidential information only for authorized company work, protect it with reasonable care, not disclose it to third parties, and immediately report loss, unauthorized access, or suspected misuse.</w:t>
      </w:r>
    </w:p>
    <w:p>
      <w:pPr>
        <w:pStyle w:val="ListBullet"/>
        <w:spacing w:after="80" w:line="264" w:lineRule="auto"/>
      </w:pPr>
      <w:r>
        <w:rPr>
          <w:rFonts w:ascii="Calibri" w:hAnsi="Calibri"/>
          <w:color w:val="000000"/>
          <w:sz w:val="21"/>
        </w:rPr>
        <w:t>Recipient will not reverse engineer prototypes, copy repositories, export designs, train external models on company data, or upload confidential information to public tools without written approval.</w:t>
      </w:r>
    </w:p>
    <w:p>
      <w:pPr>
        <w:pStyle w:val="Heading2"/>
      </w:pPr>
      <w:r>
        <w:t>Exclusions</w:t>
      </w:r>
    </w:p>
    <w:p>
      <w:pPr>
        <w:pStyle w:val="ListBullet"/>
        <w:spacing w:after="80" w:line="264" w:lineRule="auto"/>
      </w:pPr>
      <w:r>
        <w:rPr>
          <w:rFonts w:ascii="Calibri" w:hAnsi="Calibri"/>
          <w:color w:val="000000"/>
          <w:sz w:val="21"/>
        </w:rPr>
        <w:t>Information is not confidential if it is public through no breach, independently developed without confidential information, lawfully received from a third party, or approved for release in writing.</w:t>
      </w:r>
    </w:p>
    <w:p>
      <w:pPr>
        <w:pStyle w:val="Heading2"/>
      </w:pPr>
      <w:r>
        <w:t>Return and Survival</w:t>
      </w:r>
    </w:p>
    <w:p>
      <w:pPr>
        <w:pStyle w:val="ListBullet"/>
        <w:spacing w:after="80" w:line="264" w:lineRule="auto"/>
      </w:pPr>
      <w:r>
        <w:rPr>
          <w:rFonts w:ascii="Calibri" w:hAnsi="Calibri"/>
          <w:color w:val="000000"/>
          <w:sz w:val="21"/>
        </w:rPr>
        <w:t>Upon request or exit, recipient will return or delete company materials. Confidentiality obligations survive the end of the relationship.</w:t>
      </w:r>
    </w:p>
    <w:p>
      <w:pPr>
        <w:pStyle w:val="Heading2"/>
      </w:pPr>
      <w:r>
        <w:t>Execution and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Company</w:t>
            </w:r>
          </w:p>
        </w:tc>
        <w:tc>
          <w:tcPr>
            <w:tcW w:type="dxa" w:w="7460"/>
            <w:vAlign w:val="center"/>
          </w:tcPr>
          <w:p>
            <w:pPr>
              <w:spacing w:after="0"/>
            </w:pPr>
            <w:r>
              <w:rPr>
                <w:rFonts w:ascii="Calibri" w:hAnsi="Calibri"/>
                <w:b w:val="0"/>
                <w:color w:val="000000"/>
                <w:sz w:val="20"/>
              </w:rPr>
              <w:t>Esthien Pvt Ltd / Esthien Labs [confirm exact legal name and CIN]</w:t>
            </w:r>
          </w:p>
        </w:tc>
      </w:tr>
      <w:tr>
        <w:tc>
          <w:tcPr>
            <w:tcW w:type="dxa" w:w="1900"/>
            <w:vAlign w:val="center"/>
            <w:shd w:fill="F2F4F7"/>
          </w:tcPr>
          <w:p>
            <w:pPr>
              <w:spacing w:after="0"/>
            </w:pPr>
            <w:r>
              <w:rPr>
                <w:rFonts w:ascii="Calibri" w:hAnsi="Calibri"/>
                <w:b/>
                <w:color w:val="0B2830"/>
                <w:sz w:val="20"/>
              </w:rPr>
              <w:t>Recipient</w:t>
            </w:r>
          </w:p>
        </w:tc>
        <w:tc>
          <w:tcPr>
            <w:tcW w:type="dxa" w:w="7460"/>
            <w:vAlign w:val="center"/>
          </w:tcPr>
          <w:p>
            <w:pPr>
              <w:spacing w:after="0"/>
            </w:pPr>
            <w:r>
              <w:rPr>
                <w:rFonts w:ascii="Calibri" w:hAnsi="Calibri"/>
                <w:b w:val="0"/>
                <w:color w:val="000000"/>
                <w:sz w:val="20"/>
              </w:rPr>
              <w:t>[name, role, address, ID/passport if required]</w:t>
            </w:r>
          </w:p>
        </w:tc>
      </w:tr>
      <w:tr>
        <w:tc>
          <w:tcPr>
            <w:tcW w:type="dxa" w:w="1900"/>
            <w:vAlign w:val="center"/>
            <w:shd w:fill="F2F4F7"/>
          </w:tcPr>
          <w:p>
            <w:pPr>
              <w:spacing w:after="0"/>
            </w:pPr>
            <w:r>
              <w:rPr>
                <w:rFonts w:ascii="Calibri" w:hAnsi="Calibri"/>
                <w:b/>
                <w:color w:val="0B2830"/>
                <w:sz w:val="20"/>
              </w:rPr>
              <w:t>Signature</w:t>
            </w:r>
          </w:p>
        </w:tc>
        <w:tc>
          <w:tcPr>
            <w:tcW w:type="dxa" w:w="7460"/>
            <w:vAlign w:val="center"/>
          </w:tcPr>
          <w:p>
            <w:pPr>
              <w:spacing w:after="0"/>
            </w:pPr>
            <w:r>
              <w:rPr>
                <w:rFonts w:ascii="Calibri" w:hAnsi="Calibri"/>
                <w:b w:val="0"/>
                <w:color w:val="000000"/>
                <w:sz w:val="20"/>
              </w:rPr>
              <w:t>[name, date, place]</w:t>
            </w:r>
          </w:p>
        </w:tc>
      </w:tr>
      <w:tr>
        <w:tc>
          <w:tcPr>
            <w:tcW w:type="dxa" w:w="1900"/>
            <w:vAlign w:val="center"/>
            <w:shd w:fill="F2F4F7"/>
          </w:tcPr>
          <w:p>
            <w:pPr>
              <w:spacing w:after="0"/>
            </w:pPr>
            <w:r>
              <w:rPr>
                <w:rFonts w:ascii="Calibri" w:hAnsi="Calibri"/>
                <w:b/>
                <w:color w:val="0B2830"/>
                <w:sz w:val="20"/>
              </w:rPr>
              <w:t>Review note</w:t>
            </w:r>
          </w:p>
        </w:tc>
        <w:tc>
          <w:tcPr>
            <w:tcW w:type="dxa" w:w="7460"/>
            <w:vAlign w:val="center"/>
          </w:tcPr>
          <w:p>
            <w:pPr>
              <w:spacing w:after="0"/>
            </w:pPr>
            <w:r>
              <w:rPr>
                <w:rFonts w:ascii="Calibri" w:hAnsi="Calibri"/>
                <w:b w:val="0"/>
                <w:color w:val="000000"/>
                <w:sz w:val="20"/>
              </w:rPr>
              <w:t>Draft onboarding template only. This document is not legal advice and must be reviewed by India-qualified counsel/company secretary/tax advisor before use, signature, filing, or issuance.</w:t>
            </w:r>
          </w:p>
        </w:tc>
      </w:tr>
    </w:tbl>
    <w:p>
      <w:pPr>
        <w:sectPr>
          <w:headerReference w:type="default" r:id="rId13"/>
          <w:footerReference w:type="default" r:id="rId14"/>
          <w:pgSz w:w="12240" w:h="15840"/>
          <w:pgMar w:top="1440" w:right="1440" w:bottom="1440" w:left="1440" w:header="708" w:footer="708" w:gutter="0"/>
          <w:cols w:space="720"/>
          <w:docGrid w:linePitch="360"/>
        </w:sectPr>
      </w:pPr>
    </w:p>
    <w:p>
      <w:pPr>
        <w:pStyle w:val="Heading1"/>
      </w:pPr>
      <w:r>
        <w:t>4. Proprietary Information and Inventions Assignment Agreement (PIIAA)</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Purpose</w:t>
            </w:r>
          </w:p>
        </w:tc>
        <w:tc>
          <w:tcPr>
            <w:tcW w:type="dxa" w:w="7460"/>
            <w:vAlign w:val="center"/>
          </w:tcPr>
          <w:p>
            <w:pPr>
              <w:spacing w:after="0"/>
            </w:pPr>
            <w:r>
              <w:rPr>
                <w:rFonts w:ascii="Calibri" w:hAnsi="Calibri"/>
                <w:b w:val="0"/>
                <w:color w:val="000000"/>
                <w:sz w:val="20"/>
              </w:rPr>
              <w:t>Assign company work product and protect pre-existing inventions.</w:t>
            </w:r>
          </w:p>
        </w:tc>
      </w:tr>
      <w:tr>
        <w:tc>
          <w:tcPr>
            <w:tcW w:type="dxa" w:w="1900"/>
            <w:vAlign w:val="center"/>
            <w:shd w:fill="F2F4F7"/>
          </w:tcPr>
          <w:p>
            <w:pPr>
              <w:spacing w:after="0"/>
            </w:pPr>
            <w:r>
              <w:rPr>
                <w:rFonts w:ascii="Calibri" w:hAnsi="Calibri"/>
                <w:b/>
                <w:color w:val="0B2830"/>
                <w:sz w:val="20"/>
              </w:rPr>
              <w:t>Status</w:t>
            </w:r>
          </w:p>
        </w:tc>
        <w:tc>
          <w:tcPr>
            <w:tcW w:type="dxa" w:w="7460"/>
            <w:vAlign w:val="center"/>
          </w:tcPr>
          <w:p>
            <w:pPr>
              <w:spacing w:after="0"/>
            </w:pPr>
            <w:r>
              <w:rPr>
                <w:rFonts w:ascii="Calibri" w:hAnsi="Calibri"/>
                <w:b w:val="0"/>
                <w:color w:val="000000"/>
                <w:sz w:val="20"/>
              </w:rPr>
              <w:t>Draft template - legal review required before use</w:t>
            </w:r>
          </w:p>
        </w:tc>
      </w:tr>
    </w:tbl>
    <w:p>
      <w:pPr>
        <w:pStyle w:val="Heading2"/>
      </w:pPr>
      <w:r>
        <w:t>Assignment</w:t>
      </w:r>
    </w:p>
    <w:p>
      <w:pPr>
        <w:pStyle w:val="ListBullet"/>
        <w:spacing w:after="80" w:line="264" w:lineRule="auto"/>
      </w:pPr>
      <w:r>
        <w:rPr>
          <w:rFonts w:ascii="Calibri" w:hAnsi="Calibri"/>
          <w:color w:val="000000"/>
          <w:sz w:val="21"/>
        </w:rPr>
        <w:t>Recipient assigns to the company all rights in inventions, discoveries, designs, code, firmware, FPGA logic, chip architecture, schematics, documentation, models, datasets, processes, improvements, trade secrets, and works of authorship created within the scope of work or using company resources.</w:t>
      </w:r>
    </w:p>
    <w:p>
      <w:pPr>
        <w:pStyle w:val="ListBullet"/>
        <w:spacing w:after="80" w:line="264" w:lineRule="auto"/>
      </w:pPr>
      <w:r>
        <w:rPr>
          <w:rFonts w:ascii="Calibri" w:hAnsi="Calibri"/>
          <w:color w:val="000000"/>
          <w:sz w:val="21"/>
        </w:rPr>
        <w:t>Recipient will execute further documents required to perfect, register, enforce, or transfer these rights.</w:t>
      </w:r>
    </w:p>
    <w:p>
      <w:pPr>
        <w:pStyle w:val="Heading2"/>
      </w:pPr>
      <w:r>
        <w:t>Prior Inventions</w:t>
      </w:r>
    </w:p>
    <w:p>
      <w:pPr>
        <w:pStyle w:val="ListBullet"/>
        <w:spacing w:after="80" w:line="264" w:lineRule="auto"/>
      </w:pPr>
      <w:r>
        <w:rPr>
          <w:rFonts w:ascii="Calibri" w:hAnsi="Calibri"/>
          <w:color w:val="000000"/>
          <w:sz w:val="21"/>
        </w:rPr>
        <w:t>Recipient must list all pre-existing inventions or third-party obligations before starting work. Unlisted prior inventions may be presumed not excluded from assignment where legally permitted.</w:t>
      </w:r>
    </w:p>
    <w:p>
      <w:pPr>
        <w:pStyle w:val="Heading2"/>
      </w:pPr>
      <w:r>
        <w:t>Moral Rights and Assistance</w:t>
      </w:r>
    </w:p>
    <w:p>
      <w:pPr>
        <w:pStyle w:val="ListBullet"/>
        <w:spacing w:after="80" w:line="264" w:lineRule="auto"/>
      </w:pPr>
      <w:r>
        <w:rPr>
          <w:rFonts w:ascii="Calibri" w:hAnsi="Calibri"/>
          <w:color w:val="000000"/>
          <w:sz w:val="21"/>
        </w:rPr>
        <w:t>Recipient waives, assigns, or consents to company use of moral rights to the maximum extent permitted and will assist with patent, design, copyright, and trade-secret protection.</w:t>
      </w:r>
    </w:p>
    <w:p>
      <w:pPr>
        <w:pStyle w:val="Heading2"/>
      </w:pPr>
      <w:r>
        <w:t>Open Source and Third-Party Materials</w:t>
      </w:r>
    </w:p>
    <w:p>
      <w:pPr>
        <w:pStyle w:val="ListBullet"/>
        <w:spacing w:after="80" w:line="264" w:lineRule="auto"/>
      </w:pPr>
      <w:r>
        <w:rPr>
          <w:rFonts w:ascii="Calibri" w:hAnsi="Calibri"/>
          <w:color w:val="000000"/>
          <w:sz w:val="21"/>
        </w:rPr>
        <w:t>Recipient may not introduce open-source code, third-party IP, datasets, design files, or AI-generated material into company work without review and written approval.</w:t>
      </w:r>
    </w:p>
    <w:p>
      <w:pPr>
        <w:pStyle w:val="Heading2"/>
      </w:pPr>
      <w:r>
        <w:t>Execution and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Company</w:t>
            </w:r>
          </w:p>
        </w:tc>
        <w:tc>
          <w:tcPr>
            <w:tcW w:type="dxa" w:w="7460"/>
            <w:vAlign w:val="center"/>
          </w:tcPr>
          <w:p>
            <w:pPr>
              <w:spacing w:after="0"/>
            </w:pPr>
            <w:r>
              <w:rPr>
                <w:rFonts w:ascii="Calibri" w:hAnsi="Calibri"/>
                <w:b w:val="0"/>
                <w:color w:val="000000"/>
                <w:sz w:val="20"/>
              </w:rPr>
              <w:t>Esthien Pvt Ltd / Esthien Labs [confirm exact legal name and CIN]</w:t>
            </w:r>
          </w:p>
        </w:tc>
      </w:tr>
      <w:tr>
        <w:tc>
          <w:tcPr>
            <w:tcW w:type="dxa" w:w="1900"/>
            <w:vAlign w:val="center"/>
            <w:shd w:fill="F2F4F7"/>
          </w:tcPr>
          <w:p>
            <w:pPr>
              <w:spacing w:after="0"/>
            </w:pPr>
            <w:r>
              <w:rPr>
                <w:rFonts w:ascii="Calibri" w:hAnsi="Calibri"/>
                <w:b/>
                <w:color w:val="0B2830"/>
                <w:sz w:val="20"/>
              </w:rPr>
              <w:t>Recipient</w:t>
            </w:r>
          </w:p>
        </w:tc>
        <w:tc>
          <w:tcPr>
            <w:tcW w:type="dxa" w:w="7460"/>
            <w:vAlign w:val="center"/>
          </w:tcPr>
          <w:p>
            <w:pPr>
              <w:spacing w:after="0"/>
            </w:pPr>
            <w:r>
              <w:rPr>
                <w:rFonts w:ascii="Calibri" w:hAnsi="Calibri"/>
                <w:b w:val="0"/>
                <w:color w:val="000000"/>
                <w:sz w:val="20"/>
              </w:rPr>
              <w:t>[name, role, address, ID/passport if required]</w:t>
            </w:r>
          </w:p>
        </w:tc>
      </w:tr>
      <w:tr>
        <w:tc>
          <w:tcPr>
            <w:tcW w:type="dxa" w:w="1900"/>
            <w:vAlign w:val="center"/>
            <w:shd w:fill="F2F4F7"/>
          </w:tcPr>
          <w:p>
            <w:pPr>
              <w:spacing w:after="0"/>
            </w:pPr>
            <w:r>
              <w:rPr>
                <w:rFonts w:ascii="Calibri" w:hAnsi="Calibri"/>
                <w:b/>
                <w:color w:val="0B2830"/>
                <w:sz w:val="20"/>
              </w:rPr>
              <w:t>Signature</w:t>
            </w:r>
          </w:p>
        </w:tc>
        <w:tc>
          <w:tcPr>
            <w:tcW w:type="dxa" w:w="7460"/>
            <w:vAlign w:val="center"/>
          </w:tcPr>
          <w:p>
            <w:pPr>
              <w:spacing w:after="0"/>
            </w:pPr>
            <w:r>
              <w:rPr>
                <w:rFonts w:ascii="Calibri" w:hAnsi="Calibri"/>
                <w:b w:val="0"/>
                <w:color w:val="000000"/>
                <w:sz w:val="20"/>
              </w:rPr>
              <w:t>[name, date, place]</w:t>
            </w:r>
          </w:p>
        </w:tc>
      </w:tr>
      <w:tr>
        <w:tc>
          <w:tcPr>
            <w:tcW w:type="dxa" w:w="1900"/>
            <w:vAlign w:val="center"/>
            <w:shd w:fill="F2F4F7"/>
          </w:tcPr>
          <w:p>
            <w:pPr>
              <w:spacing w:after="0"/>
            </w:pPr>
            <w:r>
              <w:rPr>
                <w:rFonts w:ascii="Calibri" w:hAnsi="Calibri"/>
                <w:b/>
                <w:color w:val="0B2830"/>
                <w:sz w:val="20"/>
              </w:rPr>
              <w:t>Review note</w:t>
            </w:r>
          </w:p>
        </w:tc>
        <w:tc>
          <w:tcPr>
            <w:tcW w:type="dxa" w:w="7460"/>
            <w:vAlign w:val="center"/>
          </w:tcPr>
          <w:p>
            <w:pPr>
              <w:spacing w:after="0"/>
            </w:pPr>
            <w:r>
              <w:rPr>
                <w:rFonts w:ascii="Calibri" w:hAnsi="Calibri"/>
                <w:b w:val="0"/>
                <w:color w:val="000000"/>
                <w:sz w:val="20"/>
              </w:rPr>
              <w:t>Draft onboarding template only. This document is not legal advice and must be reviewed by India-qualified counsel/company secretary/tax advisor before use, signature, filing, or issuance.</w:t>
            </w:r>
          </w:p>
        </w:tc>
      </w:tr>
    </w:tbl>
    <w:p>
      <w:pPr>
        <w:sectPr>
          <w:headerReference w:type="default" r:id="rId15"/>
          <w:footerReference w:type="default" r:id="rId16"/>
          <w:pgSz w:w="12240" w:h="15840"/>
          <w:pgMar w:top="1440" w:right="1440" w:bottom="1440" w:left="1440" w:header="708" w:footer="708" w:gutter="0"/>
          <w:cols w:space="720"/>
          <w:docGrid w:linePitch="360"/>
        </w:sectPr>
      </w:pPr>
    </w:p>
    <w:p>
      <w:pPr>
        <w:pStyle w:val="Heading1"/>
      </w:pPr>
      <w:r>
        <w:t>5. Information Security and Acceptable Use Policy</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Purpose</w:t>
            </w:r>
          </w:p>
        </w:tc>
        <w:tc>
          <w:tcPr>
            <w:tcW w:type="dxa" w:w="7460"/>
            <w:vAlign w:val="center"/>
          </w:tcPr>
          <w:p>
            <w:pPr>
              <w:spacing w:after="0"/>
            </w:pPr>
            <w:r>
              <w:rPr>
                <w:rFonts w:ascii="Calibri" w:hAnsi="Calibri"/>
                <w:b w:val="0"/>
                <w:color w:val="000000"/>
                <w:sz w:val="20"/>
              </w:rPr>
              <w:t>Set baseline security rules for company systems and technical work.</w:t>
            </w:r>
          </w:p>
        </w:tc>
      </w:tr>
      <w:tr>
        <w:tc>
          <w:tcPr>
            <w:tcW w:type="dxa" w:w="1900"/>
            <w:vAlign w:val="center"/>
            <w:shd w:fill="F2F4F7"/>
          </w:tcPr>
          <w:p>
            <w:pPr>
              <w:spacing w:after="0"/>
            </w:pPr>
            <w:r>
              <w:rPr>
                <w:rFonts w:ascii="Calibri" w:hAnsi="Calibri"/>
                <w:b/>
                <w:color w:val="0B2830"/>
                <w:sz w:val="20"/>
              </w:rPr>
              <w:t>Status</w:t>
            </w:r>
          </w:p>
        </w:tc>
        <w:tc>
          <w:tcPr>
            <w:tcW w:type="dxa" w:w="7460"/>
            <w:vAlign w:val="center"/>
          </w:tcPr>
          <w:p>
            <w:pPr>
              <w:spacing w:after="0"/>
            </w:pPr>
            <w:r>
              <w:rPr>
                <w:rFonts w:ascii="Calibri" w:hAnsi="Calibri"/>
                <w:b w:val="0"/>
                <w:color w:val="000000"/>
                <w:sz w:val="20"/>
              </w:rPr>
              <w:t>Draft template - legal review required before use</w:t>
            </w:r>
          </w:p>
        </w:tc>
      </w:tr>
    </w:tbl>
    <w:p>
      <w:pPr>
        <w:pStyle w:val="Heading2"/>
      </w:pPr>
      <w:r>
        <w:t>Access</w:t>
      </w:r>
    </w:p>
    <w:p>
      <w:pPr>
        <w:pStyle w:val="ListBullet"/>
        <w:spacing w:after="80" w:line="264" w:lineRule="auto"/>
      </w:pPr>
      <w:r>
        <w:rPr>
          <w:rFonts w:ascii="Calibri" w:hAnsi="Calibri"/>
          <w:color w:val="000000"/>
          <w:sz w:val="21"/>
        </w:rPr>
        <w:t>Use unique passwords, approved password managers, MFA where available, least-privilege access, and named user accounts only.</w:t>
      </w:r>
    </w:p>
    <w:p>
      <w:pPr>
        <w:pStyle w:val="ListBullet"/>
        <w:spacing w:after="80" w:line="264" w:lineRule="auto"/>
      </w:pPr>
      <w:r>
        <w:rPr>
          <w:rFonts w:ascii="Calibri" w:hAnsi="Calibri"/>
          <w:color w:val="000000"/>
          <w:sz w:val="21"/>
        </w:rPr>
        <w:t>Do not share credentials, tokens, repository access, design files, prototypes, or company devices.</w:t>
      </w:r>
    </w:p>
    <w:p>
      <w:pPr>
        <w:pStyle w:val="Heading2"/>
      </w:pPr>
      <w:r>
        <w:t>Systems</w:t>
      </w:r>
    </w:p>
    <w:p>
      <w:pPr>
        <w:pStyle w:val="ListBullet"/>
        <w:spacing w:after="80" w:line="264" w:lineRule="auto"/>
      </w:pPr>
      <w:r>
        <w:rPr>
          <w:rFonts w:ascii="Calibri" w:hAnsi="Calibri"/>
          <w:color w:val="000000"/>
          <w:sz w:val="21"/>
        </w:rPr>
        <w:t>Company work must stay in approved repositories, drives, communication tools, and issue trackers. Personal cloud drives and public AI tools require explicit approval for any company material.</w:t>
      </w:r>
    </w:p>
    <w:p>
      <w:pPr>
        <w:pStyle w:val="Heading2"/>
      </w:pPr>
      <w:r>
        <w:t>Incidents</w:t>
      </w:r>
    </w:p>
    <w:p>
      <w:pPr>
        <w:pStyle w:val="ListBullet"/>
        <w:spacing w:after="80" w:line="264" w:lineRule="auto"/>
      </w:pPr>
      <w:r>
        <w:rPr>
          <w:rFonts w:ascii="Calibri" w:hAnsi="Calibri"/>
          <w:color w:val="000000"/>
          <w:sz w:val="21"/>
        </w:rPr>
        <w:t>Report lost devices, exposed credentials, suspicious messages, unauthorized repository access, data leaks, malware, or accidental sharing immediately.</w:t>
      </w:r>
    </w:p>
    <w:p>
      <w:pPr>
        <w:pStyle w:val="Heading2"/>
      </w:pPr>
      <w:r>
        <w:t>Execution and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Company</w:t>
            </w:r>
          </w:p>
        </w:tc>
        <w:tc>
          <w:tcPr>
            <w:tcW w:type="dxa" w:w="7460"/>
            <w:vAlign w:val="center"/>
          </w:tcPr>
          <w:p>
            <w:pPr>
              <w:spacing w:after="0"/>
            </w:pPr>
            <w:r>
              <w:rPr>
                <w:rFonts w:ascii="Calibri" w:hAnsi="Calibri"/>
                <w:b w:val="0"/>
                <w:color w:val="000000"/>
                <w:sz w:val="20"/>
              </w:rPr>
              <w:t>Esthien Pvt Ltd / Esthien Labs [confirm exact legal name and CIN]</w:t>
            </w:r>
          </w:p>
        </w:tc>
      </w:tr>
      <w:tr>
        <w:tc>
          <w:tcPr>
            <w:tcW w:type="dxa" w:w="1900"/>
            <w:vAlign w:val="center"/>
            <w:shd w:fill="F2F4F7"/>
          </w:tcPr>
          <w:p>
            <w:pPr>
              <w:spacing w:after="0"/>
            </w:pPr>
            <w:r>
              <w:rPr>
                <w:rFonts w:ascii="Calibri" w:hAnsi="Calibri"/>
                <w:b/>
                <w:color w:val="0B2830"/>
                <w:sz w:val="20"/>
              </w:rPr>
              <w:t>Recipient</w:t>
            </w:r>
          </w:p>
        </w:tc>
        <w:tc>
          <w:tcPr>
            <w:tcW w:type="dxa" w:w="7460"/>
            <w:vAlign w:val="center"/>
          </w:tcPr>
          <w:p>
            <w:pPr>
              <w:spacing w:after="0"/>
            </w:pPr>
            <w:r>
              <w:rPr>
                <w:rFonts w:ascii="Calibri" w:hAnsi="Calibri"/>
                <w:b w:val="0"/>
                <w:color w:val="000000"/>
                <w:sz w:val="20"/>
              </w:rPr>
              <w:t>[name, role, address, ID/passport if required]</w:t>
            </w:r>
          </w:p>
        </w:tc>
      </w:tr>
      <w:tr>
        <w:tc>
          <w:tcPr>
            <w:tcW w:type="dxa" w:w="1900"/>
            <w:vAlign w:val="center"/>
            <w:shd w:fill="F2F4F7"/>
          </w:tcPr>
          <w:p>
            <w:pPr>
              <w:spacing w:after="0"/>
            </w:pPr>
            <w:r>
              <w:rPr>
                <w:rFonts w:ascii="Calibri" w:hAnsi="Calibri"/>
                <w:b/>
                <w:color w:val="0B2830"/>
                <w:sz w:val="20"/>
              </w:rPr>
              <w:t>Signature</w:t>
            </w:r>
          </w:p>
        </w:tc>
        <w:tc>
          <w:tcPr>
            <w:tcW w:type="dxa" w:w="7460"/>
            <w:vAlign w:val="center"/>
          </w:tcPr>
          <w:p>
            <w:pPr>
              <w:spacing w:after="0"/>
            </w:pPr>
            <w:r>
              <w:rPr>
                <w:rFonts w:ascii="Calibri" w:hAnsi="Calibri"/>
                <w:b w:val="0"/>
                <w:color w:val="000000"/>
                <w:sz w:val="20"/>
              </w:rPr>
              <w:t>[name, date, place]</w:t>
            </w:r>
          </w:p>
        </w:tc>
      </w:tr>
      <w:tr>
        <w:tc>
          <w:tcPr>
            <w:tcW w:type="dxa" w:w="1900"/>
            <w:vAlign w:val="center"/>
            <w:shd w:fill="F2F4F7"/>
          </w:tcPr>
          <w:p>
            <w:pPr>
              <w:spacing w:after="0"/>
            </w:pPr>
            <w:r>
              <w:rPr>
                <w:rFonts w:ascii="Calibri" w:hAnsi="Calibri"/>
                <w:b/>
                <w:color w:val="0B2830"/>
                <w:sz w:val="20"/>
              </w:rPr>
              <w:t>Review note</w:t>
            </w:r>
          </w:p>
        </w:tc>
        <w:tc>
          <w:tcPr>
            <w:tcW w:type="dxa" w:w="7460"/>
            <w:vAlign w:val="center"/>
          </w:tcPr>
          <w:p>
            <w:pPr>
              <w:spacing w:after="0"/>
            </w:pPr>
            <w:r>
              <w:rPr>
                <w:rFonts w:ascii="Calibri" w:hAnsi="Calibri"/>
                <w:b w:val="0"/>
                <w:color w:val="000000"/>
                <w:sz w:val="20"/>
              </w:rPr>
              <w:t>Draft onboarding template only. This document is not legal advice and must be reviewed by India-qualified counsel/company secretary/tax advisor before use, signature, filing, or issuance.</w:t>
            </w:r>
          </w:p>
        </w:tc>
      </w:tr>
    </w:tbl>
    <w:p>
      <w:pPr>
        <w:sectPr>
          <w:headerReference w:type="default" r:id="rId17"/>
          <w:footerReference w:type="default" r:id="rId18"/>
          <w:pgSz w:w="12240" w:h="15840"/>
          <w:pgMar w:top="1440" w:right="1440" w:bottom="1440" w:left="1440" w:header="708" w:footer="708" w:gutter="0"/>
          <w:cols w:space="720"/>
          <w:docGrid w:linePitch="360"/>
        </w:sectPr>
      </w:pPr>
    </w:p>
    <w:p>
      <w:pPr>
        <w:pStyle w:val="Heading1"/>
      </w:pPr>
      <w:r>
        <w:t>6. Open Source, AI Tools, and Third-Party Materials Policy</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Purpose</w:t>
            </w:r>
          </w:p>
        </w:tc>
        <w:tc>
          <w:tcPr>
            <w:tcW w:type="dxa" w:w="7460"/>
            <w:vAlign w:val="center"/>
          </w:tcPr>
          <w:p>
            <w:pPr>
              <w:spacing w:after="0"/>
            </w:pPr>
            <w:r>
              <w:rPr>
                <w:rFonts w:ascii="Calibri" w:hAnsi="Calibri"/>
                <w:b w:val="0"/>
                <w:color w:val="000000"/>
                <w:sz w:val="20"/>
              </w:rPr>
              <w:t>Prevent accidental IP contamination in semiconductor, robotics, and embedded-system work.</w:t>
            </w:r>
          </w:p>
        </w:tc>
      </w:tr>
      <w:tr>
        <w:tc>
          <w:tcPr>
            <w:tcW w:type="dxa" w:w="1900"/>
            <w:vAlign w:val="center"/>
            <w:shd w:fill="F2F4F7"/>
          </w:tcPr>
          <w:p>
            <w:pPr>
              <w:spacing w:after="0"/>
            </w:pPr>
            <w:r>
              <w:rPr>
                <w:rFonts w:ascii="Calibri" w:hAnsi="Calibri"/>
                <w:b/>
                <w:color w:val="0B2830"/>
                <w:sz w:val="20"/>
              </w:rPr>
              <w:t>Status</w:t>
            </w:r>
          </w:p>
        </w:tc>
        <w:tc>
          <w:tcPr>
            <w:tcW w:type="dxa" w:w="7460"/>
            <w:vAlign w:val="center"/>
          </w:tcPr>
          <w:p>
            <w:pPr>
              <w:spacing w:after="0"/>
            </w:pPr>
            <w:r>
              <w:rPr>
                <w:rFonts w:ascii="Calibri" w:hAnsi="Calibri"/>
                <w:b w:val="0"/>
                <w:color w:val="000000"/>
                <w:sz w:val="20"/>
              </w:rPr>
              <w:t>Draft template - legal review required before use</w:t>
            </w:r>
          </w:p>
        </w:tc>
      </w:tr>
    </w:tbl>
    <w:p>
      <w:pPr>
        <w:pStyle w:val="Heading2"/>
      </w:pPr>
      <w:r>
        <w:t>Approval Required</w:t>
      </w:r>
    </w:p>
    <w:p>
      <w:pPr>
        <w:pStyle w:val="ListBullet"/>
        <w:spacing w:after="80" w:line="264" w:lineRule="auto"/>
      </w:pPr>
      <w:r>
        <w:rPr>
          <w:rFonts w:ascii="Calibri" w:hAnsi="Calibri"/>
          <w:color w:val="000000"/>
          <w:sz w:val="21"/>
        </w:rPr>
        <w:t>Do not add third-party code, HDL, firmware, PCB/CAD files, datasets, vendor SDKs, model weights, generated code, or design references without owner review.</w:t>
      </w:r>
    </w:p>
    <w:p>
      <w:pPr>
        <w:pStyle w:val="ListBullet"/>
        <w:spacing w:after="80" w:line="264" w:lineRule="auto"/>
      </w:pPr>
      <w:r>
        <w:rPr>
          <w:rFonts w:ascii="Calibri" w:hAnsi="Calibri"/>
          <w:color w:val="000000"/>
          <w:sz w:val="21"/>
        </w:rPr>
        <w:t>Track package name, source URL, license, version, use case, and approval owner.</w:t>
      </w:r>
    </w:p>
    <w:p>
      <w:pPr>
        <w:pStyle w:val="Heading2"/>
      </w:pPr>
      <w:r>
        <w:t>Restricted Materials</w:t>
      </w:r>
    </w:p>
    <w:p>
      <w:pPr>
        <w:pStyle w:val="ListBullet"/>
        <w:spacing w:after="80" w:line="264" w:lineRule="auto"/>
      </w:pPr>
      <w:r>
        <w:rPr>
          <w:rFonts w:ascii="Calibri" w:hAnsi="Calibri"/>
          <w:color w:val="000000"/>
          <w:sz w:val="21"/>
        </w:rPr>
        <w:t>Avoid copyleft or viral-license components in deliverables unless counsel/engineering leadership approves the exact use.</w:t>
      </w:r>
    </w:p>
    <w:p>
      <w:pPr>
        <w:pStyle w:val="ListBullet"/>
        <w:spacing w:after="80" w:line="264" w:lineRule="auto"/>
      </w:pPr>
      <w:r>
        <w:rPr>
          <w:rFonts w:ascii="Calibri" w:hAnsi="Calibri"/>
          <w:color w:val="000000"/>
          <w:sz w:val="21"/>
        </w:rPr>
        <w:t>Do not upload confidential company code, design files, datasets, or partner/customer data to external AI tools unless approved.</w:t>
      </w:r>
    </w:p>
    <w:p>
      <w:pPr>
        <w:pStyle w:val="Heading2"/>
      </w:pPr>
      <w:r>
        <w:t>Execution and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Company</w:t>
            </w:r>
          </w:p>
        </w:tc>
        <w:tc>
          <w:tcPr>
            <w:tcW w:type="dxa" w:w="7460"/>
            <w:vAlign w:val="center"/>
          </w:tcPr>
          <w:p>
            <w:pPr>
              <w:spacing w:after="0"/>
            </w:pPr>
            <w:r>
              <w:rPr>
                <w:rFonts w:ascii="Calibri" w:hAnsi="Calibri"/>
                <w:b w:val="0"/>
                <w:color w:val="000000"/>
                <w:sz w:val="20"/>
              </w:rPr>
              <w:t>Esthien Pvt Ltd / Esthien Labs [confirm exact legal name and CIN]</w:t>
            </w:r>
          </w:p>
        </w:tc>
      </w:tr>
      <w:tr>
        <w:tc>
          <w:tcPr>
            <w:tcW w:type="dxa" w:w="1900"/>
            <w:vAlign w:val="center"/>
            <w:shd w:fill="F2F4F7"/>
          </w:tcPr>
          <w:p>
            <w:pPr>
              <w:spacing w:after="0"/>
            </w:pPr>
            <w:r>
              <w:rPr>
                <w:rFonts w:ascii="Calibri" w:hAnsi="Calibri"/>
                <w:b/>
                <w:color w:val="0B2830"/>
                <w:sz w:val="20"/>
              </w:rPr>
              <w:t>Recipient</w:t>
            </w:r>
          </w:p>
        </w:tc>
        <w:tc>
          <w:tcPr>
            <w:tcW w:type="dxa" w:w="7460"/>
            <w:vAlign w:val="center"/>
          </w:tcPr>
          <w:p>
            <w:pPr>
              <w:spacing w:after="0"/>
            </w:pPr>
            <w:r>
              <w:rPr>
                <w:rFonts w:ascii="Calibri" w:hAnsi="Calibri"/>
                <w:b w:val="0"/>
                <w:color w:val="000000"/>
                <w:sz w:val="20"/>
              </w:rPr>
              <w:t>[name, role, address, ID/passport if required]</w:t>
            </w:r>
          </w:p>
        </w:tc>
      </w:tr>
      <w:tr>
        <w:tc>
          <w:tcPr>
            <w:tcW w:type="dxa" w:w="1900"/>
            <w:vAlign w:val="center"/>
            <w:shd w:fill="F2F4F7"/>
          </w:tcPr>
          <w:p>
            <w:pPr>
              <w:spacing w:after="0"/>
            </w:pPr>
            <w:r>
              <w:rPr>
                <w:rFonts w:ascii="Calibri" w:hAnsi="Calibri"/>
                <w:b/>
                <w:color w:val="0B2830"/>
                <w:sz w:val="20"/>
              </w:rPr>
              <w:t>Signature</w:t>
            </w:r>
          </w:p>
        </w:tc>
        <w:tc>
          <w:tcPr>
            <w:tcW w:type="dxa" w:w="7460"/>
            <w:vAlign w:val="center"/>
          </w:tcPr>
          <w:p>
            <w:pPr>
              <w:spacing w:after="0"/>
            </w:pPr>
            <w:r>
              <w:rPr>
                <w:rFonts w:ascii="Calibri" w:hAnsi="Calibri"/>
                <w:b w:val="0"/>
                <w:color w:val="000000"/>
                <w:sz w:val="20"/>
              </w:rPr>
              <w:t>[name, date, place]</w:t>
            </w:r>
          </w:p>
        </w:tc>
      </w:tr>
      <w:tr>
        <w:tc>
          <w:tcPr>
            <w:tcW w:type="dxa" w:w="1900"/>
            <w:vAlign w:val="center"/>
            <w:shd w:fill="F2F4F7"/>
          </w:tcPr>
          <w:p>
            <w:pPr>
              <w:spacing w:after="0"/>
            </w:pPr>
            <w:r>
              <w:rPr>
                <w:rFonts w:ascii="Calibri" w:hAnsi="Calibri"/>
                <w:b/>
                <w:color w:val="0B2830"/>
                <w:sz w:val="20"/>
              </w:rPr>
              <w:t>Review note</w:t>
            </w:r>
          </w:p>
        </w:tc>
        <w:tc>
          <w:tcPr>
            <w:tcW w:type="dxa" w:w="7460"/>
            <w:vAlign w:val="center"/>
          </w:tcPr>
          <w:p>
            <w:pPr>
              <w:spacing w:after="0"/>
            </w:pPr>
            <w:r>
              <w:rPr>
                <w:rFonts w:ascii="Calibri" w:hAnsi="Calibri"/>
                <w:b w:val="0"/>
                <w:color w:val="000000"/>
                <w:sz w:val="20"/>
              </w:rPr>
              <w:t>Draft onboarding template only. This document is not legal advice and must be reviewed by India-qualified counsel/company secretary/tax advisor before use, signature, filing, or issuance.</w:t>
            </w:r>
          </w:p>
        </w:tc>
      </w:tr>
    </w:tbl>
    <w:p>
      <w:pPr>
        <w:sectPr>
          <w:headerReference w:type="default" r:id="rId19"/>
          <w:footerReference w:type="default" r:id="rId20"/>
          <w:pgSz w:w="12240" w:h="15840"/>
          <w:pgMar w:top="1440" w:right="1440" w:bottom="1440" w:left="1440" w:header="708" w:footer="708" w:gutter="0"/>
          <w:cols w:space="720"/>
          <w:docGrid w:linePitch="360"/>
        </w:sectPr>
      </w:pPr>
    </w:p>
    <w:p>
      <w:pPr>
        <w:pStyle w:val="Heading1"/>
      </w:pPr>
      <w:r>
        <w:t>7. Prototype, Lab, and Device Safety Policy</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Purpose</w:t>
            </w:r>
          </w:p>
        </w:tc>
        <w:tc>
          <w:tcPr>
            <w:tcW w:type="dxa" w:w="7460"/>
            <w:vAlign w:val="center"/>
          </w:tcPr>
          <w:p>
            <w:pPr>
              <w:spacing w:after="0"/>
            </w:pPr>
            <w:r>
              <w:rPr>
                <w:rFonts w:ascii="Calibri" w:hAnsi="Calibri"/>
                <w:b w:val="0"/>
                <w:color w:val="000000"/>
                <w:sz w:val="20"/>
              </w:rPr>
              <w:t>Set rules for hardware, medical-assistive prototypes, vehicle sensing, and lab materials.</w:t>
            </w:r>
          </w:p>
        </w:tc>
      </w:tr>
      <w:tr>
        <w:tc>
          <w:tcPr>
            <w:tcW w:type="dxa" w:w="1900"/>
            <w:vAlign w:val="center"/>
            <w:shd w:fill="F2F4F7"/>
          </w:tcPr>
          <w:p>
            <w:pPr>
              <w:spacing w:after="0"/>
            </w:pPr>
            <w:r>
              <w:rPr>
                <w:rFonts w:ascii="Calibri" w:hAnsi="Calibri"/>
                <w:b/>
                <w:color w:val="0B2830"/>
                <w:sz w:val="20"/>
              </w:rPr>
              <w:t>Status</w:t>
            </w:r>
          </w:p>
        </w:tc>
        <w:tc>
          <w:tcPr>
            <w:tcW w:type="dxa" w:w="7460"/>
            <w:vAlign w:val="center"/>
          </w:tcPr>
          <w:p>
            <w:pPr>
              <w:spacing w:after="0"/>
            </w:pPr>
            <w:r>
              <w:rPr>
                <w:rFonts w:ascii="Calibri" w:hAnsi="Calibri"/>
                <w:b w:val="0"/>
                <w:color w:val="000000"/>
                <w:sz w:val="20"/>
              </w:rPr>
              <w:t>Draft template - legal review required before use</w:t>
            </w:r>
          </w:p>
        </w:tc>
      </w:tr>
    </w:tbl>
    <w:p>
      <w:pPr>
        <w:pStyle w:val="Heading2"/>
      </w:pPr>
      <w:r>
        <w:t>Prototype Handling</w:t>
      </w:r>
    </w:p>
    <w:p>
      <w:pPr>
        <w:pStyle w:val="ListBullet"/>
        <w:spacing w:after="80" w:line="264" w:lineRule="auto"/>
      </w:pPr>
      <w:r>
        <w:rPr>
          <w:rFonts w:ascii="Calibri" w:hAnsi="Calibri"/>
          <w:color w:val="000000"/>
          <w:sz w:val="21"/>
        </w:rPr>
        <w:t>Only authorized personnel may handle powered prototypes, motor drivers, batteries, radar modules, sensors, prosthetic assemblies, or test rigs.</w:t>
      </w:r>
    </w:p>
    <w:p>
      <w:pPr>
        <w:pStyle w:val="ListBullet"/>
        <w:spacing w:after="80" w:line="264" w:lineRule="auto"/>
      </w:pPr>
      <w:r>
        <w:rPr>
          <w:rFonts w:ascii="Calibri" w:hAnsi="Calibri"/>
          <w:color w:val="000000"/>
          <w:sz w:val="21"/>
        </w:rPr>
        <w:t>No human testing, vehicle testing, clinical claims, or safety-critical demonstration may occur without written approval, risk review, and required supervision.</w:t>
      </w:r>
    </w:p>
    <w:p>
      <w:pPr>
        <w:pStyle w:val="Heading2"/>
      </w:pPr>
      <w:r>
        <w:t>Documentation</w:t>
      </w:r>
    </w:p>
    <w:p>
      <w:pPr>
        <w:pStyle w:val="ListBullet"/>
        <w:spacing w:after="80" w:line="264" w:lineRule="auto"/>
      </w:pPr>
      <w:r>
        <w:rPr>
          <w:rFonts w:ascii="Calibri" w:hAnsi="Calibri"/>
          <w:color w:val="000000"/>
          <w:sz w:val="21"/>
        </w:rPr>
        <w:t>Record test setup, firmware/bitstream version, sensor configuration, observed issue, and corrective action. Photograph or export logs where appropriate.</w:t>
      </w:r>
    </w:p>
    <w:p>
      <w:pPr>
        <w:pStyle w:val="Heading2"/>
      </w:pPr>
      <w:r>
        <w:t>Execution and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Company</w:t>
            </w:r>
          </w:p>
        </w:tc>
        <w:tc>
          <w:tcPr>
            <w:tcW w:type="dxa" w:w="7460"/>
            <w:vAlign w:val="center"/>
          </w:tcPr>
          <w:p>
            <w:pPr>
              <w:spacing w:after="0"/>
            </w:pPr>
            <w:r>
              <w:rPr>
                <w:rFonts w:ascii="Calibri" w:hAnsi="Calibri"/>
                <w:b w:val="0"/>
                <w:color w:val="000000"/>
                <w:sz w:val="20"/>
              </w:rPr>
              <w:t>Esthien Pvt Ltd / Esthien Labs [confirm exact legal name and CIN]</w:t>
            </w:r>
          </w:p>
        </w:tc>
      </w:tr>
      <w:tr>
        <w:tc>
          <w:tcPr>
            <w:tcW w:type="dxa" w:w="1900"/>
            <w:vAlign w:val="center"/>
            <w:shd w:fill="F2F4F7"/>
          </w:tcPr>
          <w:p>
            <w:pPr>
              <w:spacing w:after="0"/>
            </w:pPr>
            <w:r>
              <w:rPr>
                <w:rFonts w:ascii="Calibri" w:hAnsi="Calibri"/>
                <w:b/>
                <w:color w:val="0B2830"/>
                <w:sz w:val="20"/>
              </w:rPr>
              <w:t>Recipient</w:t>
            </w:r>
          </w:p>
        </w:tc>
        <w:tc>
          <w:tcPr>
            <w:tcW w:type="dxa" w:w="7460"/>
            <w:vAlign w:val="center"/>
          </w:tcPr>
          <w:p>
            <w:pPr>
              <w:spacing w:after="0"/>
            </w:pPr>
            <w:r>
              <w:rPr>
                <w:rFonts w:ascii="Calibri" w:hAnsi="Calibri"/>
                <w:b w:val="0"/>
                <w:color w:val="000000"/>
                <w:sz w:val="20"/>
              </w:rPr>
              <w:t>[name, role, address, ID/passport if required]</w:t>
            </w:r>
          </w:p>
        </w:tc>
      </w:tr>
      <w:tr>
        <w:tc>
          <w:tcPr>
            <w:tcW w:type="dxa" w:w="1900"/>
            <w:vAlign w:val="center"/>
            <w:shd w:fill="F2F4F7"/>
          </w:tcPr>
          <w:p>
            <w:pPr>
              <w:spacing w:after="0"/>
            </w:pPr>
            <w:r>
              <w:rPr>
                <w:rFonts w:ascii="Calibri" w:hAnsi="Calibri"/>
                <w:b/>
                <w:color w:val="0B2830"/>
                <w:sz w:val="20"/>
              </w:rPr>
              <w:t>Signature</w:t>
            </w:r>
          </w:p>
        </w:tc>
        <w:tc>
          <w:tcPr>
            <w:tcW w:type="dxa" w:w="7460"/>
            <w:vAlign w:val="center"/>
          </w:tcPr>
          <w:p>
            <w:pPr>
              <w:spacing w:after="0"/>
            </w:pPr>
            <w:r>
              <w:rPr>
                <w:rFonts w:ascii="Calibri" w:hAnsi="Calibri"/>
                <w:b w:val="0"/>
                <w:color w:val="000000"/>
                <w:sz w:val="20"/>
              </w:rPr>
              <w:t>[name, date, place]</w:t>
            </w:r>
          </w:p>
        </w:tc>
      </w:tr>
      <w:tr>
        <w:tc>
          <w:tcPr>
            <w:tcW w:type="dxa" w:w="1900"/>
            <w:vAlign w:val="center"/>
            <w:shd w:fill="F2F4F7"/>
          </w:tcPr>
          <w:p>
            <w:pPr>
              <w:spacing w:after="0"/>
            </w:pPr>
            <w:r>
              <w:rPr>
                <w:rFonts w:ascii="Calibri" w:hAnsi="Calibri"/>
                <w:b/>
                <w:color w:val="0B2830"/>
                <w:sz w:val="20"/>
              </w:rPr>
              <w:t>Review note</w:t>
            </w:r>
          </w:p>
        </w:tc>
        <w:tc>
          <w:tcPr>
            <w:tcW w:type="dxa" w:w="7460"/>
            <w:vAlign w:val="center"/>
          </w:tcPr>
          <w:p>
            <w:pPr>
              <w:spacing w:after="0"/>
            </w:pPr>
            <w:r>
              <w:rPr>
                <w:rFonts w:ascii="Calibri" w:hAnsi="Calibri"/>
                <w:b w:val="0"/>
                <w:color w:val="000000"/>
                <w:sz w:val="20"/>
              </w:rPr>
              <w:t>Draft onboarding template only. This document is not legal advice and must be reviewed by India-qualified counsel/company secretary/tax advisor before use, signature, filing, or issuance.</w:t>
            </w:r>
          </w:p>
        </w:tc>
      </w:tr>
    </w:tbl>
    <w:p>
      <w:pPr>
        <w:sectPr>
          <w:headerReference w:type="default" r:id="rId21"/>
          <w:footerReference w:type="default" r:id="rId22"/>
          <w:pgSz w:w="12240" w:h="15840"/>
          <w:pgMar w:top="1440" w:right="1440" w:bottom="1440" w:left="1440" w:header="708" w:footer="708" w:gutter="0"/>
          <w:cols w:space="720"/>
          <w:docGrid w:linePitch="360"/>
        </w:sectPr>
      </w:pPr>
    </w:p>
    <w:p>
      <w:pPr>
        <w:pStyle w:val="Heading1"/>
      </w:pPr>
      <w:r>
        <w:t>8. Data Protection and Privacy Policy</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Purpose</w:t>
            </w:r>
          </w:p>
        </w:tc>
        <w:tc>
          <w:tcPr>
            <w:tcW w:type="dxa" w:w="7460"/>
            <w:vAlign w:val="center"/>
          </w:tcPr>
          <w:p>
            <w:pPr>
              <w:spacing w:after="0"/>
            </w:pPr>
            <w:r>
              <w:rPr>
                <w:rFonts w:ascii="Calibri" w:hAnsi="Calibri"/>
                <w:b w:val="0"/>
                <w:color w:val="000000"/>
                <w:sz w:val="20"/>
              </w:rPr>
              <w:t>Protect personal, technical, medical, radar, partner, and company data.</w:t>
            </w:r>
          </w:p>
        </w:tc>
      </w:tr>
      <w:tr>
        <w:tc>
          <w:tcPr>
            <w:tcW w:type="dxa" w:w="1900"/>
            <w:vAlign w:val="center"/>
            <w:shd w:fill="F2F4F7"/>
          </w:tcPr>
          <w:p>
            <w:pPr>
              <w:spacing w:after="0"/>
            </w:pPr>
            <w:r>
              <w:rPr>
                <w:rFonts w:ascii="Calibri" w:hAnsi="Calibri"/>
                <w:b/>
                <w:color w:val="0B2830"/>
                <w:sz w:val="20"/>
              </w:rPr>
              <w:t>Status</w:t>
            </w:r>
          </w:p>
        </w:tc>
        <w:tc>
          <w:tcPr>
            <w:tcW w:type="dxa" w:w="7460"/>
            <w:vAlign w:val="center"/>
          </w:tcPr>
          <w:p>
            <w:pPr>
              <w:spacing w:after="0"/>
            </w:pPr>
            <w:r>
              <w:rPr>
                <w:rFonts w:ascii="Calibri" w:hAnsi="Calibri"/>
                <w:b w:val="0"/>
                <w:color w:val="000000"/>
                <w:sz w:val="20"/>
              </w:rPr>
              <w:t>Draft template - legal review required before use</w:t>
            </w:r>
          </w:p>
        </w:tc>
      </w:tr>
    </w:tbl>
    <w:p>
      <w:pPr>
        <w:pStyle w:val="Heading2"/>
      </w:pPr>
      <w:r>
        <w:t>Data Handling</w:t>
      </w:r>
    </w:p>
    <w:p>
      <w:pPr>
        <w:pStyle w:val="ListBullet"/>
        <w:spacing w:after="80" w:line="264" w:lineRule="auto"/>
      </w:pPr>
      <w:r>
        <w:rPr>
          <w:rFonts w:ascii="Calibri" w:hAnsi="Calibri"/>
          <w:color w:val="000000"/>
          <w:sz w:val="21"/>
        </w:rPr>
        <w:t>Collect only necessary data, store it in approved locations, limit access, use retention periods, and delete or anonymize data when no longer needed.</w:t>
      </w:r>
    </w:p>
    <w:p>
      <w:pPr>
        <w:pStyle w:val="ListBullet"/>
        <w:spacing w:after="80" w:line="264" w:lineRule="auto"/>
      </w:pPr>
      <w:r>
        <w:rPr>
          <w:rFonts w:ascii="Calibri" w:hAnsi="Calibri"/>
          <w:color w:val="000000"/>
          <w:sz w:val="21"/>
        </w:rPr>
        <w:t>Sensitive categories include biosignals, medical-assistive test data, radar logs, video/images, IDs, employee/intern details, investor information, source code, credentials, and security logs.</w:t>
      </w:r>
    </w:p>
    <w:p>
      <w:pPr>
        <w:pStyle w:val="Heading2"/>
      </w:pPr>
      <w:r>
        <w:t>Processing Rules</w:t>
      </w:r>
    </w:p>
    <w:p>
      <w:pPr>
        <w:pStyle w:val="ListBullet"/>
        <w:spacing w:after="80" w:line="264" w:lineRule="auto"/>
      </w:pPr>
      <w:r>
        <w:rPr>
          <w:rFonts w:ascii="Calibri" w:hAnsi="Calibri"/>
          <w:color w:val="000000"/>
          <w:sz w:val="21"/>
        </w:rPr>
        <w:t>Do not transfer personal or sensitive data externally, to vendors, to AI tools, or across jurisdictions without approval and required processing terms.</w:t>
      </w:r>
    </w:p>
    <w:p>
      <w:pPr>
        <w:pStyle w:val="Heading2"/>
      </w:pPr>
      <w:r>
        <w:t>Execution and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Company</w:t>
            </w:r>
          </w:p>
        </w:tc>
        <w:tc>
          <w:tcPr>
            <w:tcW w:type="dxa" w:w="7460"/>
            <w:vAlign w:val="center"/>
          </w:tcPr>
          <w:p>
            <w:pPr>
              <w:spacing w:after="0"/>
            </w:pPr>
            <w:r>
              <w:rPr>
                <w:rFonts w:ascii="Calibri" w:hAnsi="Calibri"/>
                <w:b w:val="0"/>
                <w:color w:val="000000"/>
                <w:sz w:val="20"/>
              </w:rPr>
              <w:t>Esthien Pvt Ltd / Esthien Labs [confirm exact legal name and CIN]</w:t>
            </w:r>
          </w:p>
        </w:tc>
      </w:tr>
      <w:tr>
        <w:tc>
          <w:tcPr>
            <w:tcW w:type="dxa" w:w="1900"/>
            <w:vAlign w:val="center"/>
            <w:shd w:fill="F2F4F7"/>
          </w:tcPr>
          <w:p>
            <w:pPr>
              <w:spacing w:after="0"/>
            </w:pPr>
            <w:r>
              <w:rPr>
                <w:rFonts w:ascii="Calibri" w:hAnsi="Calibri"/>
                <w:b/>
                <w:color w:val="0B2830"/>
                <w:sz w:val="20"/>
              </w:rPr>
              <w:t>Recipient</w:t>
            </w:r>
          </w:p>
        </w:tc>
        <w:tc>
          <w:tcPr>
            <w:tcW w:type="dxa" w:w="7460"/>
            <w:vAlign w:val="center"/>
          </w:tcPr>
          <w:p>
            <w:pPr>
              <w:spacing w:after="0"/>
            </w:pPr>
            <w:r>
              <w:rPr>
                <w:rFonts w:ascii="Calibri" w:hAnsi="Calibri"/>
                <w:b w:val="0"/>
                <w:color w:val="000000"/>
                <w:sz w:val="20"/>
              </w:rPr>
              <w:t>[name, role, address, ID/passport if required]</w:t>
            </w:r>
          </w:p>
        </w:tc>
      </w:tr>
      <w:tr>
        <w:tc>
          <w:tcPr>
            <w:tcW w:type="dxa" w:w="1900"/>
            <w:vAlign w:val="center"/>
            <w:shd w:fill="F2F4F7"/>
          </w:tcPr>
          <w:p>
            <w:pPr>
              <w:spacing w:after="0"/>
            </w:pPr>
            <w:r>
              <w:rPr>
                <w:rFonts w:ascii="Calibri" w:hAnsi="Calibri"/>
                <w:b/>
                <w:color w:val="0B2830"/>
                <w:sz w:val="20"/>
              </w:rPr>
              <w:t>Signature</w:t>
            </w:r>
          </w:p>
        </w:tc>
        <w:tc>
          <w:tcPr>
            <w:tcW w:type="dxa" w:w="7460"/>
            <w:vAlign w:val="center"/>
          </w:tcPr>
          <w:p>
            <w:pPr>
              <w:spacing w:after="0"/>
            </w:pPr>
            <w:r>
              <w:rPr>
                <w:rFonts w:ascii="Calibri" w:hAnsi="Calibri"/>
                <w:b w:val="0"/>
                <w:color w:val="000000"/>
                <w:sz w:val="20"/>
              </w:rPr>
              <w:t>[name, date, place]</w:t>
            </w:r>
          </w:p>
        </w:tc>
      </w:tr>
      <w:tr>
        <w:tc>
          <w:tcPr>
            <w:tcW w:type="dxa" w:w="1900"/>
            <w:vAlign w:val="center"/>
            <w:shd w:fill="F2F4F7"/>
          </w:tcPr>
          <w:p>
            <w:pPr>
              <w:spacing w:after="0"/>
            </w:pPr>
            <w:r>
              <w:rPr>
                <w:rFonts w:ascii="Calibri" w:hAnsi="Calibri"/>
                <w:b/>
                <w:color w:val="0B2830"/>
                <w:sz w:val="20"/>
              </w:rPr>
              <w:t>Review note</w:t>
            </w:r>
          </w:p>
        </w:tc>
        <w:tc>
          <w:tcPr>
            <w:tcW w:type="dxa" w:w="7460"/>
            <w:vAlign w:val="center"/>
          </w:tcPr>
          <w:p>
            <w:pPr>
              <w:spacing w:after="0"/>
            </w:pPr>
            <w:r>
              <w:rPr>
                <w:rFonts w:ascii="Calibri" w:hAnsi="Calibri"/>
                <w:b w:val="0"/>
                <w:color w:val="000000"/>
                <w:sz w:val="20"/>
              </w:rPr>
              <w:t>Draft onboarding template only. This document is not legal advice and must be reviewed by India-qualified counsel/company secretary/tax advisor before use, signature, filing, or issuance.</w:t>
            </w:r>
          </w:p>
        </w:tc>
      </w:tr>
    </w:tbl>
    <w:p>
      <w:pPr>
        <w:sectPr>
          <w:headerReference w:type="default" r:id="rId23"/>
          <w:footerReference w:type="default" r:id="rId24"/>
          <w:pgSz w:w="12240" w:h="15840"/>
          <w:pgMar w:top="1440" w:right="1440" w:bottom="1440" w:left="1440" w:header="708" w:footer="708" w:gutter="0"/>
          <w:cols w:space="720"/>
          <w:docGrid w:linePitch="360"/>
        </w:sectPr>
      </w:pPr>
    </w:p>
    <w:p>
      <w:pPr>
        <w:pStyle w:val="Heading1"/>
      </w:pPr>
      <w:r>
        <w:t>9. Code of Conduct, POSH, and Workplace Conduct Policy</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Purpose</w:t>
            </w:r>
          </w:p>
        </w:tc>
        <w:tc>
          <w:tcPr>
            <w:tcW w:type="dxa" w:w="7460"/>
            <w:vAlign w:val="center"/>
          </w:tcPr>
          <w:p>
            <w:pPr>
              <w:spacing w:after="0"/>
            </w:pPr>
            <w:r>
              <w:rPr>
                <w:rFonts w:ascii="Calibri" w:hAnsi="Calibri"/>
                <w:b w:val="0"/>
                <w:color w:val="000000"/>
                <w:sz w:val="20"/>
              </w:rPr>
              <w:t>Set expected conduct for employees, interns, consultants, advisors, and visitors.</w:t>
            </w:r>
          </w:p>
        </w:tc>
      </w:tr>
      <w:tr>
        <w:tc>
          <w:tcPr>
            <w:tcW w:type="dxa" w:w="1900"/>
            <w:vAlign w:val="center"/>
            <w:shd w:fill="F2F4F7"/>
          </w:tcPr>
          <w:p>
            <w:pPr>
              <w:spacing w:after="0"/>
            </w:pPr>
            <w:r>
              <w:rPr>
                <w:rFonts w:ascii="Calibri" w:hAnsi="Calibri"/>
                <w:b/>
                <w:color w:val="0B2830"/>
                <w:sz w:val="20"/>
              </w:rPr>
              <w:t>Status</w:t>
            </w:r>
          </w:p>
        </w:tc>
        <w:tc>
          <w:tcPr>
            <w:tcW w:type="dxa" w:w="7460"/>
            <w:vAlign w:val="center"/>
          </w:tcPr>
          <w:p>
            <w:pPr>
              <w:spacing w:after="0"/>
            </w:pPr>
            <w:r>
              <w:rPr>
                <w:rFonts w:ascii="Calibri" w:hAnsi="Calibri"/>
                <w:b w:val="0"/>
                <w:color w:val="000000"/>
                <w:sz w:val="20"/>
              </w:rPr>
              <w:t>Draft template - legal review required before use</w:t>
            </w:r>
          </w:p>
        </w:tc>
      </w:tr>
    </w:tbl>
    <w:p>
      <w:pPr>
        <w:pStyle w:val="Heading2"/>
      </w:pPr>
      <w:r>
        <w:t>Conduct</w:t>
      </w:r>
    </w:p>
    <w:p>
      <w:pPr>
        <w:pStyle w:val="ListBullet"/>
        <w:spacing w:after="80" w:line="264" w:lineRule="auto"/>
      </w:pPr>
      <w:r>
        <w:rPr>
          <w:rFonts w:ascii="Calibri" w:hAnsi="Calibri"/>
          <w:color w:val="000000"/>
          <w:sz w:val="21"/>
        </w:rPr>
        <w:t>Treat colleagues, interns, visitors, vendors, founders, and partners with respect. Harassment, discrimination, retaliation, intimidation, bullying, or unsafe conduct is prohibited.</w:t>
      </w:r>
    </w:p>
    <w:p>
      <w:pPr>
        <w:pStyle w:val="Heading2"/>
      </w:pPr>
      <w:r>
        <w:t>Reporting</w:t>
      </w:r>
    </w:p>
    <w:p>
      <w:pPr>
        <w:pStyle w:val="ListBullet"/>
        <w:spacing w:after="80" w:line="264" w:lineRule="auto"/>
      </w:pPr>
      <w:r>
        <w:rPr>
          <w:rFonts w:ascii="Calibri" w:hAnsi="Calibri"/>
          <w:color w:val="000000"/>
          <w:sz w:val="21"/>
        </w:rPr>
        <w:t>Concerns may be reported to [founder/HR/contact]. POSH and grievance processes must follow applicable Indian law and company procedure once formally adopted.</w:t>
      </w:r>
    </w:p>
    <w:p>
      <w:pPr>
        <w:pStyle w:val="Heading2"/>
      </w:pPr>
      <w:r>
        <w:t>Execution and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Company</w:t>
            </w:r>
          </w:p>
        </w:tc>
        <w:tc>
          <w:tcPr>
            <w:tcW w:type="dxa" w:w="7460"/>
            <w:vAlign w:val="center"/>
          </w:tcPr>
          <w:p>
            <w:pPr>
              <w:spacing w:after="0"/>
            </w:pPr>
            <w:r>
              <w:rPr>
                <w:rFonts w:ascii="Calibri" w:hAnsi="Calibri"/>
                <w:b w:val="0"/>
                <w:color w:val="000000"/>
                <w:sz w:val="20"/>
              </w:rPr>
              <w:t>Esthien Pvt Ltd / Esthien Labs [confirm exact legal name and CIN]</w:t>
            </w:r>
          </w:p>
        </w:tc>
      </w:tr>
      <w:tr>
        <w:tc>
          <w:tcPr>
            <w:tcW w:type="dxa" w:w="1900"/>
            <w:vAlign w:val="center"/>
            <w:shd w:fill="F2F4F7"/>
          </w:tcPr>
          <w:p>
            <w:pPr>
              <w:spacing w:after="0"/>
            </w:pPr>
            <w:r>
              <w:rPr>
                <w:rFonts w:ascii="Calibri" w:hAnsi="Calibri"/>
                <w:b/>
                <w:color w:val="0B2830"/>
                <w:sz w:val="20"/>
              </w:rPr>
              <w:t>Recipient</w:t>
            </w:r>
          </w:p>
        </w:tc>
        <w:tc>
          <w:tcPr>
            <w:tcW w:type="dxa" w:w="7460"/>
            <w:vAlign w:val="center"/>
          </w:tcPr>
          <w:p>
            <w:pPr>
              <w:spacing w:after="0"/>
            </w:pPr>
            <w:r>
              <w:rPr>
                <w:rFonts w:ascii="Calibri" w:hAnsi="Calibri"/>
                <w:b w:val="0"/>
                <w:color w:val="000000"/>
                <w:sz w:val="20"/>
              </w:rPr>
              <w:t>[name, role, address, ID/passport if required]</w:t>
            </w:r>
          </w:p>
        </w:tc>
      </w:tr>
      <w:tr>
        <w:tc>
          <w:tcPr>
            <w:tcW w:type="dxa" w:w="1900"/>
            <w:vAlign w:val="center"/>
            <w:shd w:fill="F2F4F7"/>
          </w:tcPr>
          <w:p>
            <w:pPr>
              <w:spacing w:after="0"/>
            </w:pPr>
            <w:r>
              <w:rPr>
                <w:rFonts w:ascii="Calibri" w:hAnsi="Calibri"/>
                <w:b/>
                <w:color w:val="0B2830"/>
                <w:sz w:val="20"/>
              </w:rPr>
              <w:t>Signature</w:t>
            </w:r>
          </w:p>
        </w:tc>
        <w:tc>
          <w:tcPr>
            <w:tcW w:type="dxa" w:w="7460"/>
            <w:vAlign w:val="center"/>
          </w:tcPr>
          <w:p>
            <w:pPr>
              <w:spacing w:after="0"/>
            </w:pPr>
            <w:r>
              <w:rPr>
                <w:rFonts w:ascii="Calibri" w:hAnsi="Calibri"/>
                <w:b w:val="0"/>
                <w:color w:val="000000"/>
                <w:sz w:val="20"/>
              </w:rPr>
              <w:t>[name, date, place]</w:t>
            </w:r>
          </w:p>
        </w:tc>
      </w:tr>
      <w:tr>
        <w:tc>
          <w:tcPr>
            <w:tcW w:type="dxa" w:w="1900"/>
            <w:vAlign w:val="center"/>
            <w:shd w:fill="F2F4F7"/>
          </w:tcPr>
          <w:p>
            <w:pPr>
              <w:spacing w:after="0"/>
            </w:pPr>
            <w:r>
              <w:rPr>
                <w:rFonts w:ascii="Calibri" w:hAnsi="Calibri"/>
                <w:b/>
                <w:color w:val="0B2830"/>
                <w:sz w:val="20"/>
              </w:rPr>
              <w:t>Review note</w:t>
            </w:r>
          </w:p>
        </w:tc>
        <w:tc>
          <w:tcPr>
            <w:tcW w:type="dxa" w:w="7460"/>
            <w:vAlign w:val="center"/>
          </w:tcPr>
          <w:p>
            <w:pPr>
              <w:spacing w:after="0"/>
            </w:pPr>
            <w:r>
              <w:rPr>
                <w:rFonts w:ascii="Calibri" w:hAnsi="Calibri"/>
                <w:b w:val="0"/>
                <w:color w:val="000000"/>
                <w:sz w:val="20"/>
              </w:rPr>
              <w:t>Draft onboarding template only. This document is not legal advice and must be reviewed by India-qualified counsel/company secretary/tax advisor before use, signature, filing, or issuance.</w:t>
            </w:r>
          </w:p>
        </w:tc>
      </w:tr>
    </w:tbl>
    <w:p>
      <w:pPr>
        <w:sectPr>
          <w:headerReference w:type="default" r:id="rId25"/>
          <w:footerReference w:type="default" r:id="rId26"/>
          <w:pgSz w:w="12240" w:h="15840"/>
          <w:pgMar w:top="1440" w:right="1440" w:bottom="1440" w:left="1440" w:header="708" w:footer="708" w:gutter="0"/>
          <w:cols w:space="720"/>
          <w:docGrid w:linePitch="360"/>
        </w:sectPr>
      </w:pPr>
    </w:p>
    <w:p>
      <w:pPr>
        <w:pStyle w:val="Heading1"/>
      </w:pPr>
      <w:r>
        <w:t>10. Exit, Return of Property, and Continuing Obligations</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Purpose</w:t>
            </w:r>
          </w:p>
        </w:tc>
        <w:tc>
          <w:tcPr>
            <w:tcW w:type="dxa" w:w="7460"/>
            <w:vAlign w:val="center"/>
          </w:tcPr>
          <w:p>
            <w:pPr>
              <w:spacing w:after="0"/>
            </w:pPr>
            <w:r>
              <w:rPr>
                <w:rFonts w:ascii="Calibri" w:hAnsi="Calibri"/>
                <w:b w:val="0"/>
                <w:color w:val="000000"/>
                <w:sz w:val="20"/>
              </w:rPr>
              <w:t>Close access and preserve confidentiality/IP duties after engagement ends.</w:t>
            </w:r>
          </w:p>
        </w:tc>
      </w:tr>
      <w:tr>
        <w:tc>
          <w:tcPr>
            <w:tcW w:type="dxa" w:w="1900"/>
            <w:vAlign w:val="center"/>
            <w:shd w:fill="F2F4F7"/>
          </w:tcPr>
          <w:p>
            <w:pPr>
              <w:spacing w:after="0"/>
            </w:pPr>
            <w:r>
              <w:rPr>
                <w:rFonts w:ascii="Calibri" w:hAnsi="Calibri"/>
                <w:b/>
                <w:color w:val="0B2830"/>
                <w:sz w:val="20"/>
              </w:rPr>
              <w:t>Status</w:t>
            </w:r>
          </w:p>
        </w:tc>
        <w:tc>
          <w:tcPr>
            <w:tcW w:type="dxa" w:w="7460"/>
            <w:vAlign w:val="center"/>
          </w:tcPr>
          <w:p>
            <w:pPr>
              <w:spacing w:after="0"/>
            </w:pPr>
            <w:r>
              <w:rPr>
                <w:rFonts w:ascii="Calibri" w:hAnsi="Calibri"/>
                <w:b w:val="0"/>
                <w:color w:val="000000"/>
                <w:sz w:val="20"/>
              </w:rPr>
              <w:t>Draft template - legal review required before use</w:t>
            </w:r>
          </w:p>
        </w:tc>
      </w:tr>
    </w:tbl>
    <w:p>
      <w:pPr>
        <w:pStyle w:val="Heading2"/>
      </w:pPr>
      <w:r>
        <w:t>Exit Checklist</w:t>
      </w:r>
    </w:p>
    <w:p>
      <w:pPr>
        <w:pStyle w:val="ListBullet"/>
        <w:spacing w:after="80" w:line="264" w:lineRule="auto"/>
      </w:pPr>
      <w:r>
        <w:rPr>
          <w:rFonts w:ascii="Calibri" w:hAnsi="Calibri"/>
          <w:color w:val="000000"/>
          <w:sz w:val="21"/>
        </w:rPr>
        <w:t>Return devices, prototypes, access cards, documents, lab materials, samples, credentials, and company property.</w:t>
      </w:r>
    </w:p>
    <w:p>
      <w:pPr>
        <w:pStyle w:val="ListBullet"/>
        <w:spacing w:after="80" w:line="264" w:lineRule="auto"/>
      </w:pPr>
      <w:r>
        <w:rPr>
          <w:rFonts w:ascii="Calibri" w:hAnsi="Calibri"/>
          <w:color w:val="000000"/>
          <w:sz w:val="21"/>
        </w:rPr>
        <w:t>Confirm deletion/return of local copies, exported repositories, design files, datasets, notes, and confidential information.</w:t>
      </w:r>
    </w:p>
    <w:p>
      <w:pPr>
        <w:pStyle w:val="Heading2"/>
      </w:pPr>
      <w:r>
        <w:t>Continuing Duties</w:t>
      </w:r>
    </w:p>
    <w:p>
      <w:pPr>
        <w:pStyle w:val="ListBullet"/>
        <w:spacing w:after="80" w:line="264" w:lineRule="auto"/>
      </w:pPr>
      <w:r>
        <w:rPr>
          <w:rFonts w:ascii="Calibri" w:hAnsi="Calibri"/>
          <w:color w:val="000000"/>
          <w:sz w:val="21"/>
        </w:rPr>
        <w:t>Confidentiality, IP assignment, non-use of company materials, non-disparagement where enforceable, and cooperation obligations continue after exit.</w:t>
      </w:r>
    </w:p>
    <w:p>
      <w:pPr>
        <w:pStyle w:val="Heading2"/>
      </w:pPr>
      <w:r>
        <w:t>Execution and Acknowledgement</w:t>
      </w:r>
    </w:p>
    <w:tbl>
      <w:tblPr>
        <w:tblStyle w:val="TableGrid"/>
        <w:tblW w:type="dxa" w:w="9360"/>
        <w:jc w:val="left"/>
        <w:tblLook w:firstColumn="1" w:firstRow="1" w:lastColumn="0" w:lastRow="0" w:noHBand="0" w:noVBand="1" w:val="04A0"/>
        <w:tblInd w:w="120" w:type="dxa"/>
        <w:tblCellMar>
          <w:top w:w="90" w:type="dxa"/>
          <w:start w:w="130" w:type="dxa"/>
          <w:bottom w:w="90" w:type="dxa"/>
          <w:end w:w="130" w:type="dxa"/>
        </w:tblCellMar>
      </w:tblPr>
      <w:tblGrid>
        <w:gridCol w:w="1900"/>
        <w:gridCol w:w="7460"/>
      </w:tblGrid>
      <w:tr>
        <w:tc>
          <w:tcPr>
            <w:tcW w:type="dxa" w:w="1900"/>
            <w:vAlign w:val="center"/>
            <w:shd w:fill="F2F4F7"/>
          </w:tcPr>
          <w:p>
            <w:pPr>
              <w:spacing w:after="0"/>
            </w:pPr>
            <w:r>
              <w:rPr>
                <w:rFonts w:ascii="Calibri" w:hAnsi="Calibri"/>
                <w:b/>
                <w:color w:val="0B2830"/>
                <w:sz w:val="20"/>
              </w:rPr>
              <w:t>Company</w:t>
            </w:r>
          </w:p>
        </w:tc>
        <w:tc>
          <w:tcPr>
            <w:tcW w:type="dxa" w:w="7460"/>
            <w:vAlign w:val="center"/>
          </w:tcPr>
          <w:p>
            <w:pPr>
              <w:spacing w:after="0"/>
            </w:pPr>
            <w:r>
              <w:rPr>
                <w:rFonts w:ascii="Calibri" w:hAnsi="Calibri"/>
                <w:b w:val="0"/>
                <w:color w:val="000000"/>
                <w:sz w:val="20"/>
              </w:rPr>
              <w:t>Esthien Pvt Ltd / Esthien Labs [confirm exact legal name and CIN]</w:t>
            </w:r>
          </w:p>
        </w:tc>
      </w:tr>
      <w:tr>
        <w:tc>
          <w:tcPr>
            <w:tcW w:type="dxa" w:w="1900"/>
            <w:vAlign w:val="center"/>
            <w:shd w:fill="F2F4F7"/>
          </w:tcPr>
          <w:p>
            <w:pPr>
              <w:spacing w:after="0"/>
            </w:pPr>
            <w:r>
              <w:rPr>
                <w:rFonts w:ascii="Calibri" w:hAnsi="Calibri"/>
                <w:b/>
                <w:color w:val="0B2830"/>
                <w:sz w:val="20"/>
              </w:rPr>
              <w:t>Recipient</w:t>
            </w:r>
          </w:p>
        </w:tc>
        <w:tc>
          <w:tcPr>
            <w:tcW w:type="dxa" w:w="7460"/>
            <w:vAlign w:val="center"/>
          </w:tcPr>
          <w:p>
            <w:pPr>
              <w:spacing w:after="0"/>
            </w:pPr>
            <w:r>
              <w:rPr>
                <w:rFonts w:ascii="Calibri" w:hAnsi="Calibri"/>
                <w:b w:val="0"/>
                <w:color w:val="000000"/>
                <w:sz w:val="20"/>
              </w:rPr>
              <w:t>[name, role, address, ID/passport if required]</w:t>
            </w:r>
          </w:p>
        </w:tc>
      </w:tr>
      <w:tr>
        <w:tc>
          <w:tcPr>
            <w:tcW w:type="dxa" w:w="1900"/>
            <w:vAlign w:val="center"/>
            <w:shd w:fill="F2F4F7"/>
          </w:tcPr>
          <w:p>
            <w:pPr>
              <w:spacing w:after="0"/>
            </w:pPr>
            <w:r>
              <w:rPr>
                <w:rFonts w:ascii="Calibri" w:hAnsi="Calibri"/>
                <w:b/>
                <w:color w:val="0B2830"/>
                <w:sz w:val="20"/>
              </w:rPr>
              <w:t>Signature</w:t>
            </w:r>
          </w:p>
        </w:tc>
        <w:tc>
          <w:tcPr>
            <w:tcW w:type="dxa" w:w="7460"/>
            <w:vAlign w:val="center"/>
          </w:tcPr>
          <w:p>
            <w:pPr>
              <w:spacing w:after="0"/>
            </w:pPr>
            <w:r>
              <w:rPr>
                <w:rFonts w:ascii="Calibri" w:hAnsi="Calibri"/>
                <w:b w:val="0"/>
                <w:color w:val="000000"/>
                <w:sz w:val="20"/>
              </w:rPr>
              <w:t>[name, date, place]</w:t>
            </w:r>
          </w:p>
        </w:tc>
      </w:tr>
      <w:tr>
        <w:tc>
          <w:tcPr>
            <w:tcW w:type="dxa" w:w="1900"/>
            <w:vAlign w:val="center"/>
            <w:shd w:fill="F2F4F7"/>
          </w:tcPr>
          <w:p>
            <w:pPr>
              <w:spacing w:after="0"/>
            </w:pPr>
            <w:r>
              <w:rPr>
                <w:rFonts w:ascii="Calibri" w:hAnsi="Calibri"/>
                <w:b/>
                <w:color w:val="0B2830"/>
                <w:sz w:val="20"/>
              </w:rPr>
              <w:t>Review note</w:t>
            </w:r>
          </w:p>
        </w:tc>
        <w:tc>
          <w:tcPr>
            <w:tcW w:type="dxa" w:w="7460"/>
            <w:vAlign w:val="center"/>
          </w:tcPr>
          <w:p>
            <w:pPr>
              <w:spacing w:after="0"/>
            </w:pPr>
            <w:r>
              <w:rPr>
                <w:rFonts w:ascii="Calibri" w:hAnsi="Calibri"/>
                <w:b w:val="0"/>
                <w:color w:val="000000"/>
                <w:sz w:val="20"/>
              </w:rPr>
              <w:t>Draft onboarding template only. This document is not legal advice and must be reviewed by India-qualified counsel/company secretary/tax advisor before use, signature, filing, or issuance.</w:t>
            </w:r>
          </w:p>
        </w:tc>
      </w:tr>
    </w:tbl>
    <w:sectPr w:rsidR="00FC693F" w:rsidRPr="0006063C" w:rsidSect="00034616">
      <w:headerReference w:type="default" r:id="rId27"/>
      <w:footerReference w:type="default" r:id="rId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7"/>
      </w:rPr>
      <w:t>Esthien Pvt Ltd - confidential onboarding template - review before use - contact@esthien.com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7"/>
      </w:rPr>
      <w:t>Esthien Pvt Ltd - confidential onboarding template - review before use - contact@esthien.com</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7"/>
      </w:rPr>
      <w:t>Esthien Pvt Ltd - confidential onboarding template - review before use - contact@esthien.com</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7"/>
      </w:rPr>
      <w:t>Esthien Pvt Ltd - confidential onboarding template - review before use - contact@esthien.com</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7"/>
      </w:rPr>
      <w:t>Esthien Pvt Ltd - confidential onboarding template - review before use - contact@esthien.com</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7"/>
      </w:rPr>
      <w:t>Esthien Pvt Ltd - confidential onboarding template - review before use - contact@esthien.com</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7"/>
      </w:rPr>
      <w:t>Esthien Pvt Ltd - confidential onboarding template - review before use - contact@esthien.com</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7"/>
      </w:rPr>
      <w:t>Esthien Pvt Ltd - confidential onboarding template - review before use - contact@esthien.com</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7"/>
      </w:rPr>
      <w:t>Esthien Pvt Ltd - confidential onboarding template - review before use - contact@esthien.com</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C63"/>
        <w:sz w:val="17"/>
      </w:rPr>
      <w:t>Esthien Pvt Ltd - confidential onboarding template - review before use - contact@esthien.com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D8"/>
      </w:pBdr>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19456" cy="219456"/>
                  </a:xfrm>
                  <a:prstGeom prst="rect"/>
                </pic:spPr>
              </pic:pic>
            </a:graphicData>
          </a:graphic>
        </wp:inline>
      </w:drawing>
    </w:r>
    <w:r>
      <w:t xml:space="preserve">  </w:t>
    </w:r>
    <w:r>
      <w:rPr>
        <w:rFonts w:ascii="Calibri" w:hAnsi="Calibri"/>
        <w:b/>
        <w:color w:val="0B2830"/>
        <w:sz w:val="18"/>
      </w:rPr>
      <w:t>ESTHIEN LABS</w:t>
    </w:r>
    <w:r>
      <w:rPr>
        <w:rFonts w:ascii="Calibri" w:hAnsi="Calibri"/>
        <w:color w:val="4A5C63"/>
        <w:sz w:val="18"/>
      </w:rPr>
      <w:t xml:space="preserve">  |  Esthien Pvt Ltd  |  Onboarding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D8"/>
      </w:pBdr>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19456" cy="219456"/>
                  </a:xfrm>
                  <a:prstGeom prst="rect"/>
                </pic:spPr>
              </pic:pic>
            </a:graphicData>
          </a:graphic>
        </wp:inline>
      </w:drawing>
    </w:r>
    <w:r>
      <w:t xml:space="preserve">  </w:t>
    </w:r>
    <w:r>
      <w:rPr>
        <w:rFonts w:ascii="Calibri" w:hAnsi="Calibri"/>
        <w:b/>
        <w:color w:val="0B2830"/>
        <w:sz w:val="18"/>
      </w:rPr>
      <w:t>ESTHIEN LABS</w:t>
    </w:r>
    <w:r>
      <w:rPr>
        <w:rFonts w:ascii="Calibri" w:hAnsi="Calibri"/>
        <w:color w:val="4A5C63"/>
        <w:sz w:val="18"/>
      </w:rPr>
      <w:t xml:space="preserve">  |  Esthien Pvt Ltd  |  Onboarding Documentation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D8"/>
      </w:pBdr>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19456" cy="219456"/>
                  </a:xfrm>
                  <a:prstGeom prst="rect"/>
                </pic:spPr>
              </pic:pic>
            </a:graphicData>
          </a:graphic>
        </wp:inline>
      </w:drawing>
    </w:r>
    <w:r>
      <w:t xml:space="preserve">  </w:t>
    </w:r>
    <w:r>
      <w:rPr>
        <w:rFonts w:ascii="Calibri" w:hAnsi="Calibri"/>
        <w:b/>
        <w:color w:val="0B2830"/>
        <w:sz w:val="18"/>
      </w:rPr>
      <w:t>ESTHIEN LABS</w:t>
    </w:r>
    <w:r>
      <w:rPr>
        <w:rFonts w:ascii="Calibri" w:hAnsi="Calibri"/>
        <w:color w:val="4A5C63"/>
        <w:sz w:val="18"/>
      </w:rPr>
      <w:t xml:space="preserve">  |  Esthien Pvt Ltd  |  Onboarding Documentation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D8"/>
      </w:pBdr>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19456" cy="219456"/>
                  </a:xfrm>
                  <a:prstGeom prst="rect"/>
                </pic:spPr>
              </pic:pic>
            </a:graphicData>
          </a:graphic>
        </wp:inline>
      </w:drawing>
    </w:r>
    <w:r>
      <w:t xml:space="preserve">  </w:t>
    </w:r>
    <w:r>
      <w:rPr>
        <w:rFonts w:ascii="Calibri" w:hAnsi="Calibri"/>
        <w:b/>
        <w:color w:val="0B2830"/>
        <w:sz w:val="18"/>
      </w:rPr>
      <w:t>ESTHIEN LABS</w:t>
    </w:r>
    <w:r>
      <w:rPr>
        <w:rFonts w:ascii="Calibri" w:hAnsi="Calibri"/>
        <w:color w:val="4A5C63"/>
        <w:sz w:val="18"/>
      </w:rPr>
      <w:t xml:space="preserve">  |  Esthien Pvt Ltd  |  Onboarding Documentation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D8"/>
      </w:pBdr>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19456" cy="219456"/>
                  </a:xfrm>
                  <a:prstGeom prst="rect"/>
                </pic:spPr>
              </pic:pic>
            </a:graphicData>
          </a:graphic>
        </wp:inline>
      </w:drawing>
    </w:r>
    <w:r>
      <w:t xml:space="preserve">  </w:t>
    </w:r>
    <w:r>
      <w:rPr>
        <w:rFonts w:ascii="Calibri" w:hAnsi="Calibri"/>
        <w:b/>
        <w:color w:val="0B2830"/>
        <w:sz w:val="18"/>
      </w:rPr>
      <w:t>ESTHIEN LABS</w:t>
    </w:r>
    <w:r>
      <w:rPr>
        <w:rFonts w:ascii="Calibri" w:hAnsi="Calibri"/>
        <w:color w:val="4A5C63"/>
        <w:sz w:val="18"/>
      </w:rPr>
      <w:t xml:space="preserve">  |  Esthien Pvt Ltd  |  Onboarding Documentation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D8"/>
      </w:pBdr>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19456" cy="219456"/>
                  </a:xfrm>
                  <a:prstGeom prst="rect"/>
                </pic:spPr>
              </pic:pic>
            </a:graphicData>
          </a:graphic>
        </wp:inline>
      </w:drawing>
    </w:r>
    <w:r>
      <w:t xml:space="preserve">  </w:t>
    </w:r>
    <w:r>
      <w:rPr>
        <w:rFonts w:ascii="Calibri" w:hAnsi="Calibri"/>
        <w:b/>
        <w:color w:val="0B2830"/>
        <w:sz w:val="18"/>
      </w:rPr>
      <w:t>ESTHIEN LABS</w:t>
    </w:r>
    <w:r>
      <w:rPr>
        <w:rFonts w:ascii="Calibri" w:hAnsi="Calibri"/>
        <w:color w:val="4A5C63"/>
        <w:sz w:val="18"/>
      </w:rPr>
      <w:t xml:space="preserve">  |  Esthien Pvt Ltd  |  Onboarding Documentation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D8"/>
      </w:pBdr>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19456" cy="219456"/>
                  </a:xfrm>
                  <a:prstGeom prst="rect"/>
                </pic:spPr>
              </pic:pic>
            </a:graphicData>
          </a:graphic>
        </wp:inline>
      </w:drawing>
    </w:r>
    <w:r>
      <w:t xml:space="preserve">  </w:t>
    </w:r>
    <w:r>
      <w:rPr>
        <w:rFonts w:ascii="Calibri" w:hAnsi="Calibri"/>
        <w:b/>
        <w:color w:val="0B2830"/>
        <w:sz w:val="18"/>
      </w:rPr>
      <w:t>ESTHIEN LABS</w:t>
    </w:r>
    <w:r>
      <w:rPr>
        <w:rFonts w:ascii="Calibri" w:hAnsi="Calibri"/>
        <w:color w:val="4A5C63"/>
        <w:sz w:val="18"/>
      </w:rPr>
      <w:t xml:space="preserve">  |  Esthien Pvt Ltd  |  Onboarding Documentation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D8"/>
      </w:pBdr>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19456" cy="219456"/>
                  </a:xfrm>
                  <a:prstGeom prst="rect"/>
                </pic:spPr>
              </pic:pic>
            </a:graphicData>
          </a:graphic>
        </wp:inline>
      </w:drawing>
    </w:r>
    <w:r>
      <w:t xml:space="preserve">  </w:t>
    </w:r>
    <w:r>
      <w:rPr>
        <w:rFonts w:ascii="Calibri" w:hAnsi="Calibri"/>
        <w:b/>
        <w:color w:val="0B2830"/>
        <w:sz w:val="18"/>
      </w:rPr>
      <w:t>ESTHIEN LABS</w:t>
    </w:r>
    <w:r>
      <w:rPr>
        <w:rFonts w:ascii="Calibri" w:hAnsi="Calibri"/>
        <w:color w:val="4A5C63"/>
        <w:sz w:val="18"/>
      </w:rPr>
      <w:t xml:space="preserve">  |  Esthien Pvt Ltd  |  Onboarding Documentation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D8"/>
      </w:pBdr>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19456" cy="219456"/>
                  </a:xfrm>
                  <a:prstGeom prst="rect"/>
                </pic:spPr>
              </pic:pic>
            </a:graphicData>
          </a:graphic>
        </wp:inline>
      </w:drawing>
    </w:r>
    <w:r>
      <w:t xml:space="preserve">  </w:t>
    </w:r>
    <w:r>
      <w:rPr>
        <w:rFonts w:ascii="Calibri" w:hAnsi="Calibri"/>
        <w:b/>
        <w:color w:val="0B2830"/>
        <w:sz w:val="18"/>
      </w:rPr>
      <w:t>ESTHIEN LABS</w:t>
    </w:r>
    <w:r>
      <w:rPr>
        <w:rFonts w:ascii="Calibri" w:hAnsi="Calibri"/>
        <w:color w:val="4A5C63"/>
        <w:sz w:val="18"/>
      </w:rPr>
      <w:t xml:space="preserve">  |  Esthien Pvt Ltd  |  Onboarding Documentation</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BD5D8"/>
      </w:pBdr>
    </w:pPr>
    <w:r>
      <w:drawing>
        <wp:inline xmlns:a="http://schemas.openxmlformats.org/drawingml/2006/main" xmlns:pic="http://schemas.openxmlformats.org/drawingml/2006/picture">
          <wp:extent cx="219456" cy="219456"/>
          <wp:docPr id="1" name="Picture 1"/>
          <wp:cNvGraphicFramePr>
            <a:graphicFrameLocks noChangeAspect="1"/>
          </wp:cNvGraphicFramePr>
          <a:graphic>
            <a:graphicData uri="http://schemas.openxmlformats.org/drawingml/2006/picture">
              <pic:pic>
                <pic:nvPicPr>
                  <pic:cNvPr id="0" name="esthien-mark.png"/>
                  <pic:cNvPicPr/>
                </pic:nvPicPr>
                <pic:blipFill>
                  <a:blip r:embed="rId1"/>
                  <a:stretch>
                    <a:fillRect/>
                  </a:stretch>
                </pic:blipFill>
                <pic:spPr>
                  <a:xfrm>
                    <a:off x="0" y="0"/>
                    <a:ext cx="219456" cy="219456"/>
                  </a:xfrm>
                  <a:prstGeom prst="rect"/>
                </pic:spPr>
              </pic:pic>
            </a:graphicData>
          </a:graphic>
        </wp:inline>
      </w:drawing>
    </w:r>
    <w:r>
      <w:t xml:space="preserve">  </w:t>
    </w:r>
    <w:r>
      <w:rPr>
        <w:rFonts w:ascii="Calibri" w:hAnsi="Calibri"/>
        <w:b/>
        <w:color w:val="0B2830"/>
        <w:sz w:val="18"/>
      </w:rPr>
      <w:t>ESTHIEN LABS</w:t>
    </w:r>
    <w:r>
      <w:rPr>
        <w:rFonts w:ascii="Calibri" w:hAnsi="Calibri"/>
        <w:color w:val="4A5C63"/>
        <w:sz w:val="18"/>
      </w:rPr>
      <w:t xml:space="preserve">  |  Esthien Pvt Ltd  |  Onboarding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8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