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>TRAVERSE PROTOCOL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>TRV Token — Tokenomics Completo</w:t>
      </w:r>
    </w:p>
    <w:p>
      <w:pPr>
        <w:pBdr>
          <w:bottom w:val="single" w:color="2563EB" w:sz="12" w:space="8"/>
        </w:pBdr>
        <w:spacing w:after="400" w:before="0"/>
        <w:jc w:val="center"/>
      </w:pPr>
      <w:r>
        <w:rPr>
          <w:sz w:val="4"/>
          <w:szCs w:val="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Documento de Referencia Interna | Versao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Junho 2026</w:t>
      </w:r>
    </w:p>
    <w:p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CONFIDENCIAL — Para uso restrito da equipe e investidores autorizados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>1. Visao Geral do Token TRV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TRV e o token nativo do Traverse Protocol, um agregador de liquidez e roteador de ordens descentralizado operando nas redes Base e Arbitrum. O design do token foi pensado para alinhar incentivos entre usuarios, solvers, provedores de liquidez e detentores de longo prazo, garantindo sustentabilidade economica e descentralizacao progressiva do protocolo.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Parametros Fundamentais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>Traverse Token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Simbolo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>TRV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Padrao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ERC-20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Redes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(principal) | Arbitrum (bridge oficial)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Total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>1,000,000,000 TRV (1 bilhao) — fixo, imutavel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Circulante Inicial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>120,000,000 TRV (~12% — liquidez + airdrop + seed parcial)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Contrato (Base)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[PLACEHOLDER — a ser publicado apos auditoria]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Contrato (Arbitrum Bridge)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[PLACEHOLDER — a ser publicado apos auditoria]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Decimais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Fee do Protocolo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0.05% do volume roteado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Distribuicao da Fee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70% stakers | 20% tesouro | 10% operacoes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Principios de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TRV foi projetado com quatro principios fundamentais que garantem integridade economica e confianca dos participantes: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Supply Fixo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O supply de 1 bilhao de TRV e permanente. Nao ha funcao de mint() acessivel apos o deploy. Nenhuma entidade — incluindo a equipe fundadora — pode criar novos tokens.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Auditavel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contratos de vesting, staking e treasury serao verificados em exploradores publicos (Basescan, Arbiscan). Qualquer participante pode auditar os fluxos on-chain em tempo real.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Sem Mint Discricionario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existem funcoes de mint com controle administrativo ou multisig. Qualquer mudanca nos contratos de token requer governanca on-chain com quorum de 4% do supply.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Vesting On-Chain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schedules de vesting sao executados diretamente em contratos verificados. A equipe e investidores nao podem antecipar desbloqueios sem aprovacao de governanca.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Alocacao do Supply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supply total de 1,000,000,000 TRV e distribuido entre sete categorias, cada uma com parametros de cliff e vesting distintos. A maior alocacao (35%) e destinada a comunidade e incentivos de protocolo, refletindo o compromisso com a descentralizacao progressiva.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500"/>
        <w:gridCol w:w="9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TRV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Cliff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Condicao de Vesting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Comunidade &amp; Incentivos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350,000,000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Distribuicao gradual ao longo de 4 anos via programa de incentivos, liquidity mining e recompensas de protocolo.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Equipe &amp; Fundadores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36 meses apos cliff de 12 meses. Contratos verificados on-chain.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Investidores Seed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24 meses apos cliff de 6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Investidores Serie A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meses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Vesting linear por 18 meses apos cliff de 3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Tesouro do Protocolo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Disponivel imediatamente sob controle de governanca on-chain. Uso restrito a votacoes aprovadas.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Liquidez Inicial (DEX)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Depositados como LP no momento do lancamento. Tokens LP travados em contrato por 12 meses.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Airdrop &amp; Early Users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mes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Cliff de 1 mes, vesting linear por 6 meses. Distribuicao via snapshot de usuarios early.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1,000,000,000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Cronograma de Vesting Detalhado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A tabela abaixo apresenta o desbloqueio mensal de tokens TRV por categoria ao longo dos primeiros 24 meses (2 anos). Todos os valores estao em milhoes de TRV (M). O circulating supply projetado representa os tokens tecnicamente disponiveis para circulacao, excluindo tokens ainda em vesting.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>Nota: O Tesouro (200M TRV) e exibido como disponivel no Mes 1 pois fica sob controle de governanca desde o lancamento, mas seu uso e restrito a propostas aprovadas. A Liquidez Inicial e desbloqueada no Mes 13 (apos lock de 12 meses nos LP tokens).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900"/>
        <w:gridCol w:w="800"/>
        <w:gridCol w:w="800"/>
        <w:gridCol w:w="1000"/>
        <w:gridCol w:w="900"/>
        <w:gridCol w:w="800"/>
        <w:gridCol w:w="1060"/>
        <w:gridCol w:w="600"/>
      </w:tblGrid>
      <w:tr>
        <w:trPr>
          <w:tblHeader/>
        </w:trP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Comunidade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Equipe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Seed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Série A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Tesouro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Liquidez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Airdrop</w:t>
            </w:r>
          </w:p>
        </w:tc>
        <w:tc>
          <w:tcPr>
            <w:tcW w:type="dxa" w:w="1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 Mês</w:t>
            </w:r>
          </w:p>
        </w:tc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Acumulado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200.00M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207.29M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207.29M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15.63M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222.92M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15.63M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238.54M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258.06M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277.57M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297.08M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8.33M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22.85M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319.93M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334.44M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348.96M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363.47M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377.99M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392.50M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70.00M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89.51M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482.01M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501.53M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521.04M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540.56M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560.07M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579.58M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599.10M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618.61M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638.13M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657.64M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677.15M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7.29M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5.00M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3.33M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3.89M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19.51M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696.67M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(*) Valores arredondados ao inteiro mais proximo. Fracoes acumuladas de distribuicao linear podem gerar variacao de +/-1 token.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>4. Utilidade do Token TRV — 4 Pilares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TRV possui quatro casos de uso fundamentais que criam demanda organica e alinham os incentivos de todos os participantes do protocolo Traverse.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Staking de Solver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Solvers sao entidades que competem para executar ordens roteadas pelo protocolo Traverse. Para participar como solver, e necessario depositar TRV como colateral, criando um mecanismo de accountability economico.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Descricao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Stake Minimo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10,000 TRV por solver registrado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Cooldown de Unstake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 dias apos solicitacao de retirada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Slashing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Penalidade por ma execucao (latencia excessiva, slippage acima do declarado, manipulacao). Percentual definido por governanca.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Prioridade em Leilao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 caso de empate em leilao de batch, o solver com maior stake total tem prioridade. Incentiva capitalizacao maior.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APY de Solver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Solvers ganham 100% das fees geradas por suas execucoes (alem do staking share). APY depende do volume processado.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mecanismo de stake cria um filtro economico: apenas solvers comprometidos com a qualidade do servico mantem participacao ativa, beneficiando usuarios com execucao de maior qualidade.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Governanca On-Chain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TRV confere poder de governanca proporcional ao saldo detido, utilizando snapshots no bloco da criacao de cada proposta para prevenir ataques de compra e voto.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Poder de Voto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 TRV = 1 voto (snapshot no bloco de criacao da proposta)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Threshold de Proposta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1,000,000 TRV (0.1% do supply total)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Quorum Minimo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40,000,000 TRV (4% do supply total)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Periodo de Votacao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dias para discussao + 3 dias para votacao (definivel por governanca)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Timelock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48 horas entre aprovacao e execucao (protecao contra ataques)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que a Governanca Controla: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Taxa de fee do protocolo (range permitido: 0.01% a 0.5%)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Requisitos minimos de stake para solvers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Alocacao e uso dos fundos do tesouro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Upgrades dos contratos core do protocolo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Ativacao/desativacao do mecanismo de burn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Adicao de novos mercados e pares suportados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Parametros de slashing para solvers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Desconto de Fee para Usuarios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Usuarios que detiverem TRV em sua carteira (sem necessidade de staking) recebem descontos progressivos na fee de 0.05% do protocolo. O desconto e calculado automaticamente pelo contrato no momento da execucao da ordem.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TRV Requerido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Efetiva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Desconto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do Usuario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0 TRV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0.0500%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Usuario sem TRV (padrao)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1,000 TRV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0.0450%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Trader ativo, pequeno portfolio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10,000 TRV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0.0375%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Trader profissional, market maker pequeno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100,000 TRV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0.0300%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Institucional, fundo, high-frequency trading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saldo de TRV e verificado em tempo real no bloco da transacao. Nao e necessario fazer staking — basta deter os tokens na carteira que executa a ordem.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Revenue Sharing — Staking de Rendimento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70% de todas as fees coletadas pelo protocolo sao distribuidas proporcionalmente aos detentores de TRV em staking. A distribuicao ocorre por epoch (diaria ou semanal, definivel por governanca) em stablecoin (USDC) ou ETH — sem necessidade de claim — direto para o contrato de staking.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Share para Stakers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70% das fees totais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Distribucao proporcional ao share no pool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Moeda de Recompensa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USDC / ETH (revenue real)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ha inflacao — recompensas em fees reais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Cooldown de Unstake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 dias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Previne ataques de staking flash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Acumulacao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Auto-acumulado por epoch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necessidade de claim manual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Modelo Economico e Projecoes de Receita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protocolo Traverse gera receita de forma proporcional ao volume roteado. A taxa de 0.05% e competitiva com os principais agregadores e roteadores do mercado DeFi. Abaixo, tres cenarios de volume com respectivas projecoes de receita e APY estimado para stakers.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>Pressupostos: APY calculado com base em 20% do supply total em staking (200,000,000 TRV). Para fins ilustrativos, assume-se preco de TRV = $0.10 (valor hipotetico). APY varia com preco do token e percentual em staking.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860"/>
        <w:gridCol w:w="1900"/>
        <w:gridCol w:w="21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Mensal Roteado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Mensal (0.05%)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Stakers (70%)</w:t>
            </w:r>
          </w:p>
        </w:tc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APY Estimado*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$50,000,000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$25,000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$17,500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~2% a 5% a.a.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$500,000,000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$250,000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$175,000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~15% a 25% a.a.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Otimista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$2,000,000,000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$1,000,000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$700,000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~50% a 80% a.a.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>(*) APY baseado em 200,000,000 TRV em staking (20% do supply) a $0.10/TRV = $20,000,000 em valor staked. APY = (Receita anual para stakers) / (Valor total staked). Valores sao estimativas ilustrativas — nao constituem garantia ou promessa de retorno. APY real depende de preco do TRV, volume roteado e percentual de supply em staking.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Distribuicao da Fee — Detalhamento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180"/>
        <w:gridCol w:w="31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1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>Stakers TRV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sharing proporcional ao stake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Distribuicao automatica por epoch via contrato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Tesouro do Protocolo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Grants, auditorias, expansao, reserves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Acumulado em multisig/governanca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Operacoes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Infraestrutura, equipe ops, market making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Wallet operacional controlada pela equipe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Mecanismo de Burn (Proposta — Governanca Decide)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protocolo Traverse inclui uma funcionalidade opcional de burn de tokens que pode ser ativada por votacao de governanca. Nao esta ativa no lancamento inicial, mas o contrato suporta sua ativacao sem necessidade de upgrade.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Proposta de Burn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Queima de 10% das fees de operacoes (equivalente a 1% do volume total roteado)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Pressao Deflacionaria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Proporcional ao uso: mais volume = mais burn. Cenario otimista ($2B/mes): ~$10,000/mes em TRV queimado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Mecanismo de burn on-chain: cada queima emite evento BurnEvent() auditavel em block explorer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Ativacao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Requer proposta de governanca aprovada com quorum de 4%. Pode ser desativado pelo mesmo processo.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Impacto no Supply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Supply maximo reduz permanentemente. Calcula-se deflacao total acumulada via: burn_total / 1,000,000,000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mecanismo de burn cria um link direto entre adocao do protocolo e valor do token: quanto maior o volume roteado, maior a pressao deflacionaria. Esta proposta alinha os incentivos dos holders de longo prazo com o crescimento do protocolo.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Liquidez e Estrategia de Listagem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Liquidez Inicial (DEX)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No lancamento, 70,000,000 TRV (7% do supply) serao aportados como liquidez inicial em pools descentralizados, garantindo profundidade de mercado desde o primeiro dia.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Composicao do Pool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70,000,000 TRV + equivalente em ETH e/ou USDC (ratio definido proximos ao lancamento)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Uniswap v3 (Base) | Aerodrome (Base) | Camelot (Arbitrum)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Lock de LP Tokens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Tokens LP travados por 12 meses em contrato de lock verificavel. Endereco publicado antes do lancamento.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Contrato de Lock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[PLACEHOLDER — verificavel em Basescan antes do TGE]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Market Maker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Contratacao de market maker profissional apos listagem em CEX de Tier 2 (meta: 90 dias pos-lancamento)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Estrategia de Listagem — Roadmap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Lancamento (D0)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TGE — Pool TRV/ETH e TRV/USDC em Uniswap v3 e Aerodrome. LP tokens bloqueados.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D+30 a D+60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Expansao para Arbitrum via bridge oficial. Pool TRV/ETH em Camelot.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D+60 a D+90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Aplicacao para listagem em CEX de Tier 2 (MEXC, Gate.io, Bitget). Ativacao de market maker.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D+6M+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Candidatura a CEX de Tier 1 (Bybit, OKX, Binance) por merito de volume e adocao. Sem pagamento de fees.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Governanca do Tesouro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Tesouro do Protocolo conta com 200,000,000 TRV (20% do supply), alem de acumular 20% de todas as fees geradas. Todo uso dos fundos do tesouro requer aprovacao via governanca on-chain.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Estrutura de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Contrato do Tesouro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[PLACEHOLDER — multisig 3/5 com timelock de 48h para execucao de proposals aprovadas]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Signatarios Iniciais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signatarios: 3 da equipe fundadora + 2 conselheiros independentes. A ser descentralizado progressivamente.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Proposta de Gasto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Qualquer holder com 1M TRV pode propor alocacao. Votacao por 5 dias + timelock 48h.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Relatorio trimestral publico de uso do tesouro. Saldos verificaveis on-chain em tempo real.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Usos Previstos do Tesouro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Estimado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Grants para Builders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Programa de grants para desenvolvedores que constroem sobre o Traverse Protocol (integradores, ferramentas, analytics)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Auditorias de Seguranca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Auditorias continuadas por empresas de seguranca de tier 1 (Trail of Bits, OpenZeppelin, Spearbit)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Expansao de Liquidez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Incentivos de liquidez, programas de LP, partnerships com protocolos de DeFi blue-chip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Reserves de Emergencia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Buffer para exploits, eventos de mercado extremos, necessidades operacionais criticas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Marketing &amp; Parcerias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Campanhas de awareness, integracao com wallets/dApps, relacoes com CEXes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Riscos Economicos e Mitigacoes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Todo protocolo DeFi carrega riscos inerentes. A seguir, identificamos os principais riscos economicos do TRV e as mitigacoes implementadas ou planejadas.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Sell Pressure no TGE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Usuarios de airdrop e investidores com vesting curto podem vender imediatamente no lancamento.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Cliff de 1-12 meses para todos os grupos internos. Airdrop com vesting de 6 meses. LP travado.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Concentracao de Governanca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Grandes holders (equipe, investidores) podem dominar votacoes no inicio.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no momento da proposta previne ataques. Quorum minimo de 4%. Vesting longo reduz liquidez da equipe.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Volume Insuficiente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Baixo volume roteado leva a APY baixo, desincentivando staking e reduzindo seguranca do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Programa de incentivos de 350M TRV para bootstrapping. Parcerias estrategicas com agregadores. Fee competitiva.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Ataque de Solver Malicioso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 pode tentar manipular execucao, front-running ou MEV extraction em detrimento de usuarios.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Mecanismo de slashing com stake como colateral. Monitoramento on-chain. Reputacao on-chain de solvers.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Risco de Smart Contract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Vulnerabilidades em contratos de staking, vesting ou roteamento podem causar perdas.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Multiplas auditorias pre-lancamento. Bug bounty ativo. Timelock de 48h em upgrades. Upgradeable com governanca.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Risco Regulatorio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Mudancas regulatorias em jurisdicoes-chave podem afetar listagens, liquidez ou uso do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TRV e token de utilidade (fee discount, governance, staking). Sem caracteristicas de security tradicional. Aconselhamento juridico continuo.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Dependencia de Rede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Falhas ou congestionamento em Base/Arbitrum afetam diretamente o protocolo.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Multi-chain por design. Failover para L2 alternativas previsto no roadmap de resiliencia.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Comparacao com Protocolos Similares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O TRV foi projetado tendo como referencia os modelos economicos de tres protocolos DeFi consolidados: GMX (perpetuals), Uniswap (DEX/AMM) e CoW Protocol (solver-based DEX). Cada um oferece licoes valiosas sobre design de tokenomics sustentavel.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880"/>
        <w:gridCol w:w="1880"/>
        <w:gridCol w:w="19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GMX (GMX/esGMX)</w:t>
            </w:r>
          </w:p>
        </w:tc>
        <w:tc>
          <w:tcPr>
            <w:tcW w:type="dxa" w:w="1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Uniswap (UNI)</w:t>
            </w:r>
          </w:p>
        </w:tc>
        <w:tc>
          <w:tcPr>
            <w:tcW w:type="dxa" w:w="1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CoW Protocol (COW)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Traverse (TRV)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Modelo de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0.1% trades + funding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0.05%-1% por pool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Surplus capturado +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0.05% fixo do volume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Revenue Sharing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70% GLP holders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 LPs (UNI holders: 0%)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CoW holders votam alocacao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>70% stakers TRV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GMX governance (votacao)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 governance forte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COW governance ativa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>1 TRV = 1 voto, quorum 4%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Mecanismo Solver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aplicavel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aplicavel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Solver competitivo (sem stake)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Solver com stake + slashing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Supply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Inflacionario (esGMX)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1B fixo (sem inflacao)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1B fixo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1B fixo, sem mint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Burn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Proposta de buyback/burn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Opcional por governanca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Desconto de Fee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 para traders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>Tier 0-3 por saldo TRV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APY Real (Historico)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~15-40% (pico)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 (sem rev share)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Variavel (surplus)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~2-80% (projetado)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>10.1 Diferenciais do TRV em Relacao aos Competidores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 Competitiva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Solver com Stake + Slashing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CoW Protocol tem solvers competitivos mas sem stake obrigatorio. TRV adiciona colateral economico, criando accountability muito maior e MEV resistance superior.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Revenue Real + Desconto de Fee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Uniswap nao distribui fees para detentores de UNI. TRV combina revenue sharing (70%) com desconto de fee por tier, criando demanda organica em dois vetores.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Supply Nao-Inflacionario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GMX emite esGMX (inflacionario). TRV tem supply fixo de 1B sem qualquer mecanismo de emissao futura, preservando valor para holders de longo prazo.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Governanca com Quorum Real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Quorum de 4% (40M TRV) previne propostas de nicho passarem com poucos votos. Threshold de 1M TRV para propor e acessivel mas filtra spam de governanca.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Aviso Legal (Disclaimer)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Este documento e fornecido exclusivamente para fins informativos e educacionais sobre o design economico do Traverse Protocol. As projecoes e estimativas contidas neste documento sao hipoteticas e baseadas em suposicoes que podem nao se materializar.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DOCUMENTO NAO CONSTITUI: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Oferta ou solicitacao de compra de valores mobiliarios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Conselho de investimento ou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Garantia de retorno ou performance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Prospecto ou documento regulatorio de qualquer jurisdicao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>Criptoativos envolvem riscos substanciais incluindo, mas nao limitado a: perda total do capital investido, alta volatilidade de preco, riscos de smart contract, riscos regulatorios e riscos de liquidez. Qualquer decisao de participar no protocolo Traverse deve ser tomada apos consulta com assessores financeiros, juridicos e fiscais qualificados.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Todos os parametros de tokenomics descritos neste documento estao sujeitos a alteracao via governanca on-chain antes e apos o lancamento do protocolo.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>Traverse Protocol | TRV Tokenomics v1.0 | Junho 2026 | Confidencial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Traverse Protocol TRV Tokenomics v1.0  |  Junho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>Traverse Protocol  |  TRV Tokenomics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2026-06-22T14:52:50.481Z</dcterms:created>
  <dcterms:modified xsi:type="dcterms:W3CDTF">2026-06-22T14:52:50.481Z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