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3928" w14:textId="77777777" w:rsidR="00BB40B1" w:rsidRDefault="00BB40B1">
      <w:pPr>
        <w:widowControl w:val="0"/>
        <w:spacing w:after="0"/>
        <w:rPr>
          <w:rFonts w:ascii="Arial" w:eastAsia="Arial" w:hAnsi="Arial" w:cs="Arial"/>
          <w:sz w:val="16"/>
          <w:szCs w:val="16"/>
        </w:rPr>
      </w:pPr>
    </w:p>
    <w:tbl>
      <w:tblPr>
        <w:tblStyle w:val="a"/>
        <w:tblW w:w="10860" w:type="dxa"/>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5"/>
        <w:gridCol w:w="6645"/>
      </w:tblGrid>
      <w:tr w:rsidR="00BB40B1" w14:paraId="60272F23" w14:textId="77777777" w:rsidTr="00796FC0">
        <w:trPr>
          <w:trHeight w:val="375"/>
        </w:trPr>
        <w:tc>
          <w:tcPr>
            <w:tcW w:w="4215" w:type="dxa"/>
            <w:tcBorders>
              <w:bottom w:val="single" w:sz="4" w:space="0" w:color="000000"/>
            </w:tcBorders>
            <w:shd w:val="clear" w:color="auto" w:fill="B6D7A8"/>
            <w:vAlign w:val="center"/>
          </w:tcPr>
          <w:p w14:paraId="142AA1FB" w14:textId="77777777" w:rsidR="00BB40B1" w:rsidRDefault="00FF2B55">
            <w:pPr>
              <w:widowControl w:val="0"/>
              <w:spacing w:after="0" w:line="240" w:lineRule="auto"/>
              <w:rPr>
                <w:b/>
              </w:rPr>
            </w:pPr>
            <w:r>
              <w:rPr>
                <w:b/>
              </w:rPr>
              <w:t>Vaatleja nimi:</w:t>
            </w:r>
          </w:p>
        </w:tc>
        <w:tc>
          <w:tcPr>
            <w:tcW w:w="6645" w:type="dxa"/>
            <w:tcBorders>
              <w:bottom w:val="single" w:sz="4" w:space="0" w:color="000000"/>
            </w:tcBorders>
            <w:vAlign w:val="center"/>
          </w:tcPr>
          <w:p w14:paraId="4294C3C5" w14:textId="186C6385" w:rsidR="00BB40B1" w:rsidRDefault="008D34C4">
            <w:pPr>
              <w:widowControl w:val="0"/>
              <w:spacing w:after="0" w:line="240" w:lineRule="auto"/>
              <w:rPr>
                <w:rFonts w:ascii="Arial" w:eastAsia="Arial" w:hAnsi="Arial" w:cs="Arial"/>
                <w:sz w:val="18"/>
                <w:szCs w:val="18"/>
              </w:rPr>
            </w:pPr>
            <w:r>
              <w:rPr>
                <w:rFonts w:ascii="Arial" w:eastAsia="Arial" w:hAnsi="Arial" w:cs="Arial"/>
                <w:sz w:val="18"/>
                <w:szCs w:val="18"/>
              </w:rPr>
              <w:t>Jüri Vaitmaa</w:t>
            </w:r>
          </w:p>
        </w:tc>
      </w:tr>
      <w:tr w:rsidR="00BB40B1" w14:paraId="514027F6" w14:textId="77777777" w:rsidTr="00796FC0">
        <w:trPr>
          <w:trHeight w:val="390"/>
        </w:trPr>
        <w:tc>
          <w:tcPr>
            <w:tcW w:w="4215" w:type="dxa"/>
            <w:tcBorders>
              <w:bottom w:val="single" w:sz="4" w:space="0" w:color="000000"/>
            </w:tcBorders>
            <w:shd w:val="clear" w:color="auto" w:fill="B6D7A8"/>
            <w:vAlign w:val="center"/>
          </w:tcPr>
          <w:p w14:paraId="5A4831FF" w14:textId="77777777" w:rsidR="00BB40B1" w:rsidRDefault="00FF2B55">
            <w:pPr>
              <w:widowControl w:val="0"/>
              <w:spacing w:after="0" w:line="240" w:lineRule="auto"/>
              <w:rPr>
                <w:b/>
              </w:rPr>
            </w:pPr>
            <w:r>
              <w:rPr>
                <w:b/>
              </w:rPr>
              <w:t>Vaatluse aeg:</w:t>
            </w:r>
          </w:p>
        </w:tc>
        <w:tc>
          <w:tcPr>
            <w:tcW w:w="6645" w:type="dxa"/>
            <w:tcBorders>
              <w:bottom w:val="single" w:sz="4" w:space="0" w:color="000000"/>
            </w:tcBorders>
            <w:vAlign w:val="center"/>
          </w:tcPr>
          <w:p w14:paraId="1EB2ED23" w14:textId="77BB0EB2" w:rsidR="00BB40B1" w:rsidRDefault="008D34C4">
            <w:pPr>
              <w:widowControl w:val="0"/>
              <w:spacing w:after="0" w:line="240" w:lineRule="auto"/>
              <w:rPr>
                <w:rFonts w:ascii="Arial" w:eastAsia="Arial" w:hAnsi="Arial" w:cs="Arial"/>
                <w:sz w:val="18"/>
                <w:szCs w:val="18"/>
              </w:rPr>
            </w:pPr>
            <w:r>
              <w:rPr>
                <w:rFonts w:ascii="Arial" w:eastAsia="Arial" w:hAnsi="Arial" w:cs="Arial"/>
                <w:sz w:val="18"/>
                <w:szCs w:val="18"/>
              </w:rPr>
              <w:t>30-01-2024 12:11</w:t>
            </w:r>
            <w:r w:rsidR="00094180">
              <w:rPr>
                <w:rFonts w:ascii="Arial" w:eastAsia="Arial" w:hAnsi="Arial" w:cs="Arial"/>
                <w:sz w:val="18"/>
                <w:szCs w:val="18"/>
              </w:rPr>
              <w:t>-13:40</w:t>
            </w:r>
          </w:p>
        </w:tc>
      </w:tr>
      <w:tr w:rsidR="00BB40B1" w14:paraId="42013665" w14:textId="77777777" w:rsidTr="00796FC0">
        <w:trPr>
          <w:trHeight w:val="477"/>
        </w:trPr>
        <w:tc>
          <w:tcPr>
            <w:tcW w:w="4215" w:type="dxa"/>
            <w:tcBorders>
              <w:bottom w:val="single" w:sz="4" w:space="0" w:color="000000"/>
            </w:tcBorders>
            <w:shd w:val="clear" w:color="auto" w:fill="B6D7A8"/>
            <w:vAlign w:val="center"/>
          </w:tcPr>
          <w:p w14:paraId="2549F6D0" w14:textId="77777777" w:rsidR="00BB40B1" w:rsidRDefault="00000000">
            <w:pPr>
              <w:keepNext/>
              <w:keepLines/>
              <w:widowControl w:val="0"/>
              <w:spacing w:after="0" w:line="240" w:lineRule="auto"/>
              <w:rPr>
                <w:b/>
              </w:rPr>
            </w:pPr>
            <w:hyperlink r:id="rId8" w:anchor="para3">
              <w:r w:rsidR="00FF2B55">
                <w:rPr>
                  <w:b/>
                  <w:color w:val="1155CC"/>
                  <w:u w:val="single"/>
                </w:rPr>
                <w:t>Kutseõppeasutus</w:t>
              </w:r>
            </w:hyperlink>
            <w:r w:rsidR="00FF2B55">
              <w:rPr>
                <w:b/>
              </w:rPr>
              <w:t xml:space="preserve"> </w:t>
            </w:r>
          </w:p>
          <w:p w14:paraId="218E595D" w14:textId="77777777" w:rsidR="00BB40B1" w:rsidRDefault="00FF2B55">
            <w:pPr>
              <w:keepLines/>
              <w:widowControl w:val="0"/>
              <w:spacing w:after="0" w:line="240" w:lineRule="auto"/>
              <w:rPr>
                <w:b/>
              </w:rPr>
            </w:pPr>
            <w:r>
              <w:rPr>
                <w:sz w:val="14"/>
                <w:szCs w:val="14"/>
              </w:rPr>
              <w:t>(</w:t>
            </w:r>
            <w:r>
              <w:rPr>
                <w:i/>
                <w:sz w:val="14"/>
                <w:szCs w:val="14"/>
              </w:rPr>
              <w:t xml:space="preserve">nimi, asutamise aasta, </w:t>
            </w:r>
            <w:hyperlink r:id="rId9" w:anchor="para4">
              <w:r>
                <w:rPr>
                  <w:b/>
                  <w:i/>
                  <w:color w:val="1155CC"/>
                  <w:sz w:val="14"/>
                  <w:szCs w:val="14"/>
                  <w:u w:val="single"/>
                </w:rPr>
                <w:t>omandivorm</w:t>
              </w:r>
            </w:hyperlink>
            <w:r>
              <w:rPr>
                <w:b/>
                <w:i/>
                <w:sz w:val="14"/>
                <w:szCs w:val="14"/>
              </w:rPr>
              <w:t xml:space="preserve"> - </w:t>
            </w:r>
            <w:r>
              <w:rPr>
                <w:i/>
                <w:sz w:val="14"/>
                <w:szCs w:val="14"/>
              </w:rPr>
              <w:t>riigi, munitsipaal, eraomand</w:t>
            </w:r>
            <w:r>
              <w:rPr>
                <w:i/>
                <w:sz w:val="16"/>
                <w:szCs w:val="16"/>
              </w:rPr>
              <w:t>)</w:t>
            </w:r>
            <w:r>
              <w:rPr>
                <w:b/>
              </w:rPr>
              <w:t>:</w:t>
            </w:r>
          </w:p>
        </w:tc>
        <w:tc>
          <w:tcPr>
            <w:tcW w:w="6645" w:type="dxa"/>
            <w:tcBorders>
              <w:bottom w:val="single" w:sz="4" w:space="0" w:color="000000"/>
            </w:tcBorders>
            <w:vAlign w:val="center"/>
          </w:tcPr>
          <w:p w14:paraId="6D07096B" w14:textId="17F54353" w:rsidR="00BB40B1" w:rsidRDefault="008D34C4">
            <w:pPr>
              <w:widowControl w:val="0"/>
              <w:spacing w:after="0" w:line="240" w:lineRule="auto"/>
              <w:rPr>
                <w:rFonts w:ascii="Arial" w:eastAsia="Arial" w:hAnsi="Arial" w:cs="Arial"/>
                <w:sz w:val="18"/>
                <w:szCs w:val="18"/>
              </w:rPr>
            </w:pPr>
            <w:r>
              <w:rPr>
                <w:rFonts w:ascii="Arial" w:eastAsia="Arial" w:hAnsi="Arial" w:cs="Arial"/>
                <w:sz w:val="18"/>
                <w:szCs w:val="18"/>
              </w:rPr>
              <w:t>TTHK</w:t>
            </w:r>
          </w:p>
        </w:tc>
      </w:tr>
      <w:tr w:rsidR="00BB40B1" w14:paraId="727128CF" w14:textId="77777777" w:rsidTr="00796FC0">
        <w:trPr>
          <w:trHeight w:val="390"/>
        </w:trPr>
        <w:tc>
          <w:tcPr>
            <w:tcW w:w="4215" w:type="dxa"/>
            <w:tcBorders>
              <w:bottom w:val="single" w:sz="4" w:space="0" w:color="000000"/>
            </w:tcBorders>
            <w:shd w:val="clear" w:color="auto" w:fill="B6D7A8"/>
            <w:vAlign w:val="center"/>
          </w:tcPr>
          <w:p w14:paraId="4390A984" w14:textId="77777777" w:rsidR="00BB40B1" w:rsidRDefault="00000000">
            <w:pPr>
              <w:widowControl w:val="0"/>
              <w:spacing w:after="0" w:line="240" w:lineRule="auto"/>
              <w:rPr>
                <w:b/>
                <w:sz w:val="20"/>
                <w:szCs w:val="20"/>
              </w:rPr>
            </w:pPr>
            <w:hyperlink r:id="rId10" w:anchor="para28">
              <w:r w:rsidR="00FF2B55">
                <w:rPr>
                  <w:b/>
                  <w:color w:val="1155CC"/>
                  <w:sz w:val="20"/>
                  <w:szCs w:val="20"/>
                  <w:u w:val="single"/>
                </w:rPr>
                <w:t xml:space="preserve">Õppevormid </w:t>
              </w:r>
            </w:hyperlink>
            <w:r w:rsidR="00FF2B55">
              <w:rPr>
                <w:b/>
                <w:sz w:val="20"/>
                <w:szCs w:val="20"/>
              </w:rPr>
              <w:t xml:space="preserve">ja kutseõppe </w:t>
            </w:r>
            <w:hyperlink r:id="rId11" w:anchor="para10">
              <w:r w:rsidR="00FF2B55">
                <w:rPr>
                  <w:b/>
                  <w:color w:val="1155CC"/>
                  <w:sz w:val="20"/>
                  <w:szCs w:val="20"/>
                  <w:u w:val="single"/>
                </w:rPr>
                <w:t>tasemed</w:t>
              </w:r>
            </w:hyperlink>
          </w:p>
        </w:tc>
        <w:tc>
          <w:tcPr>
            <w:tcW w:w="6645" w:type="dxa"/>
            <w:tcBorders>
              <w:bottom w:val="single" w:sz="4" w:space="0" w:color="000000"/>
            </w:tcBorders>
            <w:vAlign w:val="center"/>
          </w:tcPr>
          <w:p w14:paraId="1FC40B37" w14:textId="77777777" w:rsidR="00BB40B1" w:rsidRDefault="00FF2B55">
            <w:pPr>
              <w:widowControl w:val="0"/>
              <w:spacing w:after="0" w:line="240" w:lineRule="auto"/>
              <w:jc w:val="center"/>
              <w:rPr>
                <w:rFonts w:ascii="Arial" w:eastAsia="Arial" w:hAnsi="Arial" w:cs="Arial"/>
                <w:sz w:val="18"/>
                <w:szCs w:val="18"/>
              </w:rPr>
            </w:pPr>
            <w:r w:rsidRPr="008D34C4">
              <w:rPr>
                <w:rFonts w:ascii="Arial" w:eastAsia="Arial" w:hAnsi="Arial" w:cs="Arial"/>
                <w:sz w:val="18"/>
                <w:szCs w:val="18"/>
                <w:highlight w:val="green"/>
              </w:rPr>
              <w:t>statsionaarne</w:t>
            </w:r>
            <w:r>
              <w:rPr>
                <w:rFonts w:ascii="Arial" w:eastAsia="Arial" w:hAnsi="Arial" w:cs="Arial"/>
                <w:sz w:val="18"/>
                <w:szCs w:val="18"/>
              </w:rPr>
              <w:t xml:space="preserve"> / mittestatsionaarne / koolipõhine / töökohapõhine /</w:t>
            </w:r>
          </w:p>
          <w:p w14:paraId="3EEF03CA" w14:textId="77777777" w:rsidR="00BB40B1" w:rsidRDefault="00FF2B55">
            <w:pPr>
              <w:widowControl w:val="0"/>
              <w:spacing w:after="0" w:line="240" w:lineRule="auto"/>
              <w:jc w:val="center"/>
              <w:rPr>
                <w:rFonts w:ascii="Arial" w:eastAsia="Arial" w:hAnsi="Arial" w:cs="Arial"/>
                <w:sz w:val="18"/>
                <w:szCs w:val="18"/>
              </w:rPr>
            </w:pPr>
            <w:r>
              <w:rPr>
                <w:rFonts w:ascii="Arial" w:eastAsia="Arial" w:hAnsi="Arial" w:cs="Arial"/>
                <w:sz w:val="18"/>
                <w:szCs w:val="18"/>
              </w:rPr>
              <w:t xml:space="preserve"> </w:t>
            </w:r>
            <w:hyperlink r:id="rId12" w:anchor="para24">
              <w:r w:rsidRPr="008D34C4">
                <w:rPr>
                  <w:rFonts w:ascii="Arial" w:eastAsia="Arial" w:hAnsi="Arial" w:cs="Arial"/>
                  <w:color w:val="1155CC"/>
                  <w:sz w:val="18"/>
                  <w:szCs w:val="18"/>
                  <w:highlight w:val="green"/>
                </w:rPr>
                <w:t>esmaõpe</w:t>
              </w:r>
              <w:r>
                <w:rPr>
                  <w:rFonts w:ascii="Arial" w:eastAsia="Arial" w:hAnsi="Arial" w:cs="Arial"/>
                  <w:color w:val="1155CC"/>
                  <w:sz w:val="18"/>
                  <w:szCs w:val="18"/>
                </w:rPr>
                <w:t xml:space="preserve"> / jätkuõpe</w:t>
              </w:r>
            </w:hyperlink>
            <w:r>
              <w:rPr>
                <w:rFonts w:ascii="Arial" w:eastAsia="Arial" w:hAnsi="Arial" w:cs="Arial"/>
                <w:sz w:val="18"/>
                <w:szCs w:val="18"/>
              </w:rPr>
              <w:t xml:space="preserve"> / 2. tase / 3. tase / </w:t>
            </w:r>
            <w:r w:rsidRPr="008D34C4">
              <w:rPr>
                <w:rFonts w:ascii="Arial" w:eastAsia="Arial" w:hAnsi="Arial" w:cs="Arial"/>
                <w:sz w:val="18"/>
                <w:szCs w:val="18"/>
                <w:highlight w:val="green"/>
              </w:rPr>
              <w:t>4. tase</w:t>
            </w:r>
            <w:r>
              <w:rPr>
                <w:rFonts w:ascii="Arial" w:eastAsia="Arial" w:hAnsi="Arial" w:cs="Arial"/>
                <w:sz w:val="18"/>
                <w:szCs w:val="18"/>
              </w:rPr>
              <w:t>/ 5. tase</w:t>
            </w:r>
          </w:p>
        </w:tc>
      </w:tr>
      <w:tr w:rsidR="00BB40B1" w14:paraId="13619E5E" w14:textId="77777777" w:rsidTr="00796FC0">
        <w:trPr>
          <w:trHeight w:val="825"/>
        </w:trPr>
        <w:tc>
          <w:tcPr>
            <w:tcW w:w="4215" w:type="dxa"/>
            <w:tcBorders>
              <w:bottom w:val="single" w:sz="4" w:space="0" w:color="000000"/>
            </w:tcBorders>
            <w:shd w:val="clear" w:color="auto" w:fill="B6D7A8"/>
            <w:vAlign w:val="center"/>
          </w:tcPr>
          <w:p w14:paraId="7A377186" w14:textId="77777777" w:rsidR="00BB40B1" w:rsidRDefault="00000000">
            <w:pPr>
              <w:widowControl w:val="0"/>
              <w:spacing w:after="0" w:line="240" w:lineRule="auto"/>
            </w:pPr>
            <w:hyperlink r:id="rId13">
              <w:r w:rsidR="00FF2B55">
                <w:rPr>
                  <w:b/>
                  <w:color w:val="1155CC"/>
                  <w:u w:val="single"/>
                </w:rPr>
                <w:t>Õppekavarühmad</w:t>
              </w:r>
            </w:hyperlink>
            <w:r w:rsidR="00FF2B55">
              <w:rPr>
                <w:b/>
              </w:rPr>
              <w:t xml:space="preserve"> </w:t>
            </w:r>
            <w:r w:rsidR="00FF2B55">
              <w:t>(</w:t>
            </w:r>
            <w:hyperlink r:id="rId14" w:anchor="para5">
              <w:r w:rsidR="00FF2B55">
                <w:rPr>
                  <w:color w:val="1155CC"/>
                  <w:u w:val="single"/>
                </w:rPr>
                <w:t>õppekavad</w:t>
              </w:r>
            </w:hyperlink>
            <w:r w:rsidR="00FF2B55">
              <w:t>, erialad)</w:t>
            </w:r>
          </w:p>
        </w:tc>
        <w:tc>
          <w:tcPr>
            <w:tcW w:w="6645" w:type="dxa"/>
            <w:tcBorders>
              <w:bottom w:val="single" w:sz="4" w:space="0" w:color="000000"/>
            </w:tcBorders>
            <w:vAlign w:val="center"/>
          </w:tcPr>
          <w:p w14:paraId="3C0B2A46" w14:textId="28B44A0A" w:rsidR="008D34C4" w:rsidRDefault="008D34C4">
            <w:pPr>
              <w:widowControl w:val="0"/>
              <w:spacing w:after="0" w:line="240" w:lineRule="auto"/>
              <w:rPr>
                <w:rFonts w:ascii="Arial" w:eastAsia="Arial" w:hAnsi="Arial" w:cs="Arial"/>
                <w:sz w:val="18"/>
                <w:szCs w:val="18"/>
              </w:rPr>
            </w:pPr>
            <w:r>
              <w:rPr>
                <w:rFonts w:ascii="Arial" w:eastAsia="Arial" w:hAnsi="Arial" w:cs="Arial"/>
                <w:sz w:val="18"/>
                <w:szCs w:val="18"/>
              </w:rPr>
              <w:t>Tööstusinformaatik, Noorem Tarkvaraarendaja</w:t>
            </w:r>
          </w:p>
        </w:tc>
      </w:tr>
      <w:tr w:rsidR="00BB40B1" w14:paraId="3D86681F" w14:textId="77777777" w:rsidTr="00796FC0">
        <w:trPr>
          <w:trHeight w:val="465"/>
        </w:trPr>
        <w:tc>
          <w:tcPr>
            <w:tcW w:w="4215" w:type="dxa"/>
            <w:shd w:val="clear" w:color="auto" w:fill="B6D7A8"/>
            <w:vAlign w:val="center"/>
          </w:tcPr>
          <w:p w14:paraId="230534F2" w14:textId="77777777" w:rsidR="00BB40B1" w:rsidRDefault="00FF2B55" w:rsidP="00D95ACB">
            <w:pPr>
              <w:widowControl w:val="0"/>
              <w:spacing w:after="0" w:line="240" w:lineRule="auto"/>
              <w:rPr>
                <w:b/>
              </w:rPr>
            </w:pPr>
            <w:r>
              <w:rPr>
                <w:b/>
              </w:rPr>
              <w:t>Õppimise ja õppija arengu toetamine</w:t>
            </w:r>
          </w:p>
          <w:p w14:paraId="19CCF59E" w14:textId="77777777" w:rsidR="00BB40B1" w:rsidRDefault="00FF2B55" w:rsidP="00DD0B62">
            <w:pPr>
              <w:widowControl w:val="0"/>
              <w:spacing w:after="0" w:line="240" w:lineRule="auto"/>
              <w:rPr>
                <w:b/>
                <w:sz w:val="16"/>
                <w:szCs w:val="16"/>
              </w:rPr>
            </w:pPr>
            <w:r>
              <w:rPr>
                <w:sz w:val="16"/>
                <w:szCs w:val="16"/>
              </w:rPr>
              <w:t xml:space="preserve">(alus: </w:t>
            </w:r>
            <w:hyperlink r:id="rId15">
              <w:r>
                <w:rPr>
                  <w:color w:val="1155CC"/>
                  <w:sz w:val="16"/>
                  <w:szCs w:val="16"/>
                  <w:u w:val="single"/>
                </w:rPr>
                <w:t>Kutseõpetaja, tase 6 kutsestandard, 2021</w:t>
              </w:r>
            </w:hyperlink>
            <w:r>
              <w:rPr>
                <w:sz w:val="16"/>
                <w:szCs w:val="16"/>
              </w:rPr>
              <w:t xml:space="preserve">; </w:t>
            </w:r>
          </w:p>
        </w:tc>
        <w:tc>
          <w:tcPr>
            <w:tcW w:w="6645" w:type="dxa"/>
            <w:shd w:val="clear" w:color="auto" w:fill="B6D7A8"/>
            <w:vAlign w:val="center"/>
          </w:tcPr>
          <w:p w14:paraId="66F76FBC" w14:textId="77777777" w:rsidR="00BB40B1" w:rsidRDefault="00FF2B55" w:rsidP="00FC36A3">
            <w:pPr>
              <w:widowControl w:val="0"/>
              <w:spacing w:after="0" w:line="240" w:lineRule="auto"/>
              <w:rPr>
                <w:b/>
                <w:sz w:val="18"/>
                <w:szCs w:val="18"/>
              </w:rPr>
            </w:pPr>
            <w:r>
              <w:rPr>
                <w:b/>
              </w:rPr>
              <w:t>Tähelepanekud tuginedes vaatlusele</w:t>
            </w:r>
          </w:p>
        </w:tc>
      </w:tr>
      <w:tr w:rsidR="00BB40B1" w14:paraId="04E073B3" w14:textId="77777777" w:rsidTr="00796FC0">
        <w:trPr>
          <w:trHeight w:val="345"/>
        </w:trPr>
        <w:tc>
          <w:tcPr>
            <w:tcW w:w="4215" w:type="dxa"/>
            <w:shd w:val="clear" w:color="auto" w:fill="B6D7A8"/>
            <w:vAlign w:val="center"/>
          </w:tcPr>
          <w:p w14:paraId="68554B85" w14:textId="77777777" w:rsidR="00BB40B1" w:rsidRDefault="00FF2B55">
            <w:pPr>
              <w:widowControl w:val="0"/>
              <w:spacing w:after="0" w:line="240" w:lineRule="auto"/>
              <w:ind w:left="283"/>
              <w:jc w:val="right"/>
              <w:rPr>
                <w:b/>
                <w:sz w:val="20"/>
                <w:szCs w:val="20"/>
              </w:rPr>
            </w:pPr>
            <w:r>
              <w:rPr>
                <w:b/>
                <w:sz w:val="20"/>
                <w:szCs w:val="20"/>
              </w:rPr>
              <w:t>Vaadeldav sihtrühm</w:t>
            </w:r>
          </w:p>
          <w:p w14:paraId="2B3F1A7D" w14:textId="77777777" w:rsidR="00BB40B1" w:rsidRDefault="00FF2B55">
            <w:pPr>
              <w:widowControl w:val="0"/>
              <w:spacing w:after="0" w:line="240" w:lineRule="auto"/>
              <w:ind w:left="283"/>
              <w:jc w:val="right"/>
              <w:rPr>
                <w:sz w:val="16"/>
                <w:szCs w:val="16"/>
              </w:rPr>
            </w:pPr>
            <w:r>
              <w:rPr>
                <w:sz w:val="16"/>
                <w:szCs w:val="16"/>
              </w:rPr>
              <w:t>(õppekava  nimetus, kutseõppe tase, õppijate arv)</w:t>
            </w:r>
          </w:p>
        </w:tc>
        <w:tc>
          <w:tcPr>
            <w:tcW w:w="6645" w:type="dxa"/>
            <w:vAlign w:val="center"/>
          </w:tcPr>
          <w:p w14:paraId="2EE7F9D7" w14:textId="77777777" w:rsidR="00BB40B1" w:rsidRDefault="00BB40B1">
            <w:pPr>
              <w:widowControl w:val="0"/>
              <w:spacing w:after="0" w:line="240" w:lineRule="auto"/>
              <w:rPr>
                <w:b/>
                <w:sz w:val="20"/>
                <w:szCs w:val="20"/>
              </w:rPr>
            </w:pPr>
          </w:p>
          <w:p w14:paraId="14686B13" w14:textId="292F60F4" w:rsidR="00FC36A3" w:rsidRDefault="008D34C4">
            <w:pPr>
              <w:widowControl w:val="0"/>
              <w:spacing w:after="0" w:line="240" w:lineRule="auto"/>
              <w:rPr>
                <w:b/>
                <w:sz w:val="20"/>
                <w:szCs w:val="20"/>
              </w:rPr>
            </w:pPr>
            <w:r>
              <w:rPr>
                <w:rFonts w:ascii="Arial" w:eastAsia="Arial" w:hAnsi="Arial" w:cs="Arial"/>
                <w:sz w:val="18"/>
                <w:szCs w:val="18"/>
              </w:rPr>
              <w:t>TITpe23, TARge23</w:t>
            </w:r>
          </w:p>
        </w:tc>
      </w:tr>
      <w:tr w:rsidR="00BB40B1" w14:paraId="7B1D61D8" w14:textId="77777777" w:rsidTr="00796FC0">
        <w:trPr>
          <w:trHeight w:val="345"/>
        </w:trPr>
        <w:tc>
          <w:tcPr>
            <w:tcW w:w="4215" w:type="dxa"/>
            <w:shd w:val="clear" w:color="auto" w:fill="B6D7A8"/>
            <w:vAlign w:val="center"/>
          </w:tcPr>
          <w:p w14:paraId="31C34B8E" w14:textId="77777777" w:rsidR="00BB40B1" w:rsidRDefault="00000000">
            <w:pPr>
              <w:widowControl w:val="0"/>
              <w:spacing w:after="0" w:line="240" w:lineRule="auto"/>
              <w:ind w:left="283"/>
              <w:jc w:val="right"/>
              <w:rPr>
                <w:b/>
                <w:sz w:val="20"/>
                <w:szCs w:val="20"/>
              </w:rPr>
            </w:pPr>
            <w:hyperlink r:id="rId16" w:anchor="para8">
              <w:r w:rsidR="00FF2B55">
                <w:rPr>
                  <w:b/>
                  <w:color w:val="1155CC"/>
                  <w:sz w:val="20"/>
                  <w:szCs w:val="20"/>
                  <w:u w:val="single"/>
                </w:rPr>
                <w:t>Moodul</w:t>
              </w:r>
            </w:hyperlink>
            <w:r w:rsidR="00FF2B55">
              <w:rPr>
                <w:b/>
                <w:sz w:val="20"/>
                <w:szCs w:val="20"/>
              </w:rPr>
              <w:t>/õppe teema</w:t>
            </w:r>
          </w:p>
        </w:tc>
        <w:tc>
          <w:tcPr>
            <w:tcW w:w="6645" w:type="dxa"/>
            <w:vAlign w:val="center"/>
          </w:tcPr>
          <w:p w14:paraId="2C3662E6" w14:textId="77777777" w:rsidR="00BB40B1" w:rsidRDefault="00BB40B1">
            <w:pPr>
              <w:widowControl w:val="0"/>
              <w:spacing w:after="0" w:line="240" w:lineRule="auto"/>
              <w:rPr>
                <w:b/>
                <w:sz w:val="20"/>
                <w:szCs w:val="20"/>
              </w:rPr>
            </w:pPr>
          </w:p>
          <w:p w14:paraId="3D7CE301" w14:textId="2789321C" w:rsidR="00FC36A3" w:rsidRDefault="008D34C4">
            <w:pPr>
              <w:widowControl w:val="0"/>
              <w:spacing w:after="0" w:line="240" w:lineRule="auto"/>
              <w:rPr>
                <w:b/>
                <w:sz w:val="20"/>
                <w:szCs w:val="20"/>
              </w:rPr>
            </w:pPr>
            <w:r>
              <w:rPr>
                <w:rFonts w:ascii="Arial" w:eastAsia="Arial" w:hAnsi="Arial" w:cs="Arial"/>
                <w:sz w:val="18"/>
                <w:szCs w:val="18"/>
              </w:rPr>
              <w:t>Veebirakenduse loomise alused, Programmeerimise alused.</w:t>
            </w:r>
          </w:p>
        </w:tc>
      </w:tr>
      <w:tr w:rsidR="00BB40B1" w14:paraId="46CAC5B3" w14:textId="77777777" w:rsidTr="00796FC0">
        <w:trPr>
          <w:trHeight w:val="390"/>
        </w:trPr>
        <w:tc>
          <w:tcPr>
            <w:tcW w:w="4215" w:type="dxa"/>
            <w:shd w:val="clear" w:color="auto" w:fill="B6D7A8"/>
            <w:vAlign w:val="center"/>
          </w:tcPr>
          <w:p w14:paraId="313F9C6C" w14:textId="77777777" w:rsidR="00BB40B1" w:rsidRDefault="00000000">
            <w:pPr>
              <w:widowControl w:val="0"/>
              <w:spacing w:after="0" w:line="240" w:lineRule="auto"/>
              <w:ind w:left="283"/>
              <w:jc w:val="right"/>
              <w:rPr>
                <w:b/>
                <w:sz w:val="20"/>
                <w:szCs w:val="20"/>
              </w:rPr>
            </w:pPr>
            <w:hyperlink r:id="rId17" w:anchor="para26">
              <w:r w:rsidR="00FF2B55">
                <w:rPr>
                  <w:b/>
                  <w:color w:val="1155CC"/>
                  <w:sz w:val="20"/>
                  <w:szCs w:val="20"/>
                  <w:u w:val="single"/>
                </w:rPr>
                <w:t>Õppetöö</w:t>
              </w:r>
            </w:hyperlink>
            <w:r w:rsidR="00FF2B55">
              <w:rPr>
                <w:b/>
                <w:sz w:val="20"/>
                <w:szCs w:val="20"/>
              </w:rPr>
              <w:t xml:space="preserve"> maht </w:t>
            </w:r>
            <w:r w:rsidR="00FF2B55">
              <w:rPr>
                <w:b/>
                <w:sz w:val="16"/>
                <w:szCs w:val="16"/>
              </w:rPr>
              <w:t xml:space="preserve"> </w:t>
            </w:r>
            <w:r w:rsidR="00FF2B55">
              <w:rPr>
                <w:sz w:val="16"/>
                <w:szCs w:val="16"/>
              </w:rPr>
              <w:t>(vaadeldud tundides)</w:t>
            </w:r>
          </w:p>
        </w:tc>
        <w:tc>
          <w:tcPr>
            <w:tcW w:w="6645" w:type="dxa"/>
            <w:vAlign w:val="center"/>
          </w:tcPr>
          <w:p w14:paraId="7060A5EF" w14:textId="66683205" w:rsidR="00BB40B1" w:rsidRDefault="008D34C4">
            <w:pPr>
              <w:widowControl w:val="0"/>
              <w:spacing w:after="0" w:line="240" w:lineRule="auto"/>
              <w:rPr>
                <w:b/>
                <w:sz w:val="20"/>
                <w:szCs w:val="20"/>
              </w:rPr>
            </w:pPr>
            <w:r>
              <w:rPr>
                <w:b/>
                <w:sz w:val="20"/>
                <w:szCs w:val="20"/>
              </w:rPr>
              <w:t>2 A</w:t>
            </w:r>
            <w:r w:rsidR="00094180">
              <w:rPr>
                <w:b/>
                <w:sz w:val="20"/>
                <w:szCs w:val="20"/>
              </w:rPr>
              <w:t>k</w:t>
            </w:r>
            <w:r>
              <w:rPr>
                <w:b/>
                <w:sz w:val="20"/>
                <w:szCs w:val="20"/>
              </w:rPr>
              <w:t>h</w:t>
            </w:r>
          </w:p>
        </w:tc>
      </w:tr>
      <w:tr w:rsidR="00BB40B1" w14:paraId="311C803C" w14:textId="77777777" w:rsidTr="00796FC0">
        <w:trPr>
          <w:trHeight w:val="330"/>
        </w:trPr>
        <w:tc>
          <w:tcPr>
            <w:tcW w:w="4215" w:type="dxa"/>
            <w:shd w:val="clear" w:color="auto" w:fill="B6D7A8"/>
            <w:vAlign w:val="center"/>
          </w:tcPr>
          <w:p w14:paraId="6C0F31E0" w14:textId="77777777" w:rsidR="00BB40B1" w:rsidRDefault="00FF2B55">
            <w:pPr>
              <w:widowControl w:val="0"/>
              <w:spacing w:after="0" w:line="240" w:lineRule="auto"/>
              <w:ind w:left="283"/>
              <w:jc w:val="right"/>
              <w:rPr>
                <w:b/>
                <w:sz w:val="16"/>
                <w:szCs w:val="16"/>
              </w:rPr>
            </w:pPr>
            <w:r>
              <w:rPr>
                <w:b/>
                <w:sz w:val="20"/>
                <w:szCs w:val="20"/>
              </w:rPr>
              <w:t>Õppevorm</w:t>
            </w:r>
            <w:r>
              <w:rPr>
                <w:b/>
                <w:sz w:val="16"/>
                <w:szCs w:val="16"/>
              </w:rPr>
              <w:t xml:space="preserve"> </w:t>
            </w:r>
          </w:p>
          <w:p w14:paraId="1DF95404" w14:textId="77777777" w:rsidR="00BB40B1" w:rsidRDefault="00FF2B55">
            <w:pPr>
              <w:widowControl w:val="0"/>
              <w:spacing w:after="0" w:line="240" w:lineRule="auto"/>
              <w:ind w:left="283"/>
              <w:jc w:val="right"/>
              <w:rPr>
                <w:sz w:val="16"/>
                <w:szCs w:val="16"/>
              </w:rPr>
            </w:pPr>
            <w:r>
              <w:rPr>
                <w:sz w:val="16"/>
                <w:szCs w:val="16"/>
              </w:rPr>
              <w:t>(kontaktõpe, distantsõpe, põimõpe, praktiline töö vm)</w:t>
            </w:r>
          </w:p>
        </w:tc>
        <w:tc>
          <w:tcPr>
            <w:tcW w:w="6645" w:type="dxa"/>
            <w:vAlign w:val="center"/>
          </w:tcPr>
          <w:p w14:paraId="0118D7D4" w14:textId="17186F1C" w:rsidR="00BB40B1" w:rsidRDefault="00094180">
            <w:pPr>
              <w:widowControl w:val="0"/>
              <w:spacing w:after="0" w:line="240" w:lineRule="auto"/>
              <w:rPr>
                <w:b/>
                <w:sz w:val="20"/>
                <w:szCs w:val="20"/>
              </w:rPr>
            </w:pPr>
            <w:r>
              <w:rPr>
                <w:b/>
                <w:sz w:val="20"/>
                <w:szCs w:val="20"/>
              </w:rPr>
              <w:t>K</w:t>
            </w:r>
            <w:r w:rsidR="008D34C4">
              <w:rPr>
                <w:b/>
                <w:sz w:val="20"/>
                <w:szCs w:val="20"/>
              </w:rPr>
              <w:t>ontaktõpe</w:t>
            </w:r>
          </w:p>
        </w:tc>
      </w:tr>
      <w:tr w:rsidR="00BB40B1" w14:paraId="49ED4519" w14:textId="77777777" w:rsidTr="00796FC0">
        <w:trPr>
          <w:trHeight w:val="795"/>
        </w:trPr>
        <w:tc>
          <w:tcPr>
            <w:tcW w:w="4215" w:type="dxa"/>
            <w:shd w:val="clear" w:color="auto" w:fill="D9EAD3"/>
          </w:tcPr>
          <w:p w14:paraId="2D705BAF" w14:textId="77777777" w:rsidR="00BB40B1" w:rsidRDefault="00FF2B55">
            <w:pPr>
              <w:widowControl w:val="0"/>
              <w:spacing w:after="0" w:line="240" w:lineRule="auto"/>
              <w:rPr>
                <w:sz w:val="20"/>
                <w:szCs w:val="20"/>
              </w:rPr>
            </w:pPr>
            <w:r>
              <w:rPr>
                <w:sz w:val="20"/>
                <w:szCs w:val="20"/>
              </w:rPr>
              <w:t>Kuidas  kutseõpetaja selgitab õppijatele õppe eesmärke, oodatavaid õpiväljundeid, õppesisu ja hindamise põhimõtt</w:t>
            </w:r>
            <w:r w:rsidR="00D95ACB">
              <w:rPr>
                <w:sz w:val="20"/>
                <w:szCs w:val="20"/>
              </w:rPr>
              <w:t>eid lähtuvalt õppekavast?</w:t>
            </w:r>
          </w:p>
        </w:tc>
        <w:tc>
          <w:tcPr>
            <w:tcW w:w="6645" w:type="dxa"/>
          </w:tcPr>
          <w:p w14:paraId="37B5188C" w14:textId="4C6A15CF" w:rsidR="00BB40B1" w:rsidRDefault="008D34C4">
            <w:pPr>
              <w:widowControl w:val="0"/>
              <w:spacing w:after="0" w:line="240" w:lineRule="auto"/>
              <w:jc w:val="both"/>
              <w:rPr>
                <w:sz w:val="18"/>
                <w:szCs w:val="18"/>
              </w:rPr>
            </w:pPr>
            <w:r>
              <w:rPr>
                <w:sz w:val="18"/>
                <w:szCs w:val="18"/>
              </w:rPr>
              <w:t>Veebirakenduse loomise alused:</w:t>
            </w:r>
          </w:p>
          <w:p w14:paraId="5ED039A5" w14:textId="548C214A" w:rsidR="008D34C4" w:rsidRDefault="008D34C4">
            <w:pPr>
              <w:widowControl w:val="0"/>
              <w:spacing w:after="0" w:line="240" w:lineRule="auto"/>
              <w:jc w:val="both"/>
              <w:rPr>
                <w:sz w:val="18"/>
                <w:szCs w:val="18"/>
              </w:rPr>
            </w:pPr>
            <w:r>
              <w:rPr>
                <w:sz w:val="18"/>
                <w:szCs w:val="18"/>
              </w:rPr>
              <w:t xml:space="preserve">Selgitus toimub verbaalselt. </w:t>
            </w:r>
            <w:r w:rsidR="00094180">
              <w:rPr>
                <w:sz w:val="18"/>
                <w:szCs w:val="18"/>
              </w:rPr>
              <w:t>A</w:t>
            </w:r>
            <w:r>
              <w:rPr>
                <w:sz w:val="18"/>
                <w:szCs w:val="18"/>
              </w:rPr>
              <w:t xml:space="preserve">bimaterjalid </w:t>
            </w:r>
            <w:r w:rsidR="00094180">
              <w:rPr>
                <w:sz w:val="18"/>
                <w:szCs w:val="18"/>
              </w:rPr>
              <w:t xml:space="preserve">olid </w:t>
            </w:r>
            <w:r>
              <w:rPr>
                <w:sz w:val="18"/>
                <w:szCs w:val="18"/>
              </w:rPr>
              <w:t xml:space="preserve">õppijaile ennem ka laiali jagatud. Kui midagi on selgusetu, siis õpetaja aitab ja vastab küsimustele. Kuna esimest tundi õpilased tegid htmli, siis kirjavigu oli õpilastel palju. Verbaalne esitus oli selge, ning arusaadav. </w:t>
            </w:r>
            <w:r w:rsidR="00094180">
              <w:rPr>
                <w:sz w:val="18"/>
                <w:szCs w:val="18"/>
              </w:rPr>
              <w:t xml:space="preserve">  </w:t>
            </w:r>
          </w:p>
          <w:p w14:paraId="1D3EA913" w14:textId="77777777" w:rsidR="008D34C4" w:rsidRDefault="008D34C4">
            <w:pPr>
              <w:widowControl w:val="0"/>
              <w:spacing w:after="0" w:line="240" w:lineRule="auto"/>
              <w:jc w:val="both"/>
              <w:rPr>
                <w:sz w:val="18"/>
                <w:szCs w:val="18"/>
              </w:rPr>
            </w:pPr>
          </w:p>
          <w:p w14:paraId="4A7A1E67" w14:textId="49F83EA0" w:rsidR="008D34C4" w:rsidRDefault="008D34C4">
            <w:pPr>
              <w:widowControl w:val="0"/>
              <w:spacing w:after="0" w:line="240" w:lineRule="auto"/>
              <w:jc w:val="both"/>
              <w:rPr>
                <w:sz w:val="18"/>
                <w:szCs w:val="18"/>
              </w:rPr>
            </w:pPr>
            <w:r>
              <w:rPr>
                <w:sz w:val="18"/>
                <w:szCs w:val="18"/>
              </w:rPr>
              <w:t>Programmeerimise alused:</w:t>
            </w:r>
            <w:r w:rsidR="00094180">
              <w:rPr>
                <w:sz w:val="18"/>
                <w:szCs w:val="18"/>
              </w:rPr>
              <w:t xml:space="preserve"> </w:t>
            </w:r>
            <w:r w:rsidR="008A67C9">
              <w:rPr>
                <w:sz w:val="18"/>
                <w:szCs w:val="18"/>
              </w:rPr>
              <w:t>Verbaalselt, abimaterjalide abil, projektoril visuaalselt kuvades, samamoodi nagu eelmisel tunnil, selgusetustes kohtades õpetaja seletab lahti, või kui sõnastus on liiga keeruline, siis ta seletab ülesande täielikult lahti.</w:t>
            </w:r>
          </w:p>
        </w:tc>
      </w:tr>
      <w:tr w:rsidR="00BB40B1" w14:paraId="58A93FF1" w14:textId="77777777" w:rsidTr="00796FC0">
        <w:trPr>
          <w:trHeight w:val="795"/>
        </w:trPr>
        <w:tc>
          <w:tcPr>
            <w:tcW w:w="4215" w:type="dxa"/>
            <w:shd w:val="clear" w:color="auto" w:fill="D9EAD3"/>
          </w:tcPr>
          <w:p w14:paraId="2E80B2FD" w14:textId="77777777" w:rsidR="00BB40B1" w:rsidRDefault="00FF2B55">
            <w:pPr>
              <w:widowControl w:val="0"/>
              <w:spacing w:after="0" w:line="240" w:lineRule="auto"/>
              <w:rPr>
                <w:sz w:val="20"/>
                <w:szCs w:val="20"/>
              </w:rPr>
            </w:pPr>
            <w:r>
              <w:rPr>
                <w:sz w:val="20"/>
                <w:szCs w:val="20"/>
              </w:rPr>
              <w:t>Kuidas kutseõpetaja selgitatab välja õppijate eripära (arengu- ja õpivajadused, va</w:t>
            </w:r>
            <w:r w:rsidR="00D95ACB">
              <w:rPr>
                <w:sz w:val="20"/>
                <w:szCs w:val="20"/>
              </w:rPr>
              <w:t>rasem õpi- ja töökogemus)</w:t>
            </w:r>
          </w:p>
        </w:tc>
        <w:tc>
          <w:tcPr>
            <w:tcW w:w="6645" w:type="dxa"/>
          </w:tcPr>
          <w:p w14:paraId="553FEF61" w14:textId="77777777" w:rsidR="008A67C9" w:rsidRDefault="008A67C9" w:rsidP="008A67C9">
            <w:pPr>
              <w:widowControl w:val="0"/>
              <w:spacing w:after="0" w:line="240" w:lineRule="auto"/>
              <w:jc w:val="both"/>
              <w:rPr>
                <w:sz w:val="18"/>
                <w:szCs w:val="18"/>
              </w:rPr>
            </w:pPr>
            <w:r>
              <w:rPr>
                <w:sz w:val="18"/>
                <w:szCs w:val="18"/>
              </w:rPr>
              <w:t>Veebirakenduse loomise alused:</w:t>
            </w:r>
          </w:p>
          <w:p w14:paraId="0914DB9B" w14:textId="77777777" w:rsidR="00BB40B1" w:rsidRDefault="00CF7CD1">
            <w:pPr>
              <w:widowControl w:val="0"/>
              <w:spacing w:after="0" w:line="240" w:lineRule="auto"/>
              <w:jc w:val="both"/>
              <w:rPr>
                <w:sz w:val="18"/>
                <w:szCs w:val="18"/>
              </w:rPr>
            </w:pPr>
            <w:r>
              <w:rPr>
                <w:sz w:val="18"/>
                <w:szCs w:val="18"/>
              </w:rPr>
              <w:t>Seda teab ainult mentor kuidas tema seda teeb.</w:t>
            </w:r>
            <w:r w:rsidR="008A67C9">
              <w:rPr>
                <w:sz w:val="18"/>
                <w:szCs w:val="18"/>
              </w:rPr>
              <w:t xml:space="preserve"> Jälgides ma otseselt midagi täpset ei tähendanud.</w:t>
            </w:r>
          </w:p>
          <w:p w14:paraId="3A0A4A75" w14:textId="77777777" w:rsidR="008A67C9" w:rsidRDefault="008A67C9">
            <w:pPr>
              <w:widowControl w:val="0"/>
              <w:spacing w:after="0" w:line="240" w:lineRule="auto"/>
              <w:jc w:val="both"/>
              <w:rPr>
                <w:sz w:val="18"/>
                <w:szCs w:val="18"/>
              </w:rPr>
            </w:pPr>
          </w:p>
          <w:p w14:paraId="1A5F64C3" w14:textId="30E6F5AC" w:rsidR="008A67C9" w:rsidRDefault="008A67C9">
            <w:pPr>
              <w:widowControl w:val="0"/>
              <w:spacing w:after="0" w:line="240" w:lineRule="auto"/>
              <w:jc w:val="both"/>
              <w:rPr>
                <w:sz w:val="18"/>
                <w:szCs w:val="18"/>
              </w:rPr>
            </w:pPr>
            <w:r>
              <w:rPr>
                <w:sz w:val="18"/>
                <w:szCs w:val="18"/>
              </w:rPr>
              <w:t>Programmeerimise alused:</w:t>
            </w:r>
            <w:r>
              <w:rPr>
                <w:sz w:val="18"/>
                <w:szCs w:val="18"/>
              </w:rPr>
              <w:t xml:space="preserve"> Intuitiivselt, nendele kes eriti hästi aru ei saa, seletab teistpidi lahti. Õpilaste arusaam on kohene.</w:t>
            </w:r>
          </w:p>
        </w:tc>
      </w:tr>
      <w:tr w:rsidR="00BB40B1" w14:paraId="0A00342C" w14:textId="77777777" w:rsidTr="00796FC0">
        <w:trPr>
          <w:trHeight w:val="743"/>
        </w:trPr>
        <w:tc>
          <w:tcPr>
            <w:tcW w:w="4215" w:type="dxa"/>
            <w:shd w:val="clear" w:color="auto" w:fill="D9EAD3"/>
          </w:tcPr>
          <w:p w14:paraId="7006D5BE" w14:textId="77777777" w:rsidR="00BB40B1" w:rsidRDefault="00FF2B55">
            <w:pPr>
              <w:widowControl w:val="0"/>
              <w:spacing w:after="0" w:line="240" w:lineRule="auto"/>
              <w:rPr>
                <w:sz w:val="20"/>
                <w:szCs w:val="20"/>
              </w:rPr>
            </w:pPr>
            <w:r>
              <w:rPr>
                <w:sz w:val="20"/>
                <w:szCs w:val="20"/>
              </w:rPr>
              <w:t xml:space="preserve">Milliseid õppijate eripärasid (või </w:t>
            </w:r>
            <w:hyperlink r:id="rId18">
              <w:r>
                <w:rPr>
                  <w:color w:val="1155CC"/>
                  <w:sz w:val="20"/>
                  <w:szCs w:val="20"/>
                  <w:u w:val="single"/>
                </w:rPr>
                <w:t>hariduslikke erivajadusi</w:t>
              </w:r>
            </w:hyperlink>
            <w:r>
              <w:rPr>
                <w:sz w:val="20"/>
                <w:szCs w:val="20"/>
              </w:rPr>
              <w:t>) märkate õppeprotsessi vaatlusel?</w:t>
            </w:r>
          </w:p>
        </w:tc>
        <w:tc>
          <w:tcPr>
            <w:tcW w:w="6645" w:type="dxa"/>
          </w:tcPr>
          <w:p w14:paraId="523B9F01" w14:textId="77777777" w:rsidR="00CF7CD1" w:rsidRDefault="00CF7CD1" w:rsidP="00CF7CD1">
            <w:pPr>
              <w:widowControl w:val="0"/>
              <w:spacing w:after="0" w:line="240" w:lineRule="auto"/>
              <w:jc w:val="both"/>
              <w:rPr>
                <w:sz w:val="18"/>
                <w:szCs w:val="18"/>
              </w:rPr>
            </w:pPr>
            <w:r>
              <w:rPr>
                <w:sz w:val="18"/>
                <w:szCs w:val="18"/>
              </w:rPr>
              <w:t>Veebirakenduse loomise alused:</w:t>
            </w:r>
          </w:p>
          <w:p w14:paraId="45F7F853" w14:textId="77777777" w:rsidR="00BB40B1" w:rsidRDefault="00094180">
            <w:pPr>
              <w:widowControl w:val="0"/>
              <w:spacing w:after="0" w:line="240" w:lineRule="auto"/>
              <w:jc w:val="both"/>
              <w:rPr>
                <w:sz w:val="18"/>
                <w:szCs w:val="18"/>
              </w:rPr>
            </w:pPr>
            <w:r>
              <w:rPr>
                <w:sz w:val="18"/>
                <w:szCs w:val="18"/>
              </w:rPr>
              <w:t>Otseselt HEV õpilasi klassi(de)s polnud.</w:t>
            </w:r>
            <w:r w:rsidR="00CF7CD1">
              <w:rPr>
                <w:sz w:val="18"/>
                <w:szCs w:val="18"/>
              </w:rPr>
              <w:t xml:space="preserve"> Osad õpilased said materjaliga kiirelt hakkama, pusijaid otseselt ei täheldanud, kuid tähelepanu oli siiski alusteadmiste selgeksõppimisel. Osad õpilased kes edgyma iseloomuga kohandasid ülesandes vaba valiku millekski mis on kas provokatiivne või lihtsalt selleks et „olla äge“ antud juhul üks õpilane oma töö kohandas USSR teemaliseks ajal kus venemaa ukrainat ründab. Otseselt mahajääjaid ei tundunud olema, ning mingeid suuremaid erisusi ei pannud ka tähele</w:t>
            </w:r>
            <w:r w:rsidR="008A67C9">
              <w:rPr>
                <w:sz w:val="18"/>
                <w:szCs w:val="18"/>
              </w:rPr>
              <w:t>.</w:t>
            </w:r>
          </w:p>
          <w:p w14:paraId="3C86B004" w14:textId="77777777" w:rsidR="008A67C9" w:rsidRDefault="008A67C9">
            <w:pPr>
              <w:widowControl w:val="0"/>
              <w:spacing w:after="0" w:line="240" w:lineRule="auto"/>
              <w:jc w:val="both"/>
              <w:rPr>
                <w:sz w:val="18"/>
                <w:szCs w:val="18"/>
              </w:rPr>
            </w:pPr>
          </w:p>
          <w:p w14:paraId="44BF0785" w14:textId="77777777" w:rsidR="008A67C9" w:rsidRDefault="008A67C9">
            <w:pPr>
              <w:widowControl w:val="0"/>
              <w:spacing w:after="0" w:line="240" w:lineRule="auto"/>
              <w:jc w:val="both"/>
              <w:rPr>
                <w:sz w:val="18"/>
                <w:szCs w:val="18"/>
              </w:rPr>
            </w:pPr>
            <w:r>
              <w:rPr>
                <w:sz w:val="18"/>
                <w:szCs w:val="18"/>
              </w:rPr>
              <w:t>Programmeerimise alused:</w:t>
            </w:r>
          </w:p>
          <w:p w14:paraId="5142C804" w14:textId="26BF88B6" w:rsidR="00796FC0" w:rsidRDefault="00796FC0">
            <w:pPr>
              <w:widowControl w:val="0"/>
              <w:spacing w:after="0" w:line="240" w:lineRule="auto"/>
              <w:jc w:val="both"/>
              <w:rPr>
                <w:sz w:val="18"/>
                <w:szCs w:val="18"/>
              </w:rPr>
            </w:pPr>
            <w:r>
              <w:rPr>
                <w:sz w:val="18"/>
                <w:szCs w:val="18"/>
              </w:rPr>
              <w:t>Osadel õpilastel oli raskusi ülesande tekstist arusaamisega, õpetaja andis neile täiendava selgituse, ning lahendamine sai alata.</w:t>
            </w:r>
            <w:r w:rsidR="00AF1A8D">
              <w:rPr>
                <w:sz w:val="18"/>
                <w:szCs w:val="18"/>
              </w:rPr>
              <w:t xml:space="preserve"> Osad õpilased, nagu eelmiseski rühmaski, said asjaga suht kiirelt hakkama, ning kas tegid kõrvalisi asju (olid mobiilis) või kohandasid ülesannet omapäi edasi.</w:t>
            </w:r>
            <w:r w:rsidR="00DD3C37">
              <w:rPr>
                <w:sz w:val="18"/>
                <w:szCs w:val="18"/>
              </w:rPr>
              <w:t xml:space="preserve"> Siiski, oli paar õpilast kes ei teinud sellepärast et kas ei saanud aru, või sellepärast et nad olid väsinud ja magasid lauapeal. Mõni ainult kuulas ja ei teinud kaasa. Üks õpilane vaatas isegi alternatiivset materjali. Otseselt HEV õpilasi klassis polnud. </w:t>
            </w:r>
          </w:p>
        </w:tc>
      </w:tr>
      <w:tr w:rsidR="00BB40B1" w14:paraId="67495F62" w14:textId="77777777" w:rsidTr="00796FC0">
        <w:trPr>
          <w:trHeight w:val="1020"/>
        </w:trPr>
        <w:tc>
          <w:tcPr>
            <w:tcW w:w="4215" w:type="dxa"/>
            <w:shd w:val="clear" w:color="auto" w:fill="D9EAD3"/>
          </w:tcPr>
          <w:p w14:paraId="44DE32FB" w14:textId="77777777" w:rsidR="00BB40B1" w:rsidRDefault="00FF2B55">
            <w:pPr>
              <w:widowControl w:val="0"/>
              <w:spacing w:after="0" w:line="240" w:lineRule="auto"/>
              <w:rPr>
                <w:sz w:val="20"/>
                <w:szCs w:val="20"/>
              </w:rPr>
            </w:pPr>
            <w:r>
              <w:rPr>
                <w:sz w:val="20"/>
                <w:szCs w:val="20"/>
              </w:rPr>
              <w:t xml:space="preserve">Kuidas kutseõpetaja arvestab õppeprotsessis </w:t>
            </w:r>
            <w:hyperlink r:id="rId19">
              <w:r>
                <w:rPr>
                  <w:color w:val="1155CC"/>
                  <w:sz w:val="20"/>
                  <w:szCs w:val="20"/>
                  <w:u w:val="single"/>
                </w:rPr>
                <w:t>nüüdisaegse õpikäsitl</w:t>
              </w:r>
              <w:r>
                <w:rPr>
                  <w:color w:val="1155CC"/>
                  <w:sz w:val="20"/>
                  <w:szCs w:val="20"/>
                  <w:u w:val="single"/>
                </w:rPr>
                <w:t>u</w:t>
              </w:r>
              <w:r>
                <w:rPr>
                  <w:color w:val="1155CC"/>
                  <w:sz w:val="20"/>
                  <w:szCs w:val="20"/>
                  <w:u w:val="single"/>
                </w:rPr>
                <w:t>sega</w:t>
              </w:r>
            </w:hyperlink>
            <w:r w:rsidR="00D95ACB">
              <w:rPr>
                <w:sz w:val="20"/>
                <w:szCs w:val="20"/>
              </w:rPr>
              <w:t>?</w:t>
            </w:r>
          </w:p>
        </w:tc>
        <w:tc>
          <w:tcPr>
            <w:tcW w:w="6645" w:type="dxa"/>
          </w:tcPr>
          <w:p w14:paraId="1F87EADB" w14:textId="77777777" w:rsidR="00CF7CD1" w:rsidRDefault="00CF7CD1" w:rsidP="00CF7CD1">
            <w:pPr>
              <w:widowControl w:val="0"/>
              <w:spacing w:after="0" w:line="240" w:lineRule="auto"/>
              <w:jc w:val="both"/>
              <w:rPr>
                <w:sz w:val="18"/>
                <w:szCs w:val="18"/>
              </w:rPr>
            </w:pPr>
            <w:r>
              <w:rPr>
                <w:sz w:val="18"/>
                <w:szCs w:val="18"/>
              </w:rPr>
              <w:t>Veebirakenduse loomise alused:</w:t>
            </w:r>
          </w:p>
          <w:p w14:paraId="6CFC085C" w14:textId="77777777" w:rsidR="00CF7CD1" w:rsidRDefault="00CF7CD1">
            <w:pPr>
              <w:widowControl w:val="0"/>
              <w:spacing w:after="0" w:line="240" w:lineRule="auto"/>
              <w:jc w:val="both"/>
              <w:rPr>
                <w:sz w:val="18"/>
                <w:szCs w:val="18"/>
              </w:rPr>
            </w:pPr>
          </w:p>
          <w:p w14:paraId="2AF050C6" w14:textId="3C498EE7" w:rsidR="00094180" w:rsidRDefault="00094180">
            <w:pPr>
              <w:widowControl w:val="0"/>
              <w:spacing w:after="0" w:line="240" w:lineRule="auto"/>
              <w:jc w:val="both"/>
              <w:rPr>
                <w:sz w:val="18"/>
                <w:szCs w:val="18"/>
              </w:rPr>
            </w:pPr>
            <w:r>
              <w:rPr>
                <w:sz w:val="18"/>
                <w:szCs w:val="18"/>
              </w:rPr>
              <w:t xml:space="preserve">Nüüdisaegne õpikäsitlus on tunni tegevuses nähtavalt vähemalt osaliselt olemas: </w:t>
            </w:r>
          </w:p>
          <w:p w14:paraId="10FA187B" w14:textId="77777777" w:rsidR="00BB40B1" w:rsidRDefault="00094180" w:rsidP="00094180">
            <w:pPr>
              <w:pStyle w:val="ListParagraph"/>
              <w:widowControl w:val="0"/>
              <w:numPr>
                <w:ilvl w:val="0"/>
                <w:numId w:val="2"/>
              </w:numPr>
              <w:spacing w:after="0" w:line="240" w:lineRule="auto"/>
              <w:jc w:val="both"/>
              <w:rPr>
                <w:sz w:val="18"/>
                <w:szCs w:val="18"/>
              </w:rPr>
            </w:pPr>
            <w:r w:rsidRPr="00094180">
              <w:rPr>
                <w:sz w:val="18"/>
                <w:szCs w:val="18"/>
              </w:rPr>
              <w:t>ainealased teadmised edastab õpetaja õpilastele, kes seda ka kohe praktikas rakendavad.</w:t>
            </w:r>
          </w:p>
          <w:p w14:paraId="5F226497" w14:textId="77777777" w:rsidR="00094180" w:rsidRDefault="00094180" w:rsidP="00094180">
            <w:pPr>
              <w:pStyle w:val="ListParagraph"/>
              <w:widowControl w:val="0"/>
              <w:numPr>
                <w:ilvl w:val="0"/>
                <w:numId w:val="2"/>
              </w:numPr>
              <w:spacing w:after="0" w:line="240" w:lineRule="auto"/>
              <w:jc w:val="both"/>
              <w:rPr>
                <w:sz w:val="18"/>
                <w:szCs w:val="18"/>
              </w:rPr>
            </w:pPr>
            <w:r>
              <w:rPr>
                <w:sz w:val="18"/>
                <w:szCs w:val="18"/>
              </w:rPr>
              <w:t>Enesejuhtimist antud juhul näha ei olnud võimalik, kuna etteantud ülesanne andis sihi kätte, ning otseselt enesejuhtimist ei tundnud olevat.</w:t>
            </w:r>
          </w:p>
          <w:p w14:paraId="05CC672D" w14:textId="49DB49C2" w:rsidR="00094180" w:rsidRDefault="00094180" w:rsidP="00094180">
            <w:pPr>
              <w:pStyle w:val="ListParagraph"/>
              <w:widowControl w:val="0"/>
              <w:numPr>
                <w:ilvl w:val="0"/>
                <w:numId w:val="2"/>
              </w:numPr>
              <w:spacing w:after="0" w:line="240" w:lineRule="auto"/>
              <w:jc w:val="both"/>
              <w:rPr>
                <w:sz w:val="18"/>
                <w:szCs w:val="18"/>
              </w:rPr>
            </w:pPr>
            <w:r>
              <w:rPr>
                <w:sz w:val="18"/>
                <w:szCs w:val="18"/>
              </w:rPr>
              <w:t xml:space="preserve">Õpilaste õpioskus </w:t>
            </w:r>
            <w:r w:rsidR="00CF7CD1">
              <w:rPr>
                <w:sz w:val="18"/>
                <w:szCs w:val="18"/>
              </w:rPr>
              <w:t xml:space="preserve">selle klassi peale oli enamasti hea. </w:t>
            </w:r>
          </w:p>
          <w:p w14:paraId="0140745D" w14:textId="77777777" w:rsidR="00094180" w:rsidRDefault="00094180" w:rsidP="00094180">
            <w:pPr>
              <w:pStyle w:val="ListParagraph"/>
              <w:widowControl w:val="0"/>
              <w:numPr>
                <w:ilvl w:val="0"/>
                <w:numId w:val="2"/>
              </w:numPr>
              <w:spacing w:after="0" w:line="240" w:lineRule="auto"/>
              <w:jc w:val="both"/>
              <w:rPr>
                <w:sz w:val="18"/>
                <w:szCs w:val="18"/>
              </w:rPr>
            </w:pPr>
            <w:r>
              <w:rPr>
                <w:sz w:val="18"/>
                <w:szCs w:val="18"/>
              </w:rPr>
              <w:t>Omavaheli</w:t>
            </w:r>
            <w:r w:rsidR="00CF7CD1">
              <w:rPr>
                <w:sz w:val="18"/>
                <w:szCs w:val="18"/>
              </w:rPr>
              <w:t>st</w:t>
            </w:r>
            <w:r>
              <w:rPr>
                <w:sz w:val="18"/>
                <w:szCs w:val="18"/>
              </w:rPr>
              <w:t xml:space="preserve"> koostöö</w:t>
            </w:r>
            <w:r w:rsidR="00CF7CD1">
              <w:rPr>
                <w:sz w:val="18"/>
                <w:szCs w:val="18"/>
              </w:rPr>
              <w:t xml:space="preserve">d ei olnud, kuna tegemist oli esialgu algteadmiste omandamisega. </w:t>
            </w:r>
          </w:p>
          <w:p w14:paraId="4616406A" w14:textId="77777777" w:rsidR="008A67C9" w:rsidRDefault="008A67C9" w:rsidP="008A67C9">
            <w:pPr>
              <w:widowControl w:val="0"/>
              <w:spacing w:after="0" w:line="240" w:lineRule="auto"/>
              <w:ind w:left="45"/>
              <w:jc w:val="both"/>
              <w:rPr>
                <w:sz w:val="18"/>
                <w:szCs w:val="18"/>
              </w:rPr>
            </w:pPr>
          </w:p>
          <w:p w14:paraId="4300A204" w14:textId="77777777" w:rsidR="008A67C9" w:rsidRDefault="008A67C9" w:rsidP="008A67C9">
            <w:pPr>
              <w:widowControl w:val="0"/>
              <w:spacing w:after="0" w:line="240" w:lineRule="auto"/>
              <w:ind w:left="45"/>
              <w:jc w:val="both"/>
              <w:rPr>
                <w:sz w:val="18"/>
                <w:szCs w:val="18"/>
              </w:rPr>
            </w:pPr>
            <w:r>
              <w:rPr>
                <w:sz w:val="18"/>
                <w:szCs w:val="18"/>
              </w:rPr>
              <w:t>Programmeerimise alused:</w:t>
            </w:r>
          </w:p>
          <w:p w14:paraId="663C5C8C" w14:textId="71690FFB" w:rsidR="00796FC0" w:rsidRDefault="00E02B0D" w:rsidP="00796FC0">
            <w:pPr>
              <w:pStyle w:val="ListParagraph"/>
              <w:widowControl w:val="0"/>
              <w:numPr>
                <w:ilvl w:val="0"/>
                <w:numId w:val="2"/>
              </w:numPr>
              <w:spacing w:after="0" w:line="240" w:lineRule="auto"/>
              <w:jc w:val="both"/>
              <w:rPr>
                <w:sz w:val="18"/>
                <w:szCs w:val="18"/>
              </w:rPr>
            </w:pPr>
            <w:r>
              <w:rPr>
                <w:sz w:val="18"/>
                <w:szCs w:val="18"/>
              </w:rPr>
              <w:t>Õpilaste õpioskus oli klassis enamvähem ühtlane, õpioskuste puhul oli enamasti loe-kirjuta meetod kasutusel, individuaalseid õpioskusi paista ei olnud õpilastel</w:t>
            </w:r>
          </w:p>
          <w:p w14:paraId="170DA7EE" w14:textId="3AAA1457" w:rsidR="00E02B0D" w:rsidRDefault="00E02B0D" w:rsidP="00796FC0">
            <w:pPr>
              <w:pStyle w:val="ListParagraph"/>
              <w:widowControl w:val="0"/>
              <w:numPr>
                <w:ilvl w:val="0"/>
                <w:numId w:val="2"/>
              </w:numPr>
              <w:spacing w:after="0" w:line="240" w:lineRule="auto"/>
              <w:jc w:val="both"/>
              <w:rPr>
                <w:sz w:val="18"/>
                <w:szCs w:val="18"/>
              </w:rPr>
            </w:pPr>
            <w:r>
              <w:rPr>
                <w:sz w:val="18"/>
                <w:szCs w:val="18"/>
              </w:rPr>
              <w:t>Ainealased teadmised seletab ülesande abil samm sammult ilusti lahti</w:t>
            </w:r>
          </w:p>
          <w:p w14:paraId="1939305F" w14:textId="77777777" w:rsidR="00E02B0D" w:rsidRDefault="00E02B0D" w:rsidP="00796FC0">
            <w:pPr>
              <w:pStyle w:val="ListParagraph"/>
              <w:widowControl w:val="0"/>
              <w:numPr>
                <w:ilvl w:val="0"/>
                <w:numId w:val="2"/>
              </w:numPr>
              <w:spacing w:after="0" w:line="240" w:lineRule="auto"/>
              <w:jc w:val="both"/>
              <w:rPr>
                <w:sz w:val="18"/>
                <w:szCs w:val="18"/>
              </w:rPr>
            </w:pPr>
            <w:r>
              <w:rPr>
                <w:sz w:val="18"/>
                <w:szCs w:val="18"/>
              </w:rPr>
              <w:t>Õpilaste enesejuhtimise väljundina võiks lugeda et nad küsisid selgitusi kui arusaamast puudu jäi</w:t>
            </w:r>
          </w:p>
          <w:p w14:paraId="1B56AD77" w14:textId="2BEA57EB" w:rsidR="00E02B0D" w:rsidRPr="00E02B0D" w:rsidRDefault="00E02B0D" w:rsidP="00E02B0D">
            <w:pPr>
              <w:pStyle w:val="ListParagraph"/>
              <w:widowControl w:val="0"/>
              <w:numPr>
                <w:ilvl w:val="0"/>
                <w:numId w:val="2"/>
              </w:numPr>
              <w:spacing w:after="0" w:line="240" w:lineRule="auto"/>
              <w:jc w:val="both"/>
              <w:rPr>
                <w:sz w:val="18"/>
                <w:szCs w:val="18"/>
              </w:rPr>
            </w:pPr>
            <w:r>
              <w:rPr>
                <w:sz w:val="18"/>
                <w:szCs w:val="18"/>
              </w:rPr>
              <w:t>Omavaheline koostöö õpilastel polnud kohustuslik, koostöö oli pigem klassi-õpetajavaheline</w:t>
            </w:r>
          </w:p>
        </w:tc>
      </w:tr>
      <w:tr w:rsidR="00BB40B1" w14:paraId="4CE2D5D9" w14:textId="77777777" w:rsidTr="00796FC0">
        <w:trPr>
          <w:trHeight w:val="990"/>
        </w:trPr>
        <w:tc>
          <w:tcPr>
            <w:tcW w:w="4215" w:type="dxa"/>
            <w:shd w:val="clear" w:color="auto" w:fill="D9EAD3"/>
          </w:tcPr>
          <w:p w14:paraId="04DD1270" w14:textId="77777777" w:rsidR="00BB40B1" w:rsidRDefault="00FF2B55">
            <w:pPr>
              <w:widowControl w:val="0"/>
              <w:spacing w:after="0" w:line="240" w:lineRule="auto"/>
              <w:rPr>
                <w:i/>
                <w:sz w:val="18"/>
                <w:szCs w:val="18"/>
              </w:rPr>
            </w:pPr>
            <w:r>
              <w:rPr>
                <w:sz w:val="20"/>
                <w:szCs w:val="20"/>
              </w:rPr>
              <w:t>Kuidas kutseõpetaja kujundab õppimist ja õppija arengut soodustava vaimselt, sotsiaalselt ja füüsiliselt turvalise õpikeskkonna, arvestades õppija eripära ja  kasutades</w:t>
            </w:r>
            <w:r w:rsidR="00D95ACB">
              <w:rPr>
                <w:sz w:val="20"/>
                <w:szCs w:val="20"/>
              </w:rPr>
              <w:t xml:space="preserve"> kaasaegset tehnoloogiat?</w:t>
            </w:r>
          </w:p>
        </w:tc>
        <w:tc>
          <w:tcPr>
            <w:tcW w:w="6645" w:type="dxa"/>
          </w:tcPr>
          <w:p w14:paraId="30191261" w14:textId="04B90768" w:rsidR="00BB40B1" w:rsidRDefault="00E02B0D">
            <w:pPr>
              <w:widowControl w:val="0"/>
              <w:spacing w:after="0" w:line="240" w:lineRule="auto"/>
              <w:jc w:val="both"/>
              <w:rPr>
                <w:sz w:val="18"/>
                <w:szCs w:val="18"/>
              </w:rPr>
            </w:pPr>
            <w:r>
              <w:rPr>
                <w:sz w:val="18"/>
                <w:szCs w:val="18"/>
              </w:rPr>
              <w:t>Käitub professionaalselt, lubades õpilaste meeleruumil aset võtta klassis, kuid siiski omab oma meeleruumi ning kuvab aine õpilastele klassis ette.</w:t>
            </w:r>
            <w:r w:rsidR="00AF1A8D">
              <w:rPr>
                <w:sz w:val="18"/>
                <w:szCs w:val="18"/>
              </w:rPr>
              <w:t xml:space="preserve"> Õpilased on asjalikud ülesande jälgimisel ning reageerivad õpetajale positiivselt, kui mitte neutraalselt. Arvestatakse õpilaste soovidega.</w:t>
            </w:r>
          </w:p>
        </w:tc>
      </w:tr>
      <w:tr w:rsidR="00BB40B1" w14:paraId="78E65E21" w14:textId="77777777" w:rsidTr="00796FC0">
        <w:trPr>
          <w:trHeight w:val="1126"/>
        </w:trPr>
        <w:tc>
          <w:tcPr>
            <w:tcW w:w="4215" w:type="dxa"/>
            <w:shd w:val="clear" w:color="auto" w:fill="D9EAD3"/>
          </w:tcPr>
          <w:p w14:paraId="3532D208" w14:textId="77777777" w:rsidR="00BB40B1" w:rsidRDefault="00FF2B55">
            <w:pPr>
              <w:widowControl w:val="0"/>
              <w:spacing w:after="0" w:line="240" w:lineRule="auto"/>
              <w:rPr>
                <w:i/>
                <w:sz w:val="18"/>
                <w:szCs w:val="18"/>
              </w:rPr>
            </w:pPr>
            <w:r>
              <w:rPr>
                <w:sz w:val="20"/>
                <w:szCs w:val="20"/>
              </w:rPr>
              <w:t xml:space="preserve">Milliseid õppija arengut toetavaid  </w:t>
            </w:r>
            <w:hyperlink r:id="rId20">
              <w:r>
                <w:rPr>
                  <w:color w:val="1155CC"/>
                  <w:sz w:val="20"/>
                  <w:szCs w:val="20"/>
                  <w:u w:val="single"/>
                </w:rPr>
                <w:t>õppemeetodeid</w:t>
              </w:r>
            </w:hyperlink>
            <w:r>
              <w:rPr>
                <w:sz w:val="20"/>
                <w:szCs w:val="20"/>
              </w:rPr>
              <w:t xml:space="preserve">, </w:t>
            </w:r>
            <w:hyperlink r:id="rId21">
              <w:r>
                <w:rPr>
                  <w:color w:val="1155CC"/>
                  <w:sz w:val="20"/>
                  <w:szCs w:val="20"/>
                  <w:u w:val="single"/>
                </w:rPr>
                <w:t>töövõtteid, materjale</w:t>
              </w:r>
            </w:hyperlink>
            <w:r>
              <w:rPr>
                <w:sz w:val="20"/>
                <w:szCs w:val="20"/>
              </w:rPr>
              <w:t xml:space="preserve"> ja vahendeid kasutab kuts</w:t>
            </w:r>
            <w:r w:rsidR="00D95ACB">
              <w:rPr>
                <w:sz w:val="20"/>
                <w:szCs w:val="20"/>
              </w:rPr>
              <w:t xml:space="preserve">eõpetaja õpet läbi viies? </w:t>
            </w:r>
          </w:p>
        </w:tc>
        <w:tc>
          <w:tcPr>
            <w:tcW w:w="6645" w:type="dxa"/>
          </w:tcPr>
          <w:p w14:paraId="79B03B78" w14:textId="570AB7C0" w:rsidR="00BB40B1" w:rsidRDefault="00AF1A8D">
            <w:pPr>
              <w:widowControl w:val="0"/>
              <w:spacing w:after="0" w:line="240" w:lineRule="auto"/>
              <w:jc w:val="both"/>
              <w:rPr>
                <w:sz w:val="18"/>
                <w:szCs w:val="18"/>
              </w:rPr>
            </w:pPr>
            <w:r>
              <w:rPr>
                <w:sz w:val="18"/>
                <w:szCs w:val="18"/>
              </w:rPr>
              <w:t>Õpetaja kandis ülesande verbaalselt, samm sammult ja visualiseerides seda kuidas õpetaja ise teeb õpilastele ette (puust ja punaseks)</w:t>
            </w:r>
          </w:p>
        </w:tc>
      </w:tr>
      <w:tr w:rsidR="00BB40B1" w14:paraId="7B6F72F7" w14:textId="77777777" w:rsidTr="00796FC0">
        <w:trPr>
          <w:trHeight w:val="1050"/>
        </w:trPr>
        <w:tc>
          <w:tcPr>
            <w:tcW w:w="4215" w:type="dxa"/>
            <w:shd w:val="clear" w:color="auto" w:fill="D9EAD3"/>
          </w:tcPr>
          <w:p w14:paraId="38B61BCA" w14:textId="77777777" w:rsidR="00BB40B1" w:rsidRDefault="00FF2B55">
            <w:pPr>
              <w:widowControl w:val="0"/>
              <w:spacing w:after="0" w:line="240" w:lineRule="auto"/>
              <w:rPr>
                <w:sz w:val="20"/>
                <w:szCs w:val="20"/>
              </w:rPr>
            </w:pPr>
            <w:r>
              <w:rPr>
                <w:sz w:val="20"/>
                <w:szCs w:val="20"/>
              </w:rPr>
              <w:t xml:space="preserve">Kuidas kutseõpetaja </w:t>
            </w:r>
            <w:hyperlink r:id="rId22">
              <w:r>
                <w:rPr>
                  <w:color w:val="1155CC"/>
                  <w:sz w:val="20"/>
                  <w:szCs w:val="20"/>
                  <w:u w:val="single"/>
                </w:rPr>
                <w:t>lõimib</w:t>
              </w:r>
            </w:hyperlink>
            <w:r>
              <w:rPr>
                <w:sz w:val="20"/>
                <w:szCs w:val="20"/>
              </w:rPr>
              <w:t xml:space="preserve"> õppeprotsessis teoreetilist ja praktilist</w:t>
            </w:r>
            <w:r w:rsidR="00D95ACB">
              <w:rPr>
                <w:sz w:val="20"/>
                <w:szCs w:val="20"/>
              </w:rPr>
              <w:t xml:space="preserve"> õpet ning võtmepädevusi? </w:t>
            </w:r>
          </w:p>
        </w:tc>
        <w:tc>
          <w:tcPr>
            <w:tcW w:w="6645" w:type="dxa"/>
          </w:tcPr>
          <w:p w14:paraId="3D54DB57" w14:textId="5D98F56B" w:rsidR="00BB40B1" w:rsidRDefault="00AF1A8D">
            <w:pPr>
              <w:widowControl w:val="0"/>
              <w:spacing w:after="0" w:line="240" w:lineRule="auto"/>
              <w:jc w:val="both"/>
              <w:rPr>
                <w:sz w:val="18"/>
                <w:szCs w:val="18"/>
              </w:rPr>
            </w:pPr>
            <w:r>
              <w:rPr>
                <w:sz w:val="18"/>
                <w:szCs w:val="18"/>
              </w:rPr>
              <w:t>Õpetaja poolt ettekandud ülesanne täidetakse vahetult ka õpilaste poolt, keegi ei istu ja vaata.</w:t>
            </w:r>
          </w:p>
        </w:tc>
      </w:tr>
      <w:tr w:rsidR="00BB40B1" w14:paraId="13D29932" w14:textId="77777777" w:rsidTr="00796FC0">
        <w:trPr>
          <w:trHeight w:val="975"/>
        </w:trPr>
        <w:tc>
          <w:tcPr>
            <w:tcW w:w="4215" w:type="dxa"/>
            <w:shd w:val="clear" w:color="auto" w:fill="D9EAD3"/>
          </w:tcPr>
          <w:p w14:paraId="7D9A702D" w14:textId="77777777" w:rsidR="00BB40B1" w:rsidRDefault="00FF2B55">
            <w:pPr>
              <w:widowControl w:val="0"/>
              <w:spacing w:after="0" w:line="240" w:lineRule="auto"/>
              <w:rPr>
                <w:sz w:val="20"/>
                <w:szCs w:val="20"/>
              </w:rPr>
            </w:pPr>
            <w:r>
              <w:rPr>
                <w:sz w:val="20"/>
                <w:szCs w:val="20"/>
              </w:rPr>
              <w:t xml:space="preserve">Milliseid erinevaid võimalusi kasutab kutseõpetaja õppijate </w:t>
            </w:r>
            <w:hyperlink r:id="rId23">
              <w:r>
                <w:rPr>
                  <w:color w:val="1155CC"/>
                  <w:sz w:val="20"/>
                  <w:szCs w:val="20"/>
                  <w:u w:val="single"/>
                </w:rPr>
                <w:t>motiveerimisel</w:t>
              </w:r>
            </w:hyperlink>
            <w:r w:rsidR="00D95ACB">
              <w:rPr>
                <w:sz w:val="20"/>
                <w:szCs w:val="20"/>
              </w:rPr>
              <w:t>?</w:t>
            </w:r>
          </w:p>
        </w:tc>
        <w:tc>
          <w:tcPr>
            <w:tcW w:w="6645" w:type="dxa"/>
          </w:tcPr>
          <w:p w14:paraId="28CE77B1" w14:textId="29842AB7" w:rsidR="00BB40B1" w:rsidRDefault="00AF1A8D">
            <w:pPr>
              <w:widowControl w:val="0"/>
              <w:spacing w:after="0" w:line="240" w:lineRule="auto"/>
              <w:jc w:val="both"/>
              <w:rPr>
                <w:sz w:val="18"/>
                <w:szCs w:val="18"/>
              </w:rPr>
            </w:pPr>
            <w:r>
              <w:rPr>
                <w:sz w:val="18"/>
                <w:szCs w:val="18"/>
              </w:rPr>
              <w:t>Antud juhul ei täheldanud</w:t>
            </w:r>
            <w:r w:rsidR="00DD3C37">
              <w:rPr>
                <w:sz w:val="18"/>
                <w:szCs w:val="18"/>
              </w:rPr>
              <w:t>,</w:t>
            </w:r>
            <w:r>
              <w:rPr>
                <w:sz w:val="18"/>
                <w:szCs w:val="18"/>
              </w:rPr>
              <w:t xml:space="preserve"> et õpilastele motivatsiooni tekitada vaja oli, õpilased olid ise üsna motiveeritud</w:t>
            </w:r>
            <w:r w:rsidR="00DD3C37">
              <w:rPr>
                <w:sz w:val="18"/>
                <w:szCs w:val="18"/>
              </w:rPr>
              <w:t xml:space="preserve"> õppeprotsessist endast.</w:t>
            </w:r>
          </w:p>
        </w:tc>
      </w:tr>
      <w:tr w:rsidR="00BB40B1" w14:paraId="7B6A3E07" w14:textId="77777777" w:rsidTr="00796FC0">
        <w:trPr>
          <w:trHeight w:val="1215"/>
        </w:trPr>
        <w:tc>
          <w:tcPr>
            <w:tcW w:w="4215" w:type="dxa"/>
            <w:shd w:val="clear" w:color="auto" w:fill="D9EAD3"/>
          </w:tcPr>
          <w:p w14:paraId="114BC91E" w14:textId="77777777" w:rsidR="00BB40B1" w:rsidRDefault="00FF2B55">
            <w:pPr>
              <w:widowControl w:val="0"/>
              <w:spacing w:after="0" w:line="240" w:lineRule="auto"/>
              <w:rPr>
                <w:i/>
                <w:sz w:val="18"/>
                <w:szCs w:val="18"/>
              </w:rPr>
            </w:pPr>
            <w:r>
              <w:rPr>
                <w:sz w:val="20"/>
                <w:szCs w:val="20"/>
              </w:rPr>
              <w:t xml:space="preserve">Kuidas kutseõpetaja rakendab </w:t>
            </w:r>
            <w:hyperlink r:id="rId24">
              <w:r>
                <w:rPr>
                  <w:color w:val="1155CC"/>
                  <w:sz w:val="20"/>
                  <w:szCs w:val="20"/>
                  <w:u w:val="single"/>
                </w:rPr>
                <w:t>individuaalset lähenemist</w:t>
              </w:r>
            </w:hyperlink>
            <w:r>
              <w:rPr>
                <w:sz w:val="20"/>
                <w:szCs w:val="20"/>
              </w:rPr>
              <w:t>, a</w:t>
            </w:r>
            <w:r w:rsidR="00D95ACB">
              <w:rPr>
                <w:sz w:val="20"/>
                <w:szCs w:val="20"/>
              </w:rPr>
              <w:t xml:space="preserve">rvestades õppija eripära? </w:t>
            </w:r>
          </w:p>
        </w:tc>
        <w:tc>
          <w:tcPr>
            <w:tcW w:w="6645" w:type="dxa"/>
          </w:tcPr>
          <w:p w14:paraId="236F2EFC" w14:textId="19C1D71B" w:rsidR="00BB40B1" w:rsidRDefault="00DD3C37">
            <w:pPr>
              <w:widowControl w:val="0"/>
              <w:spacing w:after="0" w:line="240" w:lineRule="auto"/>
              <w:jc w:val="both"/>
              <w:rPr>
                <w:sz w:val="18"/>
                <w:szCs w:val="18"/>
              </w:rPr>
            </w:pPr>
            <w:r>
              <w:rPr>
                <w:sz w:val="18"/>
                <w:szCs w:val="18"/>
              </w:rPr>
              <w:t>Individuaalne lähenemine piirdus isiklikult õppijale vastamisega.</w:t>
            </w:r>
          </w:p>
        </w:tc>
      </w:tr>
      <w:tr w:rsidR="00BB40B1" w14:paraId="030CCA9F" w14:textId="77777777" w:rsidTr="00796FC0">
        <w:trPr>
          <w:trHeight w:val="1170"/>
        </w:trPr>
        <w:tc>
          <w:tcPr>
            <w:tcW w:w="4215" w:type="dxa"/>
            <w:shd w:val="clear" w:color="auto" w:fill="D9EAD3"/>
          </w:tcPr>
          <w:p w14:paraId="35DA937F" w14:textId="77777777" w:rsidR="00BB40B1" w:rsidRDefault="00FF2B55">
            <w:pPr>
              <w:widowControl w:val="0"/>
              <w:spacing w:after="0" w:line="240" w:lineRule="auto"/>
              <w:rPr>
                <w:i/>
                <w:sz w:val="18"/>
                <w:szCs w:val="18"/>
              </w:rPr>
            </w:pPr>
            <w:r>
              <w:rPr>
                <w:sz w:val="20"/>
                <w:szCs w:val="20"/>
              </w:rPr>
              <w:t xml:space="preserve">Kuidas kutseõpetaja annab õppijatele õpiväljundite saavutamise kohta õppimist </w:t>
            </w:r>
            <w:hyperlink r:id="rId25" w:anchor="para31">
              <w:r>
                <w:rPr>
                  <w:color w:val="1155CC"/>
                  <w:sz w:val="20"/>
                  <w:szCs w:val="20"/>
                  <w:u w:val="single"/>
                </w:rPr>
                <w:t>toetavat tagasisidet</w:t>
              </w:r>
            </w:hyperlink>
            <w:r>
              <w:rPr>
                <w:sz w:val="20"/>
                <w:szCs w:val="20"/>
              </w:rPr>
              <w:t xml:space="preserve"> ja individuaalse</w:t>
            </w:r>
            <w:r w:rsidR="00D95ACB">
              <w:rPr>
                <w:sz w:val="20"/>
                <w:szCs w:val="20"/>
              </w:rPr>
              <w:t xml:space="preserve">id soovitusi õppe vältel? </w:t>
            </w:r>
          </w:p>
        </w:tc>
        <w:tc>
          <w:tcPr>
            <w:tcW w:w="6645" w:type="dxa"/>
          </w:tcPr>
          <w:p w14:paraId="1D5939D8" w14:textId="664D7412" w:rsidR="00BB40B1" w:rsidRDefault="00DD3C37">
            <w:pPr>
              <w:widowControl w:val="0"/>
              <w:spacing w:after="0" w:line="240" w:lineRule="auto"/>
              <w:jc w:val="both"/>
              <w:rPr>
                <w:sz w:val="18"/>
                <w:szCs w:val="18"/>
              </w:rPr>
            </w:pPr>
            <w:r>
              <w:rPr>
                <w:sz w:val="18"/>
                <w:szCs w:val="18"/>
              </w:rPr>
              <w:t>Kas nende poole pöördudes, või kinnitades et nii on õigesti või et nii on valesti.</w:t>
            </w:r>
          </w:p>
        </w:tc>
      </w:tr>
      <w:tr w:rsidR="00BB40B1" w14:paraId="53EB9F44" w14:textId="77777777" w:rsidTr="00796FC0">
        <w:trPr>
          <w:trHeight w:val="1245"/>
        </w:trPr>
        <w:tc>
          <w:tcPr>
            <w:tcW w:w="4215" w:type="dxa"/>
            <w:shd w:val="clear" w:color="auto" w:fill="D9EAD3"/>
          </w:tcPr>
          <w:p w14:paraId="1CC5DD40" w14:textId="77777777" w:rsidR="00BB40B1" w:rsidRDefault="00FF2B55">
            <w:pPr>
              <w:widowControl w:val="0"/>
              <w:spacing w:after="0" w:line="240" w:lineRule="auto"/>
              <w:rPr>
                <w:sz w:val="20"/>
                <w:szCs w:val="20"/>
              </w:rPr>
            </w:pPr>
            <w:r>
              <w:rPr>
                <w:sz w:val="20"/>
                <w:szCs w:val="20"/>
              </w:rPr>
              <w:t xml:space="preserve">Kuidas kutseõpetaja toetab õppeprotsessis õppijate kutsealaste ja üldinimlike väärtuste </w:t>
            </w:r>
            <w:r w:rsidR="00D95ACB">
              <w:rPr>
                <w:sz w:val="20"/>
                <w:szCs w:val="20"/>
              </w:rPr>
              <w:t xml:space="preserve">ning hoiakute kujunemist? </w:t>
            </w:r>
          </w:p>
        </w:tc>
        <w:tc>
          <w:tcPr>
            <w:tcW w:w="6645" w:type="dxa"/>
          </w:tcPr>
          <w:p w14:paraId="6DC5AF86" w14:textId="7F6DC670" w:rsidR="00BB40B1" w:rsidRDefault="00DD3C37">
            <w:pPr>
              <w:widowControl w:val="0"/>
              <w:spacing w:after="0" w:line="240" w:lineRule="auto"/>
              <w:jc w:val="both"/>
              <w:rPr>
                <w:sz w:val="18"/>
                <w:szCs w:val="18"/>
              </w:rPr>
            </w:pPr>
            <w:r>
              <w:rPr>
                <w:sz w:val="18"/>
                <w:szCs w:val="18"/>
              </w:rPr>
              <w:t>Ei oska hetkel öelda.</w:t>
            </w:r>
            <w:r w:rsidR="000A4B52">
              <w:rPr>
                <w:sz w:val="18"/>
                <w:szCs w:val="18"/>
              </w:rPr>
              <w:t xml:space="preserve"> Ütles mulle "Kas ma sinu käest küsisin või" :D</w:t>
            </w:r>
          </w:p>
        </w:tc>
      </w:tr>
      <w:tr w:rsidR="00D95ACB" w14:paraId="600902C9" w14:textId="77777777" w:rsidTr="00796FC0">
        <w:trPr>
          <w:trHeight w:val="1245"/>
        </w:trPr>
        <w:tc>
          <w:tcPr>
            <w:tcW w:w="4215" w:type="dxa"/>
            <w:shd w:val="clear" w:color="auto" w:fill="D9EAD3"/>
          </w:tcPr>
          <w:p w14:paraId="1149C9A6" w14:textId="77777777" w:rsidR="00D95ACB" w:rsidRPr="00DD0B62" w:rsidRDefault="00DD0B62">
            <w:pPr>
              <w:widowControl w:val="0"/>
              <w:spacing w:after="0" w:line="240" w:lineRule="auto"/>
              <w:rPr>
                <w:i/>
                <w:sz w:val="20"/>
                <w:szCs w:val="20"/>
              </w:rPr>
            </w:pPr>
            <w:r w:rsidRPr="00DD0B62">
              <w:rPr>
                <w:i/>
                <w:sz w:val="20"/>
                <w:szCs w:val="20"/>
              </w:rPr>
              <w:t>Kutseõpetaja tunni ülesehtius:</w:t>
            </w:r>
          </w:p>
          <w:p w14:paraId="56C9A5E4" w14:textId="77777777" w:rsidR="00DD0B62" w:rsidRDefault="00DD0B62">
            <w:pPr>
              <w:widowControl w:val="0"/>
              <w:spacing w:after="0" w:line="240" w:lineRule="auto"/>
              <w:rPr>
                <w:sz w:val="20"/>
                <w:szCs w:val="20"/>
              </w:rPr>
            </w:pPr>
            <w:r>
              <w:rPr>
                <w:sz w:val="20"/>
                <w:szCs w:val="20"/>
              </w:rPr>
              <w:t>Kuidas kutseõpetaja alustab tundi?</w:t>
            </w:r>
          </w:p>
          <w:p w14:paraId="10EE0BB3" w14:textId="77777777" w:rsidR="00DD0B62" w:rsidRDefault="00DD0B62">
            <w:pPr>
              <w:widowControl w:val="0"/>
              <w:spacing w:after="0" w:line="240" w:lineRule="auto"/>
              <w:rPr>
                <w:sz w:val="20"/>
                <w:szCs w:val="20"/>
              </w:rPr>
            </w:pPr>
            <w:r>
              <w:rPr>
                <w:sz w:val="20"/>
                <w:szCs w:val="20"/>
              </w:rPr>
              <w:t>Kuidas suunab õppijaid õppima, mis meetodeid selleks rakendab?</w:t>
            </w:r>
          </w:p>
          <w:p w14:paraId="17438CC6" w14:textId="77777777" w:rsidR="00DD0B62" w:rsidRDefault="00DD0B62" w:rsidP="00DD0B62">
            <w:pPr>
              <w:widowControl w:val="0"/>
              <w:spacing w:after="0" w:line="240" w:lineRule="auto"/>
              <w:rPr>
                <w:sz w:val="20"/>
                <w:szCs w:val="20"/>
              </w:rPr>
            </w:pPr>
            <w:r>
              <w:rPr>
                <w:sz w:val="20"/>
                <w:szCs w:val="20"/>
              </w:rPr>
              <w:t xml:space="preserve">Kuidas </w:t>
            </w:r>
            <w:r w:rsidRPr="00DD0B62">
              <w:rPr>
                <w:sz w:val="20"/>
                <w:szCs w:val="20"/>
              </w:rPr>
              <w:t>hindab õppija õpiväljundite saavutamist</w:t>
            </w:r>
            <w:r>
              <w:rPr>
                <w:sz w:val="20"/>
                <w:szCs w:val="20"/>
              </w:rPr>
              <w:t xml:space="preserve"> tunnis?</w:t>
            </w:r>
          </w:p>
          <w:p w14:paraId="157C4AFE" w14:textId="77777777" w:rsidR="00DD0B62" w:rsidRDefault="00DD0B62">
            <w:pPr>
              <w:widowControl w:val="0"/>
              <w:spacing w:after="0" w:line="240" w:lineRule="auto"/>
              <w:rPr>
                <w:sz w:val="20"/>
                <w:szCs w:val="20"/>
              </w:rPr>
            </w:pPr>
            <w:r>
              <w:rPr>
                <w:sz w:val="20"/>
                <w:szCs w:val="20"/>
              </w:rPr>
              <w:t>Kuidas lõpetab tunni?</w:t>
            </w:r>
          </w:p>
        </w:tc>
        <w:tc>
          <w:tcPr>
            <w:tcW w:w="6645" w:type="dxa"/>
          </w:tcPr>
          <w:p w14:paraId="58E75D7E" w14:textId="77777777" w:rsidR="00796FC0" w:rsidRDefault="00796FC0">
            <w:pPr>
              <w:widowControl w:val="0"/>
              <w:spacing w:after="0" w:line="240" w:lineRule="auto"/>
              <w:jc w:val="both"/>
              <w:rPr>
                <w:sz w:val="18"/>
                <w:szCs w:val="18"/>
              </w:rPr>
            </w:pPr>
            <w:r>
              <w:rPr>
                <w:sz w:val="18"/>
                <w:szCs w:val="18"/>
              </w:rPr>
              <w:t xml:space="preserve">Programmeerimise alused: </w:t>
            </w:r>
          </w:p>
          <w:p w14:paraId="3FEB04F4" w14:textId="49804517" w:rsidR="00D95ACB" w:rsidRDefault="00796FC0">
            <w:pPr>
              <w:widowControl w:val="0"/>
              <w:spacing w:after="0" w:line="240" w:lineRule="auto"/>
              <w:jc w:val="both"/>
              <w:rPr>
                <w:sz w:val="18"/>
                <w:szCs w:val="18"/>
              </w:rPr>
            </w:pPr>
            <w:r>
              <w:rPr>
                <w:sz w:val="18"/>
                <w:szCs w:val="18"/>
              </w:rPr>
              <w:t>Alustab tundi eelneva kontrollimisega, võtab otsa eelmisest korrast, mis nad eelmine kord tegid. Õppijad suunatakse õppima andes õpilasele ülesande, tavaliselt on see mingi sissejuhatav ülesanne nagu „avame koodiredaktori“ või muud sarnast.</w:t>
            </w:r>
          </w:p>
          <w:p w14:paraId="7E0414F7" w14:textId="77777777" w:rsidR="00796FC0" w:rsidRDefault="00796FC0">
            <w:pPr>
              <w:widowControl w:val="0"/>
              <w:spacing w:after="0" w:line="240" w:lineRule="auto"/>
              <w:jc w:val="both"/>
              <w:rPr>
                <w:sz w:val="18"/>
                <w:szCs w:val="18"/>
              </w:rPr>
            </w:pPr>
          </w:p>
          <w:p w14:paraId="2BF9005A" w14:textId="77777777" w:rsidR="00796FC0" w:rsidRDefault="00796FC0">
            <w:pPr>
              <w:widowControl w:val="0"/>
              <w:spacing w:after="0" w:line="240" w:lineRule="auto"/>
              <w:jc w:val="both"/>
              <w:rPr>
                <w:sz w:val="18"/>
                <w:szCs w:val="18"/>
              </w:rPr>
            </w:pPr>
            <w:r>
              <w:rPr>
                <w:sz w:val="18"/>
                <w:szCs w:val="18"/>
              </w:rPr>
              <w:t>Veebirakenduste loomise alused:</w:t>
            </w:r>
          </w:p>
          <w:p w14:paraId="5C55BB8D" w14:textId="7DF55AD5" w:rsidR="00796FC0" w:rsidRDefault="00796FC0">
            <w:pPr>
              <w:widowControl w:val="0"/>
              <w:spacing w:after="0" w:line="240" w:lineRule="auto"/>
              <w:jc w:val="both"/>
              <w:rPr>
                <w:sz w:val="18"/>
                <w:szCs w:val="18"/>
              </w:rPr>
            </w:pPr>
            <w:r>
              <w:rPr>
                <w:sz w:val="18"/>
                <w:szCs w:val="18"/>
              </w:rPr>
              <w:t>Tund lõpetati tehtud töö salvestamisega, kas siis committide kaudu või muudmoodi salvestades (antud juhul salvestati töö repos kausta, mis on kustutamiskindel asukoht)</w:t>
            </w:r>
          </w:p>
        </w:tc>
      </w:tr>
      <w:tr w:rsidR="00BB40B1" w14:paraId="18C5B0D4" w14:textId="77777777" w:rsidTr="00796FC0">
        <w:trPr>
          <w:trHeight w:val="840"/>
        </w:trPr>
        <w:tc>
          <w:tcPr>
            <w:tcW w:w="4215" w:type="dxa"/>
            <w:shd w:val="clear" w:color="auto" w:fill="D9EAD3"/>
          </w:tcPr>
          <w:p w14:paraId="54BCCECE" w14:textId="77777777" w:rsidR="00BB40B1" w:rsidRDefault="00FF2B55">
            <w:pPr>
              <w:widowControl w:val="0"/>
              <w:spacing w:after="0" w:line="240" w:lineRule="auto"/>
              <w:rPr>
                <w:sz w:val="20"/>
                <w:szCs w:val="20"/>
              </w:rPr>
            </w:pPr>
            <w:r>
              <w:rPr>
                <w:sz w:val="20"/>
                <w:szCs w:val="20"/>
              </w:rPr>
              <w:t>Täiendavad tähelepanekud:</w:t>
            </w:r>
          </w:p>
        </w:tc>
        <w:tc>
          <w:tcPr>
            <w:tcW w:w="6645" w:type="dxa"/>
          </w:tcPr>
          <w:p w14:paraId="6A56A35A" w14:textId="76B3F51F" w:rsidR="00BB40B1" w:rsidRDefault="00DD3C37">
            <w:pPr>
              <w:widowControl w:val="0"/>
              <w:spacing w:after="0" w:line="240" w:lineRule="auto"/>
              <w:jc w:val="both"/>
              <w:rPr>
                <w:sz w:val="18"/>
                <w:szCs w:val="18"/>
              </w:rPr>
            </w:pPr>
            <w:r>
              <w:rPr>
                <w:sz w:val="18"/>
                <w:szCs w:val="18"/>
              </w:rPr>
              <w:t>Ei olnud.</w:t>
            </w:r>
          </w:p>
        </w:tc>
      </w:tr>
      <w:tr w:rsidR="00BB40B1" w14:paraId="4DEE96C7" w14:textId="77777777" w:rsidTr="00796FC0">
        <w:trPr>
          <w:trHeight w:val="375"/>
        </w:trPr>
        <w:tc>
          <w:tcPr>
            <w:tcW w:w="4215" w:type="dxa"/>
            <w:shd w:val="clear" w:color="auto" w:fill="B6D7A8"/>
            <w:vAlign w:val="center"/>
          </w:tcPr>
          <w:p w14:paraId="731D7587" w14:textId="77777777" w:rsidR="00BB40B1" w:rsidRDefault="00FF2B55">
            <w:pPr>
              <w:widowControl w:val="0"/>
              <w:spacing w:after="0" w:line="240" w:lineRule="auto"/>
              <w:rPr>
                <w:sz w:val="20"/>
                <w:szCs w:val="20"/>
              </w:rPr>
            </w:pPr>
            <w:r>
              <w:rPr>
                <w:b/>
              </w:rPr>
              <w:t xml:space="preserve">3. Vaatluskogemuste refleksioon </w:t>
            </w:r>
            <w:r>
              <w:rPr>
                <w:sz w:val="20"/>
                <w:szCs w:val="20"/>
              </w:rPr>
              <w:t>(</w:t>
            </w:r>
            <w:hyperlink r:id="rId26">
              <w:r>
                <w:rPr>
                  <w:color w:val="1155CC"/>
                  <w:sz w:val="20"/>
                  <w:szCs w:val="20"/>
                  <w:u w:val="single"/>
                </w:rPr>
                <w:t>Gibbs, 1988</w:t>
              </w:r>
            </w:hyperlink>
            <w:r>
              <w:rPr>
                <w:sz w:val="20"/>
                <w:szCs w:val="20"/>
              </w:rPr>
              <w:t>)</w:t>
            </w:r>
          </w:p>
        </w:tc>
        <w:tc>
          <w:tcPr>
            <w:tcW w:w="6645" w:type="dxa"/>
            <w:shd w:val="clear" w:color="auto" w:fill="B6D7A8"/>
            <w:vAlign w:val="center"/>
          </w:tcPr>
          <w:p w14:paraId="4C32A4F1" w14:textId="77777777" w:rsidR="00BB40B1" w:rsidRDefault="000544E6" w:rsidP="000544E6">
            <w:pPr>
              <w:widowControl w:val="0"/>
              <w:spacing w:after="0" w:line="240" w:lineRule="auto"/>
              <w:rPr>
                <w:b/>
                <w:sz w:val="20"/>
                <w:szCs w:val="20"/>
              </w:rPr>
            </w:pPr>
            <w:r>
              <w:rPr>
                <w:b/>
                <w:sz w:val="20"/>
                <w:szCs w:val="20"/>
              </w:rPr>
              <w:t xml:space="preserve">Arutelu </w:t>
            </w:r>
          </w:p>
        </w:tc>
      </w:tr>
      <w:tr w:rsidR="00BB40B1" w14:paraId="50402A5C" w14:textId="77777777" w:rsidTr="00796FC0">
        <w:trPr>
          <w:trHeight w:val="2310"/>
        </w:trPr>
        <w:tc>
          <w:tcPr>
            <w:tcW w:w="4215" w:type="dxa"/>
            <w:shd w:val="clear" w:color="auto" w:fill="D9EAD3"/>
          </w:tcPr>
          <w:p w14:paraId="551B3957" w14:textId="77777777" w:rsidR="00BB40B1" w:rsidRDefault="000544E6">
            <w:pPr>
              <w:widowControl w:val="0"/>
              <w:spacing w:after="0" w:line="240" w:lineRule="auto"/>
              <w:rPr>
                <w:sz w:val="18"/>
                <w:szCs w:val="18"/>
              </w:rPr>
            </w:pPr>
            <w:r>
              <w:rPr>
                <w:sz w:val="18"/>
                <w:szCs w:val="18"/>
              </w:rPr>
              <w:t>Kuidas planeerisin tunnivaatlust?</w:t>
            </w:r>
          </w:p>
          <w:p w14:paraId="1073B1C6" w14:textId="77777777" w:rsidR="00BB40B1" w:rsidRDefault="00FF2B55">
            <w:pPr>
              <w:widowControl w:val="0"/>
              <w:spacing w:after="0" w:line="240" w:lineRule="auto"/>
              <w:rPr>
                <w:sz w:val="18"/>
                <w:szCs w:val="18"/>
              </w:rPr>
            </w:pPr>
            <w:r>
              <w:rPr>
                <w:sz w:val="18"/>
                <w:szCs w:val="18"/>
              </w:rPr>
              <w:t xml:space="preserve">Mida mõtlesin ja tundsin? </w:t>
            </w:r>
          </w:p>
          <w:p w14:paraId="4177B360" w14:textId="77777777" w:rsidR="00BB40B1" w:rsidRDefault="00FF2B55">
            <w:pPr>
              <w:widowControl w:val="0"/>
              <w:spacing w:after="0" w:line="240" w:lineRule="auto"/>
              <w:rPr>
                <w:sz w:val="18"/>
                <w:szCs w:val="18"/>
              </w:rPr>
            </w:pPr>
            <w:r>
              <w:rPr>
                <w:sz w:val="18"/>
                <w:szCs w:val="18"/>
              </w:rPr>
              <w:t>Kuidas</w:t>
            </w:r>
            <w:r w:rsidR="000544E6">
              <w:rPr>
                <w:sz w:val="18"/>
                <w:szCs w:val="18"/>
              </w:rPr>
              <w:t xml:space="preserve"> üldiselt hindan vaatluskogemust</w:t>
            </w:r>
            <w:r>
              <w:rPr>
                <w:sz w:val="18"/>
                <w:szCs w:val="18"/>
              </w:rPr>
              <w:t>?</w:t>
            </w:r>
          </w:p>
        </w:tc>
        <w:tc>
          <w:tcPr>
            <w:tcW w:w="6645" w:type="dxa"/>
          </w:tcPr>
          <w:p w14:paraId="0E87FA8C" w14:textId="4FA72201" w:rsidR="00BB40B1" w:rsidRDefault="000A4B52">
            <w:pPr>
              <w:widowControl w:val="0"/>
              <w:spacing w:after="0" w:line="240" w:lineRule="auto"/>
              <w:rPr>
                <w:sz w:val="18"/>
                <w:szCs w:val="18"/>
              </w:rPr>
            </w:pPr>
            <w:r>
              <w:rPr>
                <w:sz w:val="18"/>
                <w:szCs w:val="18"/>
              </w:rPr>
              <w:t>Planeerimine: Võtsin kätte, oli pikem paus, täitsin lehe kaasa, istusin tunnis (väikseid kommentaare panin ka), kirjutasin lehele kommentaare niihästi kui oskasin.</w:t>
            </w:r>
          </w:p>
          <w:p w14:paraId="48E0F084" w14:textId="77777777" w:rsidR="000A4B52" w:rsidRDefault="000A4B52">
            <w:pPr>
              <w:widowControl w:val="0"/>
              <w:spacing w:after="0" w:line="240" w:lineRule="auto"/>
              <w:rPr>
                <w:sz w:val="18"/>
                <w:szCs w:val="18"/>
              </w:rPr>
            </w:pPr>
          </w:p>
          <w:p w14:paraId="0993D7AA" w14:textId="77777777" w:rsidR="000A4B52" w:rsidRDefault="000A4B52">
            <w:pPr>
              <w:widowControl w:val="0"/>
              <w:spacing w:after="0" w:line="240" w:lineRule="auto"/>
              <w:rPr>
                <w:sz w:val="18"/>
                <w:szCs w:val="18"/>
              </w:rPr>
            </w:pPr>
            <w:r>
              <w:rPr>
                <w:sz w:val="18"/>
                <w:szCs w:val="18"/>
              </w:rPr>
              <w:t>Mida mõtlesin: Keskendusin vaatlusele, tunne oli tuttav kuna aasta tagasi olin ise sama õpetaja tunnis õpilane – tunne hea.</w:t>
            </w:r>
          </w:p>
          <w:p w14:paraId="35E13DF0" w14:textId="77777777" w:rsidR="000A4B52" w:rsidRDefault="000A4B52">
            <w:pPr>
              <w:widowControl w:val="0"/>
              <w:spacing w:after="0" w:line="240" w:lineRule="auto"/>
              <w:rPr>
                <w:sz w:val="18"/>
                <w:szCs w:val="18"/>
              </w:rPr>
            </w:pPr>
          </w:p>
          <w:p w14:paraId="2829376D" w14:textId="1ACABEB6" w:rsidR="000A4B52" w:rsidRDefault="000A4B52">
            <w:pPr>
              <w:widowControl w:val="0"/>
              <w:spacing w:after="0" w:line="240" w:lineRule="auto"/>
              <w:rPr>
                <w:sz w:val="18"/>
                <w:szCs w:val="18"/>
              </w:rPr>
            </w:pPr>
            <w:r>
              <w:rPr>
                <w:sz w:val="18"/>
                <w:szCs w:val="18"/>
              </w:rPr>
              <w:t>Üldine vaatluskogemus: positiivne, õppevorm oli vb natuke etteütluslik, aga see on antud aine ja hetkel käsil oleva sisu puhul normaalne.</w:t>
            </w:r>
          </w:p>
        </w:tc>
      </w:tr>
      <w:tr w:rsidR="00BB40B1" w14:paraId="75292CC3" w14:textId="77777777" w:rsidTr="00796FC0">
        <w:trPr>
          <w:trHeight w:val="2700"/>
        </w:trPr>
        <w:tc>
          <w:tcPr>
            <w:tcW w:w="4215" w:type="dxa"/>
            <w:shd w:val="clear" w:color="auto" w:fill="D9EAD3"/>
          </w:tcPr>
          <w:p w14:paraId="48A5FC7D" w14:textId="77777777" w:rsidR="000544E6" w:rsidRDefault="000544E6" w:rsidP="000544E6">
            <w:pPr>
              <w:widowControl w:val="0"/>
              <w:spacing w:after="0" w:line="240" w:lineRule="auto"/>
              <w:rPr>
                <w:sz w:val="18"/>
                <w:szCs w:val="18"/>
              </w:rPr>
            </w:pPr>
            <w:r>
              <w:rPr>
                <w:sz w:val="18"/>
                <w:szCs w:val="18"/>
              </w:rPr>
              <w:t xml:space="preserve">Milliseid järeldusi teen vaatluste ja omandatud teadmiste põhjal? </w:t>
            </w:r>
          </w:p>
          <w:p w14:paraId="22D424EC" w14:textId="77777777" w:rsidR="00BB40B1" w:rsidRDefault="00BB40B1">
            <w:pPr>
              <w:widowControl w:val="0"/>
              <w:spacing w:after="0" w:line="240" w:lineRule="auto"/>
              <w:rPr>
                <w:sz w:val="18"/>
                <w:szCs w:val="18"/>
              </w:rPr>
            </w:pPr>
          </w:p>
        </w:tc>
        <w:tc>
          <w:tcPr>
            <w:tcW w:w="6645" w:type="dxa"/>
          </w:tcPr>
          <w:p w14:paraId="0ADCC200" w14:textId="77777777" w:rsidR="000A4B52" w:rsidRDefault="000A4B52" w:rsidP="000A4B52">
            <w:pPr>
              <w:tabs>
                <w:tab w:val="left" w:pos="533"/>
              </w:tabs>
              <w:rPr>
                <w:sz w:val="18"/>
                <w:szCs w:val="18"/>
              </w:rPr>
            </w:pPr>
            <w:r>
              <w:rPr>
                <w:sz w:val="18"/>
                <w:szCs w:val="18"/>
              </w:rPr>
              <w:t>Minu enda ettekandeoskus võibolla nii hea veel ei ole.</w:t>
            </w:r>
          </w:p>
          <w:p w14:paraId="62F8145F" w14:textId="77777777" w:rsidR="000A4B52" w:rsidRDefault="000A4B52" w:rsidP="000A4B52">
            <w:pPr>
              <w:tabs>
                <w:tab w:val="left" w:pos="533"/>
              </w:tabs>
              <w:rPr>
                <w:sz w:val="18"/>
                <w:szCs w:val="18"/>
              </w:rPr>
            </w:pPr>
            <w:r>
              <w:rPr>
                <w:sz w:val="18"/>
                <w:szCs w:val="18"/>
              </w:rPr>
              <w:t>Üleüldine asjaajamine.</w:t>
            </w:r>
          </w:p>
          <w:p w14:paraId="3F993F96" w14:textId="611FADFE" w:rsidR="000A4B52" w:rsidRPr="000A4B52" w:rsidRDefault="000A4B52" w:rsidP="000A4B52">
            <w:pPr>
              <w:tabs>
                <w:tab w:val="left" w:pos="533"/>
              </w:tabs>
              <w:rPr>
                <w:sz w:val="18"/>
                <w:szCs w:val="18"/>
              </w:rPr>
            </w:pPr>
            <w:r>
              <w:rPr>
                <w:sz w:val="18"/>
                <w:szCs w:val="18"/>
              </w:rPr>
              <w:t>Ma kipun õpilaste keerulisemaid probleeme individuaalselt lahendama, tema jätab vahele ja tegeleb nende õpilastega hiljem.</w:t>
            </w:r>
          </w:p>
        </w:tc>
      </w:tr>
      <w:tr w:rsidR="00BB40B1" w14:paraId="310D78F5" w14:textId="77777777" w:rsidTr="00796FC0">
        <w:trPr>
          <w:trHeight w:val="2310"/>
        </w:trPr>
        <w:tc>
          <w:tcPr>
            <w:tcW w:w="4215" w:type="dxa"/>
            <w:shd w:val="clear" w:color="auto" w:fill="D9EAD3"/>
          </w:tcPr>
          <w:p w14:paraId="47A73BC9" w14:textId="77777777" w:rsidR="00DD0B62" w:rsidRDefault="00DD0B62" w:rsidP="00DD0B62">
            <w:pPr>
              <w:widowControl w:val="0"/>
              <w:spacing w:after="0" w:line="240" w:lineRule="auto"/>
              <w:rPr>
                <w:sz w:val="18"/>
                <w:szCs w:val="18"/>
              </w:rPr>
            </w:pPr>
            <w:r>
              <w:rPr>
                <w:sz w:val="18"/>
                <w:szCs w:val="18"/>
              </w:rPr>
              <w:t>Milliseid mõtteid, parimaid praktikaid võtan kaasa enda töösse?</w:t>
            </w:r>
          </w:p>
          <w:p w14:paraId="75AD6D1A" w14:textId="77777777" w:rsidR="00BB40B1" w:rsidRDefault="00BB40B1" w:rsidP="000544E6">
            <w:pPr>
              <w:widowControl w:val="0"/>
              <w:spacing w:after="0" w:line="240" w:lineRule="auto"/>
              <w:rPr>
                <w:sz w:val="18"/>
                <w:szCs w:val="18"/>
              </w:rPr>
            </w:pPr>
          </w:p>
        </w:tc>
        <w:tc>
          <w:tcPr>
            <w:tcW w:w="6645" w:type="dxa"/>
          </w:tcPr>
          <w:p w14:paraId="193F6B8B" w14:textId="5CFB799C" w:rsidR="00BB40B1" w:rsidRDefault="000A4B52">
            <w:pPr>
              <w:widowControl w:val="0"/>
              <w:spacing w:after="0" w:line="240" w:lineRule="auto"/>
              <w:rPr>
                <w:sz w:val="18"/>
                <w:szCs w:val="18"/>
              </w:rPr>
            </w:pPr>
            <w:r>
              <w:rPr>
                <w:sz w:val="18"/>
                <w:szCs w:val="18"/>
              </w:rPr>
              <w:t>Hetkel veel ei tea. Kuna ma arvan et see, kuidas mina tundi annan on poolsarnane juba niigi.</w:t>
            </w:r>
          </w:p>
        </w:tc>
      </w:tr>
    </w:tbl>
    <w:p w14:paraId="6CE61117" w14:textId="77777777" w:rsidR="00BB40B1" w:rsidRDefault="00BB40B1">
      <w:pPr>
        <w:spacing w:after="0" w:line="240" w:lineRule="auto"/>
        <w:jc w:val="both"/>
      </w:pPr>
    </w:p>
    <w:sectPr w:rsidR="00BB40B1">
      <w:headerReference w:type="default" r:id="rId27"/>
      <w:pgSz w:w="11906" w:h="16838"/>
      <w:pgMar w:top="810" w:right="433" w:bottom="426" w:left="708"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A288" w14:textId="77777777" w:rsidR="00783028" w:rsidRDefault="00783028">
      <w:pPr>
        <w:spacing w:after="0" w:line="240" w:lineRule="auto"/>
      </w:pPr>
      <w:r>
        <w:separator/>
      </w:r>
    </w:p>
  </w:endnote>
  <w:endnote w:type="continuationSeparator" w:id="0">
    <w:p w14:paraId="5A231D9C" w14:textId="77777777" w:rsidR="00783028" w:rsidRDefault="0078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96FE7" w14:textId="77777777" w:rsidR="00783028" w:rsidRDefault="00783028">
      <w:pPr>
        <w:spacing w:after="0" w:line="240" w:lineRule="auto"/>
      </w:pPr>
      <w:r>
        <w:separator/>
      </w:r>
    </w:p>
  </w:footnote>
  <w:footnote w:type="continuationSeparator" w:id="0">
    <w:p w14:paraId="6AB22E3D" w14:textId="77777777" w:rsidR="00783028" w:rsidRDefault="00783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052F" w14:textId="77777777" w:rsidR="00BB40B1" w:rsidRDefault="00FF2B55">
    <w:pPr>
      <w:tabs>
        <w:tab w:val="center" w:pos="4536"/>
        <w:tab w:val="right" w:pos="9636"/>
      </w:tabs>
      <w:spacing w:after="0" w:line="240" w:lineRule="auto"/>
      <w:rPr>
        <w:b/>
        <w:sz w:val="28"/>
        <w:szCs w:val="28"/>
      </w:rPr>
    </w:pPr>
    <w:r>
      <w:rPr>
        <w:sz w:val="18"/>
        <w:szCs w:val="18"/>
      </w:rPr>
      <w:tab/>
    </w:r>
    <w:r>
      <w:rPr>
        <w:sz w:val="18"/>
        <w:szCs w:val="18"/>
      </w:rPr>
      <w:tab/>
    </w:r>
  </w:p>
  <w:p w14:paraId="05FCDDA1" w14:textId="77777777" w:rsidR="00BB40B1" w:rsidRDefault="00FF2B55">
    <w:pPr>
      <w:pBdr>
        <w:top w:val="nil"/>
        <w:left w:val="nil"/>
        <w:bottom w:val="nil"/>
        <w:right w:val="nil"/>
        <w:between w:val="nil"/>
      </w:pBdr>
      <w:tabs>
        <w:tab w:val="center" w:pos="4536"/>
        <w:tab w:val="right" w:pos="9072"/>
      </w:tabs>
      <w:spacing w:after="0" w:line="240" w:lineRule="auto"/>
      <w:rPr>
        <w:b/>
        <w:color w:val="000000"/>
        <w:sz w:val="28"/>
        <w:szCs w:val="28"/>
      </w:rPr>
    </w:pPr>
    <w:bookmarkStart w:id="0" w:name="_z4rfirmkbn3h" w:colFirst="0" w:colLast="0"/>
    <w:bookmarkEnd w:id="0"/>
    <w:r>
      <w:rPr>
        <w:b/>
        <w:color w:val="000000"/>
        <w:sz w:val="28"/>
        <w:szCs w:val="28"/>
      </w:rPr>
      <w:t>Vaatlus</w:t>
    </w:r>
    <w:r>
      <w:rPr>
        <w:b/>
        <w:sz w:val="28"/>
        <w:szCs w:val="28"/>
      </w:rPr>
      <w:t>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5A02"/>
    <w:multiLevelType w:val="hybridMultilevel"/>
    <w:tmpl w:val="48C2C546"/>
    <w:lvl w:ilvl="0" w:tplc="5144F728">
      <w:start w:val="2"/>
      <w:numFmt w:val="bullet"/>
      <w:lvlText w:val="-"/>
      <w:lvlJc w:val="left"/>
      <w:pPr>
        <w:ind w:left="405" w:hanging="360"/>
      </w:pPr>
      <w:rPr>
        <w:rFonts w:ascii="Calibri" w:eastAsia="Calibri" w:hAnsi="Calibri" w:cs="Calibri" w:hint="default"/>
      </w:rPr>
    </w:lvl>
    <w:lvl w:ilvl="1" w:tplc="0C000003" w:tentative="1">
      <w:start w:val="1"/>
      <w:numFmt w:val="bullet"/>
      <w:lvlText w:val="o"/>
      <w:lvlJc w:val="left"/>
      <w:pPr>
        <w:ind w:left="1125" w:hanging="360"/>
      </w:pPr>
      <w:rPr>
        <w:rFonts w:ascii="Courier New" w:hAnsi="Courier New" w:cs="Courier New" w:hint="default"/>
      </w:rPr>
    </w:lvl>
    <w:lvl w:ilvl="2" w:tplc="0C000005" w:tentative="1">
      <w:start w:val="1"/>
      <w:numFmt w:val="bullet"/>
      <w:lvlText w:val=""/>
      <w:lvlJc w:val="left"/>
      <w:pPr>
        <w:ind w:left="1845" w:hanging="360"/>
      </w:pPr>
      <w:rPr>
        <w:rFonts w:ascii="Wingdings" w:hAnsi="Wingdings" w:hint="default"/>
      </w:rPr>
    </w:lvl>
    <w:lvl w:ilvl="3" w:tplc="0C000001" w:tentative="1">
      <w:start w:val="1"/>
      <w:numFmt w:val="bullet"/>
      <w:lvlText w:val=""/>
      <w:lvlJc w:val="left"/>
      <w:pPr>
        <w:ind w:left="2565" w:hanging="360"/>
      </w:pPr>
      <w:rPr>
        <w:rFonts w:ascii="Symbol" w:hAnsi="Symbol" w:hint="default"/>
      </w:rPr>
    </w:lvl>
    <w:lvl w:ilvl="4" w:tplc="0C000003" w:tentative="1">
      <w:start w:val="1"/>
      <w:numFmt w:val="bullet"/>
      <w:lvlText w:val="o"/>
      <w:lvlJc w:val="left"/>
      <w:pPr>
        <w:ind w:left="3285" w:hanging="360"/>
      </w:pPr>
      <w:rPr>
        <w:rFonts w:ascii="Courier New" w:hAnsi="Courier New" w:cs="Courier New" w:hint="default"/>
      </w:rPr>
    </w:lvl>
    <w:lvl w:ilvl="5" w:tplc="0C000005" w:tentative="1">
      <w:start w:val="1"/>
      <w:numFmt w:val="bullet"/>
      <w:lvlText w:val=""/>
      <w:lvlJc w:val="left"/>
      <w:pPr>
        <w:ind w:left="4005" w:hanging="360"/>
      </w:pPr>
      <w:rPr>
        <w:rFonts w:ascii="Wingdings" w:hAnsi="Wingdings" w:hint="default"/>
      </w:rPr>
    </w:lvl>
    <w:lvl w:ilvl="6" w:tplc="0C000001" w:tentative="1">
      <w:start w:val="1"/>
      <w:numFmt w:val="bullet"/>
      <w:lvlText w:val=""/>
      <w:lvlJc w:val="left"/>
      <w:pPr>
        <w:ind w:left="4725" w:hanging="360"/>
      </w:pPr>
      <w:rPr>
        <w:rFonts w:ascii="Symbol" w:hAnsi="Symbol" w:hint="default"/>
      </w:rPr>
    </w:lvl>
    <w:lvl w:ilvl="7" w:tplc="0C000003" w:tentative="1">
      <w:start w:val="1"/>
      <w:numFmt w:val="bullet"/>
      <w:lvlText w:val="o"/>
      <w:lvlJc w:val="left"/>
      <w:pPr>
        <w:ind w:left="5445" w:hanging="360"/>
      </w:pPr>
      <w:rPr>
        <w:rFonts w:ascii="Courier New" w:hAnsi="Courier New" w:cs="Courier New" w:hint="default"/>
      </w:rPr>
    </w:lvl>
    <w:lvl w:ilvl="8" w:tplc="0C000005" w:tentative="1">
      <w:start w:val="1"/>
      <w:numFmt w:val="bullet"/>
      <w:lvlText w:val=""/>
      <w:lvlJc w:val="left"/>
      <w:pPr>
        <w:ind w:left="6165" w:hanging="360"/>
      </w:pPr>
      <w:rPr>
        <w:rFonts w:ascii="Wingdings" w:hAnsi="Wingdings" w:hint="default"/>
      </w:rPr>
    </w:lvl>
  </w:abstractNum>
  <w:abstractNum w:abstractNumId="1" w15:restartNumberingAfterBreak="0">
    <w:nsid w:val="44EF5299"/>
    <w:multiLevelType w:val="multilevel"/>
    <w:tmpl w:val="204EC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6779812">
    <w:abstractNumId w:val="1"/>
  </w:num>
  <w:num w:numId="2" w16cid:durableId="74665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B1"/>
    <w:rsid w:val="000544E6"/>
    <w:rsid w:val="00094180"/>
    <w:rsid w:val="000A4B52"/>
    <w:rsid w:val="00783028"/>
    <w:rsid w:val="00796FC0"/>
    <w:rsid w:val="008A67C9"/>
    <w:rsid w:val="008D34C4"/>
    <w:rsid w:val="00986940"/>
    <w:rsid w:val="00A81EEC"/>
    <w:rsid w:val="00AF1A8D"/>
    <w:rsid w:val="00BB40B1"/>
    <w:rsid w:val="00CF7CD1"/>
    <w:rsid w:val="00D95ACB"/>
    <w:rsid w:val="00DD0B62"/>
    <w:rsid w:val="00DD3C37"/>
    <w:rsid w:val="00E02B0D"/>
    <w:rsid w:val="00E433A8"/>
    <w:rsid w:val="00FC36A3"/>
    <w:rsid w:val="00FF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2A83"/>
  <w15:docId w15:val="{EE4E0631-EB0D-42E1-BAAC-E8A91F40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t-E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95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CB"/>
  </w:style>
  <w:style w:type="paragraph" w:styleId="Footer">
    <w:name w:val="footer"/>
    <w:basedOn w:val="Normal"/>
    <w:link w:val="FooterChar"/>
    <w:uiPriority w:val="99"/>
    <w:unhideWhenUsed/>
    <w:rsid w:val="00D95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CB"/>
  </w:style>
  <w:style w:type="paragraph" w:styleId="ListParagraph">
    <w:name w:val="List Paragraph"/>
    <w:basedOn w:val="Normal"/>
    <w:uiPriority w:val="34"/>
    <w:qFormat/>
    <w:rsid w:val="00094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iigiteataja.ee/akt/116062020007?dbNotReadOnly=true&amp;RIIGITEATAJA_AADRESS=https%3A%2F%2Fwww.riigiteataja.ee&amp;RIIGITEATAJA_AADRESS_HALDUS=https%3A%2F%2Fwww.riigiteataja.ee" TargetMode="External"/><Relationship Id="rId13" Type="http://schemas.openxmlformats.org/officeDocument/2006/relationships/hyperlink" Target="https://www.riigiteataja.ee/aktilisa/1170/4201/9006/VV_130m_lisa2.pdf" TargetMode="External"/><Relationship Id="rId18" Type="http://schemas.openxmlformats.org/officeDocument/2006/relationships/hyperlink" Target="https://www.riigiteataja.ee/akt/108012019008" TargetMode="External"/><Relationship Id="rId26" Type="http://schemas.openxmlformats.org/officeDocument/2006/relationships/hyperlink" Target="https://tulevikuopetaja.hitsa.ee/moodul-v/refleksioon-opetaja-professionaalses-arengus/3-sibula-mudel-refleksiooni-tasemete-iseloomustamiseks/1-mudel-gibbsi-refleksiooniring-gibbs-1988/?_ga=2.161265469.1258468536.1623345139-412497946.1623345139" TargetMode="External"/><Relationship Id="rId3" Type="http://schemas.openxmlformats.org/officeDocument/2006/relationships/styles" Target="styles.xml"/><Relationship Id="rId21" Type="http://schemas.openxmlformats.org/officeDocument/2006/relationships/hyperlink" Target="http://ojs.utlib.ee/index.php/EHA/article/view/eha.2019.7.2.08" TargetMode="External"/><Relationship Id="rId7" Type="http://schemas.openxmlformats.org/officeDocument/2006/relationships/endnotes" Target="endnotes.xml"/><Relationship Id="rId12" Type="http://schemas.openxmlformats.org/officeDocument/2006/relationships/hyperlink" Target="https://www.riigiteataja.ee/akt/116062020007?dbNotReadOnly=true&amp;RIIGITEATAJA_AADRESS=https%3A%2F%2Fwww.riigiteataja.ee&amp;RIIGITEATAJA_AADRESS_HALDUS=https%3A%2F%2Fwww.riigiteataja.ee" TargetMode="External"/><Relationship Id="rId17" Type="http://schemas.openxmlformats.org/officeDocument/2006/relationships/hyperlink" Target="https://www.riigiteataja.ee/akt/102072013001?leiaKehtiv" TargetMode="External"/><Relationship Id="rId25" Type="http://schemas.openxmlformats.org/officeDocument/2006/relationships/hyperlink" Target="https://www.riigiteataja.ee/akt/102072013001?leiaKehtiv" TargetMode="External"/><Relationship Id="rId2" Type="http://schemas.openxmlformats.org/officeDocument/2006/relationships/numbering" Target="numbering.xml"/><Relationship Id="rId16" Type="http://schemas.openxmlformats.org/officeDocument/2006/relationships/hyperlink" Target="https://www.riigiteataja.ee/akt/117042019006?leiaKehtiv" TargetMode="External"/><Relationship Id="rId20" Type="http://schemas.openxmlformats.org/officeDocument/2006/relationships/hyperlink" Target="https://www.digar.ee/viewer/et/nlib-digar:121275/112201/page/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igiteataja.ee/akt/117042019006?leiaKehtiv" TargetMode="External"/><Relationship Id="rId24" Type="http://schemas.openxmlformats.org/officeDocument/2006/relationships/hyperlink" Target="https://rajaleidja.ee//wp-content/uploads/2019/01/pilase-individuaalsuse-arvestamine-voimetekohase-oppimise-tagamisel-vormistatud_taiend12.05.2020-1-2.pdf" TargetMode="External"/><Relationship Id="rId5" Type="http://schemas.openxmlformats.org/officeDocument/2006/relationships/webSettings" Target="webSettings.xml"/><Relationship Id="rId15" Type="http://schemas.openxmlformats.org/officeDocument/2006/relationships/hyperlink" Target="https://www.kutseregister.ee/ctrl/et/Standardid/vaata/10822306" TargetMode="External"/><Relationship Id="rId23" Type="http://schemas.openxmlformats.org/officeDocument/2006/relationships/hyperlink" Target="https://drive.google.com/file/d/1lhXrh1p3IucmhJ-xXehP7vUkf8k3OChi/view?usp=sharing" TargetMode="External"/><Relationship Id="rId28" Type="http://schemas.openxmlformats.org/officeDocument/2006/relationships/fontTable" Target="fontTable.xml"/><Relationship Id="rId10" Type="http://schemas.openxmlformats.org/officeDocument/2006/relationships/hyperlink" Target="https://www.riigiteataja.ee/akt/116062020007?dbNotReadOnly=true&amp;RIIGITEATAJA_AADRESS=https%3A%2F%2Fwww.riigiteataja.ee&amp;RIIGITEATAJA_AADRESS_HALDUS=https%3A%2F%2Fwww.riigiteataja.ee" TargetMode="External"/><Relationship Id="rId19" Type="http://schemas.openxmlformats.org/officeDocument/2006/relationships/hyperlink" Target="https://drive.google.com/file/d/1sQO6edjKhT0AeV7npw86NQDXaeSu1GTO/view?usp=sharing" TargetMode="External"/><Relationship Id="rId4" Type="http://schemas.openxmlformats.org/officeDocument/2006/relationships/settings" Target="settings.xml"/><Relationship Id="rId9" Type="http://schemas.openxmlformats.org/officeDocument/2006/relationships/hyperlink" Target="https://www.riigiteataja.ee/akt/102072013001?leiaKehtiv" TargetMode="External"/><Relationship Id="rId14" Type="http://schemas.openxmlformats.org/officeDocument/2006/relationships/hyperlink" Target="https://www.riigiteataja.ee/akt/117042019006?leiaKehtiv" TargetMode="External"/><Relationship Id="rId22" Type="http://schemas.openxmlformats.org/officeDocument/2006/relationships/hyperlink" Target="https://drive.google.com/file/d/0B3IBl1btINd5X3pGbjVKSkJIUGc/view?usp=sharing"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D4511-1D5E-4008-B960-3CACA065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Meidi Sirk</dc:creator>
  <cp:lastModifiedBy>Jüri Vaitmaa</cp:lastModifiedBy>
  <cp:revision>3</cp:revision>
  <dcterms:created xsi:type="dcterms:W3CDTF">2024-01-30T11:26:00Z</dcterms:created>
  <dcterms:modified xsi:type="dcterms:W3CDTF">2024-01-30T11:42:00Z</dcterms:modified>
</cp:coreProperties>
</file>