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90" w:before="100" w:lineRule="auto"/>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2">
      <w:pPr>
        <w:spacing w:after="90" w:before="100" w:lineRule="auto"/>
        <w:jc w:val="center"/>
        <w:rPr>
          <w:rFonts w:ascii="Arial" w:cs="Arial" w:eastAsia="Arial" w:hAnsi="Arial"/>
          <w:b w:val="1"/>
          <w:color w:val="073763"/>
          <w:sz w:val="25"/>
          <w:szCs w:val="25"/>
          <w:highlight w:val="white"/>
        </w:rPr>
      </w:pPr>
      <w:r w:rsidDel="00000000" w:rsidR="00000000" w:rsidRPr="00000000">
        <w:rPr>
          <w:rFonts w:ascii="Arial" w:cs="Arial" w:eastAsia="Arial" w:hAnsi="Arial"/>
          <w:b w:val="1"/>
          <w:color w:val="073763"/>
          <w:sz w:val="25"/>
          <w:szCs w:val="25"/>
          <w:highlight w:val="white"/>
          <w:rtl w:val="0"/>
        </w:rPr>
        <w:t xml:space="preserve">APLICACIÓN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90" w:before="100" w:lineRule="auto"/>
        <w:ind w:left="0" w:firstLine="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4">
      <w:pPr>
        <w:spacing w:after="90" w:before="100" w:lineRule="auto"/>
        <w:jc w:val="center"/>
        <w:rPr>
          <w:rFonts w:ascii="Arial" w:cs="Arial" w:eastAsia="Arial" w:hAnsi="Arial"/>
          <w:color w:val="202122"/>
          <w:sz w:val="21"/>
          <w:szCs w:val="21"/>
          <w:highlight w:val="white"/>
        </w:rPr>
      </w:pPr>
      <w:r w:rsidDel="00000000" w:rsidR="00000000" w:rsidRPr="00000000">
        <w:rPr>
          <w:rFonts w:ascii="Roboto" w:cs="Roboto" w:eastAsia="Roboto" w:hAnsi="Roboto"/>
          <w:sz w:val="20"/>
          <w:szCs w:val="20"/>
        </w:rPr>
        <w:drawing>
          <wp:inline distB="114300" distT="114300" distL="114300" distR="114300">
            <wp:extent cx="1607179" cy="1922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7179" cy="19224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90" w:before="100" w:lineRule="auto"/>
        <w:ind w:left="0" w:firstLine="0"/>
        <w:jc w:val="both"/>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06">
      <w:pPr>
        <w:jc w:val="both"/>
        <w:rPr>
          <w:rFonts w:ascii="Arial" w:cs="Arial" w:eastAsia="Arial" w:hAnsi="Arial"/>
          <w:b w:val="1"/>
          <w:color w:val="073763"/>
          <w:sz w:val="23"/>
          <w:szCs w:val="23"/>
          <w:highlight w:val="white"/>
        </w:rPr>
      </w:pPr>
      <w:r w:rsidDel="00000000" w:rsidR="00000000" w:rsidRPr="00000000">
        <w:rPr>
          <w:rtl w:val="0"/>
        </w:rPr>
      </w:r>
    </w:p>
    <w:p w:rsidR="00000000" w:rsidDel="00000000" w:rsidP="00000000" w:rsidRDefault="00000000" w:rsidRPr="00000000" w14:paraId="00000007">
      <w:pPr>
        <w:jc w:val="both"/>
        <w:rPr>
          <w:rFonts w:ascii="Arial" w:cs="Arial" w:eastAsia="Arial" w:hAnsi="Arial"/>
          <w:b w:val="1"/>
          <w:color w:val="073763"/>
          <w:sz w:val="23"/>
          <w:szCs w:val="23"/>
          <w:highlight w:val="white"/>
        </w:rPr>
      </w:pPr>
      <w:r w:rsidDel="00000000" w:rsidR="00000000" w:rsidRPr="00000000">
        <w:rPr>
          <w:rFonts w:ascii="Arial" w:cs="Arial" w:eastAsia="Arial" w:hAnsi="Arial"/>
          <w:b w:val="1"/>
          <w:color w:val="073763"/>
          <w:sz w:val="23"/>
          <w:szCs w:val="23"/>
          <w:highlight w:val="white"/>
          <w:rtl w:val="0"/>
        </w:rPr>
        <w:t xml:space="preserve">HISTORIAL DE CAMBIOS</w:t>
      </w:r>
    </w:p>
    <w:p w:rsidR="00000000" w:rsidDel="00000000" w:rsidP="00000000" w:rsidRDefault="00000000" w:rsidRPr="00000000" w14:paraId="00000008">
      <w:pPr>
        <w:jc w:val="both"/>
        <w:rPr>
          <w:rFonts w:ascii="Arial" w:cs="Arial" w:eastAsia="Arial" w:hAnsi="Arial"/>
          <w:sz w:val="18"/>
          <w:szCs w:val="18"/>
        </w:rPr>
      </w:pPr>
      <w:r w:rsidDel="00000000" w:rsidR="00000000" w:rsidRPr="00000000">
        <w:rPr>
          <w:rtl w:val="0"/>
        </w:rPr>
      </w:r>
    </w:p>
    <w:tbl>
      <w:tblPr>
        <w:tblStyle w:val="Table1"/>
        <w:tblW w:w="889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380"/>
        <w:gridCol w:w="4800"/>
        <w:tblGridChange w:id="0">
          <w:tblGrid>
            <w:gridCol w:w="2715"/>
            <w:gridCol w:w="1380"/>
            <w:gridCol w:w="480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Autor</w:t>
            </w:r>
          </w:p>
        </w:tc>
        <w:tc>
          <w:tcPr>
            <w:tcBorders>
              <w:top w:color="666666" w:space="0" w:sz="8" w:val="single"/>
              <w:left w:color="666666" w:space="0" w:sz="8" w:val="single"/>
              <w:bottom w:color="666666" w:space="0" w:sz="8" w:val="single"/>
              <w:right w:color="666666"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Fecha</w:t>
            </w:r>
          </w:p>
        </w:tc>
        <w:tc>
          <w:tcPr>
            <w:tcBorders>
              <w:top w:color="666666" w:space="0" w:sz="8" w:val="single"/>
              <w:left w:color="666666" w:space="0" w:sz="8" w:val="single"/>
              <w:bottom w:color="666666" w:space="0" w:sz="8" w:val="single"/>
              <w:right w:color="666666"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Descripción</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Vanessa Aybar Rosales</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30/10/2021</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Versión 1 - Doc. inicial</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Vanessa Aybar Rosales</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02/11/2022</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Se agregó link al prototipo en formato PNG</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Vanessa Aybar Rosales</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03/11/2022</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Se actualizó el prototipo, en la ventana de configuración se cambió el label del botón “volver” por “guardar”, para que sea más claro que ocurre la aceptación de los datos ingresados. Para retornar a la ventana principal, alcanza con el clásico cierre de la ventana.</w:t>
            </w:r>
          </w:p>
        </w:tc>
      </w:tr>
    </w:tb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90" w:before="100" w:lineRule="auto"/>
        <w:ind w:left="0" w:firstLine="0"/>
        <w:jc w:val="both"/>
        <w:rPr>
          <w:rFonts w:ascii="Arial" w:cs="Arial" w:eastAsia="Arial" w:hAnsi="Arial"/>
          <w:b w:val="1"/>
          <w:color w:val="073763"/>
          <w:sz w:val="23"/>
          <w:szCs w:val="23"/>
          <w:highlight w:val="whit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90" w:before="100" w:lineRule="auto"/>
        <w:ind w:left="0" w:firstLine="0"/>
        <w:jc w:val="both"/>
        <w:rPr>
          <w:rFonts w:ascii="Arial" w:cs="Arial" w:eastAsia="Arial" w:hAnsi="Arial"/>
          <w:b w:val="1"/>
          <w:color w:val="073763"/>
          <w:sz w:val="23"/>
          <w:szCs w:val="23"/>
          <w:highlight w:val="whit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90" w:before="100" w:lineRule="auto"/>
        <w:ind w:left="0" w:firstLine="0"/>
        <w:jc w:val="both"/>
        <w:rPr>
          <w:rFonts w:ascii="Arial" w:cs="Arial" w:eastAsia="Arial" w:hAnsi="Arial"/>
          <w:color w:val="202122"/>
          <w:highlight w:val="white"/>
        </w:rPr>
      </w:pPr>
      <w:r w:rsidDel="00000000" w:rsidR="00000000" w:rsidRPr="00000000">
        <w:rPr>
          <w:rFonts w:ascii="Arial" w:cs="Arial" w:eastAsia="Arial" w:hAnsi="Arial"/>
          <w:b w:val="1"/>
          <w:color w:val="073763"/>
          <w:sz w:val="23"/>
          <w:szCs w:val="23"/>
          <w:highlight w:val="white"/>
          <w:rtl w:val="0"/>
        </w:rPr>
        <w:t xml:space="preserve">INTRODUCCIÓN</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Durante el entregable 1 y el entregable 2 se generaron las bases de un sistema que luego permita implementar una aplicación destinada a un usuario final. Por otro lado, una aplicación de esa dimensión podría llevar meses desarrollarla, por lo que normalmente se suele acordar entre las partes interesadas (el cliente y el equipo de desarrollo) realizar el trabajo en etapas o módulos que luego sean escalables, priorizando según el interés del cliente.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En este entregable trabajaremos sobre las clases del modelo Futbolista y País respecto de la persistencia de datos, y adicionalmente trabajaremos con la entrada y salida desde archivos. A esto se suma que todas las operaciones se realizan a través de una interfaz gráfica.</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Fonts w:ascii="Arial" w:cs="Arial" w:eastAsia="Arial" w:hAnsi="Arial"/>
          <w:b w:val="1"/>
          <w:color w:val="073763"/>
          <w:sz w:val="23"/>
          <w:szCs w:val="23"/>
          <w:highlight w:val="white"/>
          <w:rtl w:val="0"/>
        </w:rPr>
        <w:t xml:space="preserve">PROTOTIPO</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El prototipo de la aplicación se encuentra accesible en este </w:t>
      </w:r>
      <w:hyperlink r:id="rId7">
        <w:r w:rsidDel="00000000" w:rsidR="00000000" w:rsidRPr="00000000">
          <w:rPr>
            <w:rFonts w:ascii="Arial" w:cs="Arial" w:eastAsia="Arial" w:hAnsi="Arial"/>
            <w:color w:val="1155cc"/>
            <w:highlight w:val="white"/>
            <w:u w:val="single"/>
            <w:rtl w:val="0"/>
          </w:rPr>
          <w:t xml:space="preserve">link en diagrams.net</w:t>
        </w:r>
      </w:hyperlink>
      <w:r w:rsidDel="00000000" w:rsidR="00000000" w:rsidRPr="00000000">
        <w:rPr>
          <w:rFonts w:ascii="Arial" w:cs="Arial" w:eastAsia="Arial" w:hAnsi="Arial"/>
          <w:color w:val="202122"/>
          <w:highlight w:val="white"/>
          <w:rtl w:val="0"/>
        </w:rPr>
        <w:t xml:space="preserve"> o como </w:t>
      </w:r>
      <w:hyperlink r:id="rId8">
        <w:r w:rsidDel="00000000" w:rsidR="00000000" w:rsidRPr="00000000">
          <w:rPr>
            <w:rFonts w:ascii="Arial" w:cs="Arial" w:eastAsia="Arial" w:hAnsi="Arial"/>
            <w:color w:val="1155cc"/>
            <w:highlight w:val="white"/>
            <w:u w:val="single"/>
            <w:rtl w:val="0"/>
          </w:rPr>
          <w:t xml:space="preserve">imagen</w:t>
        </w:r>
      </w:hyperlink>
      <w:r w:rsidDel="00000000" w:rsidR="00000000" w:rsidRPr="00000000">
        <w:rPr>
          <w:rFonts w:ascii="Arial" w:cs="Arial" w:eastAsia="Arial" w:hAnsi="Arial"/>
          <w:color w:val="202122"/>
          <w:highlight w:val="white"/>
          <w:rtl w:val="0"/>
        </w:rPr>
        <w:t xml:space="preserve">, y también dejamos accesible el archivo </w:t>
      </w:r>
      <w:hyperlink r:id="rId9">
        <w:r w:rsidDel="00000000" w:rsidR="00000000" w:rsidRPr="00000000">
          <w:rPr>
            <w:rFonts w:ascii="Arial" w:cs="Arial" w:eastAsia="Arial" w:hAnsi="Arial"/>
            <w:color w:val="1155cc"/>
            <w:highlight w:val="white"/>
            <w:u w:val="single"/>
            <w:rtl w:val="0"/>
          </w:rPr>
          <w:t xml:space="preserve">results.csv</w:t>
        </w:r>
      </w:hyperlink>
      <w:r w:rsidDel="00000000" w:rsidR="00000000" w:rsidRPr="00000000">
        <w:rPr>
          <w:rFonts w:ascii="Arial" w:cs="Arial" w:eastAsia="Arial" w:hAnsi="Arial"/>
          <w:color w:val="202122"/>
          <w:highlight w:val="white"/>
          <w:rtl w:val="0"/>
        </w:rPr>
        <w:t xml:space="preserve"> mencionado.</w:t>
      </w:r>
      <w:r w:rsidDel="00000000" w:rsidR="00000000" w:rsidRPr="00000000">
        <w:rPr>
          <w:rFonts w:ascii="Arial" w:cs="Arial" w:eastAsia="Arial" w:hAnsi="Arial"/>
          <w:color w:val="202122"/>
          <w:highlight w:val="white"/>
          <w:rtl w:val="0"/>
        </w:rPr>
        <w:t xml:space="preserve"> El prototipo es un esquema básico de lo que se espera de la aplicación. Por favor, revisen los comentarios que se encuentran insertos en cada pantalla.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Fonts w:ascii="Arial" w:cs="Arial" w:eastAsia="Arial" w:hAnsi="Arial"/>
          <w:b w:val="1"/>
          <w:color w:val="202122"/>
          <w:highlight w:val="white"/>
          <w:rtl w:val="0"/>
        </w:rPr>
        <w:t xml:space="preserve">NOTA: </w:t>
      </w:r>
      <w:r w:rsidDel="00000000" w:rsidR="00000000" w:rsidRPr="00000000">
        <w:rPr>
          <w:rFonts w:ascii="Arial" w:cs="Arial" w:eastAsia="Arial" w:hAnsi="Arial"/>
          <w:color w:val="202122"/>
          <w:highlight w:val="white"/>
          <w:rtl w:val="0"/>
        </w:rPr>
        <w:t xml:space="preserve">el objetivo de la ventana de configuración es que nosotros podamos ingresar el usuario y password que tengamos configurados en nuestras bases de datos para poder probar el entregable/ejecutable, de manera similar a como se realizó para el entregable 2. No es la idea realizar algún tipo de validación sobre el usuario y password ingresados desde esta ventana.</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20">
      <w:pPr>
        <w:spacing w:after="90" w:before="100" w:line="276" w:lineRule="auto"/>
        <w:jc w:val="both"/>
        <w:rPr>
          <w:rFonts w:ascii="Arial" w:cs="Arial" w:eastAsia="Arial" w:hAnsi="Arial"/>
          <w:color w:val="202122"/>
          <w:highlight w:val="white"/>
        </w:rPr>
      </w:pPr>
      <w:r w:rsidDel="00000000" w:rsidR="00000000" w:rsidRPr="00000000">
        <w:rPr>
          <w:rFonts w:ascii="Arial" w:cs="Arial" w:eastAsia="Arial" w:hAnsi="Arial"/>
          <w:b w:val="1"/>
          <w:color w:val="073763"/>
          <w:sz w:val="23"/>
          <w:szCs w:val="23"/>
          <w:highlight w:val="white"/>
          <w:rtl w:val="0"/>
        </w:rPr>
        <w:t xml:space="preserve">DESARROLLO</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Se espera como parte de la entrega:</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100" w:line="276" w:lineRule="auto"/>
        <w:ind w:left="720" w:hanging="360"/>
        <w:jc w:val="both"/>
        <w:rPr>
          <w:rFonts w:ascii="Arial" w:cs="Arial" w:eastAsia="Arial" w:hAnsi="Arial"/>
          <w:color w:val="202122"/>
          <w:highlight w:val="white"/>
          <w:u w:val="none"/>
        </w:rPr>
      </w:pPr>
      <w:r w:rsidDel="00000000" w:rsidR="00000000" w:rsidRPr="00000000">
        <w:rPr>
          <w:rFonts w:ascii="Arial" w:cs="Arial" w:eastAsia="Arial" w:hAnsi="Arial"/>
          <w:color w:val="202122"/>
          <w:highlight w:val="white"/>
          <w:rtl w:val="0"/>
        </w:rPr>
        <w:t xml:space="preserve">que se trabaje solo con la parte del modelo que sea necesaria, adaptando lo que sea necesario. </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rFonts w:ascii="Arial" w:cs="Arial" w:eastAsia="Arial" w:hAnsi="Arial"/>
          <w:color w:val="202122"/>
          <w:highlight w:val="white"/>
          <w:u w:val="none"/>
        </w:rPr>
      </w:pPr>
      <w:r w:rsidDel="00000000" w:rsidR="00000000" w:rsidRPr="00000000">
        <w:rPr>
          <w:rFonts w:ascii="Arial" w:cs="Arial" w:eastAsia="Arial" w:hAnsi="Arial"/>
          <w:color w:val="202122"/>
          <w:highlight w:val="white"/>
          <w:rtl w:val="0"/>
        </w:rPr>
        <w:t xml:space="preserve">respecto de la capa de persistencia, se debe respetar el </w:t>
      </w:r>
      <w:r w:rsidDel="00000000" w:rsidR="00000000" w:rsidRPr="00000000">
        <w:rPr>
          <w:rFonts w:ascii="Arial" w:cs="Arial" w:eastAsia="Arial" w:hAnsi="Arial"/>
          <w:b w:val="1"/>
          <w:color w:val="202122"/>
          <w:highlight w:val="white"/>
          <w:rtl w:val="0"/>
        </w:rPr>
        <w:t xml:space="preserve">patrón DAO</w:t>
      </w:r>
      <w:r w:rsidDel="00000000" w:rsidR="00000000" w:rsidRPr="00000000">
        <w:rPr>
          <w:rFonts w:ascii="Arial" w:cs="Arial" w:eastAsia="Arial" w:hAnsi="Arial"/>
          <w:color w:val="202122"/>
          <w:highlight w:val="white"/>
          <w:rtl w:val="0"/>
        </w:rPr>
        <w:t xml:space="preserve">. Se trabajará sobre el mismo modelo de tablas usado en el entregable nro. 2. Además también tiene disponible un documento básico de las </w:t>
      </w:r>
      <w:hyperlink r:id="rId10">
        <w:r w:rsidDel="00000000" w:rsidR="00000000" w:rsidRPr="00000000">
          <w:rPr>
            <w:rFonts w:ascii="Arial" w:cs="Arial" w:eastAsia="Arial" w:hAnsi="Arial"/>
            <w:color w:val="1155cc"/>
            <w:highlight w:val="white"/>
            <w:u w:val="single"/>
            <w:rtl w:val="0"/>
          </w:rPr>
          <w:t xml:space="preserve">consultas SQL</w:t>
        </w:r>
      </w:hyperlink>
      <w:r w:rsidDel="00000000" w:rsidR="00000000" w:rsidRPr="00000000">
        <w:rPr>
          <w:rFonts w:ascii="Arial" w:cs="Arial" w:eastAsia="Arial" w:hAnsi="Arial"/>
          <w:color w:val="202122"/>
          <w:highlight w:val="white"/>
          <w:rtl w:val="0"/>
        </w:rPr>
        <w:t xml:space="preserve"> para completar la entrega.</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rFonts w:ascii="Arial" w:cs="Arial" w:eastAsia="Arial" w:hAnsi="Arial"/>
          <w:color w:val="202122"/>
          <w:highlight w:val="white"/>
          <w:u w:val="none"/>
        </w:rPr>
      </w:pPr>
      <w:r w:rsidDel="00000000" w:rsidR="00000000" w:rsidRPr="00000000">
        <w:rPr>
          <w:rFonts w:ascii="Arial" w:cs="Arial" w:eastAsia="Arial" w:hAnsi="Arial"/>
          <w:color w:val="202122"/>
          <w:highlight w:val="white"/>
          <w:rtl w:val="0"/>
        </w:rPr>
        <w:t xml:space="preserve">respecto de la vista será desarrollada en </w:t>
      </w:r>
      <w:r w:rsidDel="00000000" w:rsidR="00000000" w:rsidRPr="00000000">
        <w:rPr>
          <w:rFonts w:ascii="Arial" w:cs="Arial" w:eastAsia="Arial" w:hAnsi="Arial"/>
          <w:color w:val="202122"/>
          <w:highlight w:val="white"/>
          <w:rtl w:val="0"/>
        </w:rPr>
        <w:t xml:space="preserve">Swing</w:t>
      </w:r>
      <w:r w:rsidDel="00000000" w:rsidR="00000000" w:rsidRPr="00000000">
        <w:rPr>
          <w:rFonts w:ascii="Arial" w:cs="Arial" w:eastAsia="Arial" w:hAnsi="Arial"/>
          <w:color w:val="202122"/>
          <w:highlight w:val="white"/>
          <w:rtl w:val="0"/>
        </w:rPr>
        <w:t xml:space="preserve"> y se espera que haga uso de </w:t>
      </w:r>
      <w:r w:rsidDel="00000000" w:rsidR="00000000" w:rsidRPr="00000000">
        <w:rPr>
          <w:rFonts w:ascii="Arial" w:cs="Arial" w:eastAsia="Arial" w:hAnsi="Arial"/>
          <w:color w:val="202122"/>
          <w:highlight w:val="white"/>
          <w:rtl w:val="0"/>
        </w:rPr>
        <w:t xml:space="preserve">los layouts</w:t>
      </w:r>
      <w:r w:rsidDel="00000000" w:rsidR="00000000" w:rsidRPr="00000000">
        <w:rPr>
          <w:rFonts w:ascii="Arial" w:cs="Arial" w:eastAsia="Arial" w:hAnsi="Arial"/>
          <w:color w:val="202122"/>
          <w:highlight w:val="white"/>
          <w:rtl w:val="0"/>
        </w:rPr>
        <w:t xml:space="preserve"> vistos en clase. Considerando que la diagramación es relativamente sencilla, </w:t>
      </w:r>
      <w:r w:rsidDel="00000000" w:rsidR="00000000" w:rsidRPr="00000000">
        <w:rPr>
          <w:rFonts w:ascii="Arial" w:cs="Arial" w:eastAsia="Arial" w:hAnsi="Arial"/>
          <w:b w:val="1"/>
          <w:color w:val="202122"/>
          <w:highlight w:val="white"/>
          <w:rtl w:val="0"/>
        </w:rPr>
        <w:t xml:space="preserve">no se permitirá el uso de plugins</w:t>
      </w:r>
      <w:r w:rsidDel="00000000" w:rsidR="00000000" w:rsidRPr="00000000">
        <w:rPr>
          <w:rFonts w:ascii="Arial" w:cs="Arial" w:eastAsia="Arial" w:hAnsi="Arial"/>
          <w:color w:val="202122"/>
          <w:highlight w:val="white"/>
          <w:rtl w:val="0"/>
        </w:rPr>
        <w:t xml:space="preserve"> para la generación de las ventanas.</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rFonts w:ascii="Arial" w:cs="Arial" w:eastAsia="Arial" w:hAnsi="Arial"/>
          <w:color w:val="202122"/>
          <w:highlight w:val="white"/>
          <w:u w:val="none"/>
        </w:rPr>
      </w:pPr>
      <w:r w:rsidDel="00000000" w:rsidR="00000000" w:rsidRPr="00000000">
        <w:rPr>
          <w:rFonts w:ascii="Arial" w:cs="Arial" w:eastAsia="Arial" w:hAnsi="Arial"/>
          <w:color w:val="202122"/>
          <w:highlight w:val="white"/>
          <w:rtl w:val="0"/>
        </w:rPr>
        <w:t xml:space="preserve">que implemente 2 excepciones nuevas (no se refiere al tratamiento de las excepciones ya existentes en la API de Java)</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90" w:before="0" w:beforeAutospacing="0" w:line="276" w:lineRule="auto"/>
        <w:ind w:left="720" w:hanging="360"/>
        <w:jc w:val="both"/>
        <w:rPr>
          <w:rFonts w:ascii="Arial" w:cs="Arial" w:eastAsia="Arial" w:hAnsi="Arial"/>
          <w:color w:val="202122"/>
          <w:highlight w:val="white"/>
          <w:u w:val="none"/>
        </w:rPr>
      </w:pPr>
      <w:r w:rsidDel="00000000" w:rsidR="00000000" w:rsidRPr="00000000">
        <w:rPr>
          <w:rFonts w:ascii="Arial" w:cs="Arial" w:eastAsia="Arial" w:hAnsi="Arial"/>
          <w:color w:val="202122"/>
          <w:highlight w:val="white"/>
          <w:rtl w:val="0"/>
        </w:rPr>
        <w:t xml:space="preserve">que permita la importación y exportación de la información en formato CSV (</w:t>
      </w:r>
      <w:hyperlink r:id="rId11">
        <w:r w:rsidDel="00000000" w:rsidR="00000000" w:rsidRPr="00000000">
          <w:rPr>
            <w:rFonts w:ascii="Arial" w:cs="Arial" w:eastAsia="Arial" w:hAnsi="Arial"/>
            <w:color w:val="1155cc"/>
            <w:highlight w:val="white"/>
            <w:u w:val="single"/>
            <w:rtl w:val="0"/>
          </w:rPr>
          <w:t xml:space="preserve">Comma-separated values</w:t>
        </w:r>
      </w:hyperlink>
      <w:r w:rsidDel="00000000" w:rsidR="00000000" w:rsidRPr="00000000">
        <w:rPr>
          <w:rFonts w:ascii="Arial" w:cs="Arial" w:eastAsia="Arial" w:hAnsi="Arial"/>
          <w:color w:val="202122"/>
          <w:highlight w:val="white"/>
          <w:rtl w:val="0"/>
        </w:rPr>
        <w:t xml:space="preserve">). La importación será sobre datos de partidos ocurridos en mundiales. Esta información deberá manipularse sólo en memoria.</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90" w:before="100" w:lineRule="auto"/>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90" w:before="100" w:lineRule="auto"/>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90" w:before="100" w:lineRule="auto"/>
        <w:jc w:val="both"/>
        <w:rPr>
          <w:rFonts w:ascii="Roboto" w:cs="Roboto" w:eastAsia="Roboto" w:hAnsi="Roboto"/>
          <w:b w:val="1"/>
          <w:sz w:val="24"/>
          <w:szCs w:val="24"/>
        </w:rPr>
      </w:pPr>
      <w:r w:rsidDel="00000000" w:rsidR="00000000" w:rsidRPr="00000000">
        <w:rPr>
          <w:rFonts w:ascii="Arial" w:cs="Arial" w:eastAsia="Arial" w:hAnsi="Arial"/>
          <w:b w:val="1"/>
          <w:color w:val="073763"/>
          <w:sz w:val="23"/>
          <w:szCs w:val="23"/>
          <w:highlight w:val="white"/>
          <w:rtl w:val="0"/>
        </w:rPr>
        <w:t xml:space="preserve">CONTENIDO DE LA ENTREGA NRO. 3</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90" w:before="100" w:lineRule="auto"/>
        <w:jc w:val="both"/>
        <w:rPr>
          <w:rFonts w:ascii="Roboto" w:cs="Roboto" w:eastAsia="Roboto" w:hAnsi="Roboto"/>
          <w:sz w:val="20"/>
          <w:szCs w:val="20"/>
        </w:rPr>
      </w:pPr>
      <w:r w:rsidDel="00000000" w:rsidR="00000000" w:rsidRPr="00000000">
        <w:rPr>
          <w:rFonts w:ascii="Roboto" w:cs="Roboto" w:eastAsia="Roboto" w:hAnsi="Roboto"/>
          <w:b w:val="1"/>
          <w:sz w:val="24"/>
          <w:szCs w:val="24"/>
          <w:rtl w:val="0"/>
        </w:rPr>
        <w:t xml:space="preserve">Fecha de </w:t>
      </w:r>
      <w:r w:rsidDel="00000000" w:rsidR="00000000" w:rsidRPr="00000000">
        <w:rPr>
          <w:rFonts w:ascii="Roboto" w:cs="Roboto" w:eastAsia="Roboto" w:hAnsi="Roboto"/>
          <w:b w:val="1"/>
          <w:sz w:val="24"/>
          <w:szCs w:val="24"/>
          <w:rtl w:val="0"/>
        </w:rPr>
        <w:t xml:space="preserve">entrega límite: 25/11 - 23:59</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90" w:before="100" w:line="276" w:lineRule="auto"/>
        <w:ind w:left="0" w:firstLine="0"/>
        <w:rPr>
          <w:rFonts w:ascii="Arial" w:cs="Arial" w:eastAsia="Arial" w:hAnsi="Arial"/>
        </w:rPr>
      </w:pPr>
      <w:r w:rsidDel="00000000" w:rsidR="00000000" w:rsidRPr="00000000">
        <w:rPr>
          <w:rFonts w:ascii="Arial" w:cs="Arial" w:eastAsia="Arial" w:hAnsi="Arial"/>
          <w:rtl w:val="0"/>
        </w:rPr>
        <w:t xml:space="preserve">El entregable será un archivo .zip, cuyo nombre incluya los apellidos de los integrantes. Se espera que el ZIP contenga:</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100" w:line="276" w:lineRule="auto"/>
        <w:ind w:left="720" w:hanging="360"/>
        <w:rPr>
          <w:rFonts w:ascii="Arial" w:cs="Arial" w:eastAsia="Arial" w:hAnsi="Arial"/>
        </w:rPr>
      </w:pPr>
      <w:r w:rsidDel="00000000" w:rsidR="00000000" w:rsidRPr="00000000">
        <w:rPr>
          <w:rFonts w:ascii="Arial" w:cs="Arial" w:eastAsia="Arial" w:hAnsi="Arial"/>
          <w:rtl w:val="0"/>
        </w:rPr>
        <w:t xml:space="preserve">Ejecutable Java</w:t>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after="9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Proyecto Eclipse con el código fuente</w:t>
      </w:r>
      <w:r w:rsidDel="00000000" w:rsidR="00000000" w:rsidRPr="00000000">
        <w:rPr>
          <w:rtl w:val="0"/>
        </w:rPr>
      </w:r>
    </w:p>
    <w:p w:rsidR="00000000" w:rsidDel="00000000" w:rsidP="00000000" w:rsidRDefault="00000000" w:rsidRPr="00000000" w14:paraId="0000002E">
      <w:pPr>
        <w:jc w:val="both"/>
        <w:rPr>
          <w:rFonts w:ascii="Arial" w:cs="Arial" w:eastAsia="Arial" w:hAnsi="Arial"/>
          <w:b w:val="1"/>
          <w:color w:val="073763"/>
          <w:sz w:val="23"/>
          <w:szCs w:val="23"/>
          <w:highlight w:val="whit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90" w:before="100" w:line="240" w:lineRule="auto"/>
        <w:rPr>
          <w:rFonts w:ascii="Roboto" w:cs="Roboto" w:eastAsia="Roboto" w:hAnsi="Roboto"/>
        </w:rPr>
      </w:pPr>
      <w:r w:rsidDel="00000000" w:rsidR="00000000" w:rsidRPr="00000000">
        <w:rPr>
          <w:rtl w:val="0"/>
        </w:rPr>
      </w:r>
    </w:p>
    <w:sectPr>
      <w:headerReference r:id="rId12" w:type="default"/>
      <w:footerReference r:id="rId13" w:type="default"/>
      <w:pgSz w:h="16838" w:w="11906" w:orient="portrait"/>
      <w:pgMar w:bottom="1190.5511811023623" w:top="1190.5511811023623" w:left="1474.0157480314963" w:right="1474.01574803149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jc w:val="right"/>
      <w:rPr>
        <w:rFonts w:ascii="Calibri" w:cs="Calibri" w:eastAsia="Calibri" w:hAnsi="Calibri"/>
        <w:b w:val="0"/>
        <w:sz w:val="22"/>
        <w:szCs w:val="22"/>
        <w:vertAlign w:val="baseline"/>
      </w:rPr>
    </w:pPr>
    <w:r w:rsidDel="00000000" w:rsidR="00000000" w:rsidRPr="00000000">
      <w:rPr>
        <w:rFonts w:ascii="Calibri" w:cs="Calibri" w:eastAsia="Calibri" w:hAnsi="Calibri"/>
        <w:b w:val="0"/>
        <w:sz w:val="22"/>
        <w:szCs w:val="22"/>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720" w:before="0" w:line="240" w:lineRule="auto"/>
      <w:rPr>
        <w:rFonts w:ascii="Calibri" w:cs="Calibri" w:eastAsia="Calibri" w:hAnsi="Calibri"/>
        <w:b w:val="0"/>
        <w:sz w:val="22"/>
        <w:szCs w:val="22"/>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720" w:line="240" w:lineRule="auto"/>
      <w:jc w:val="right"/>
      <w:rPr>
        <w:rFonts w:ascii="Roboto Medium" w:cs="Roboto Medium" w:eastAsia="Roboto Medium" w:hAnsi="Roboto Medium"/>
        <w:sz w:val="20"/>
        <w:szCs w:val="20"/>
        <w:vertAlign w:val="baseline"/>
      </w:rPr>
    </w:pPr>
    <w:r w:rsidDel="00000000" w:rsidR="00000000" w:rsidRPr="00000000">
      <w:rPr>
        <w:rFonts w:ascii="Roboto Medium" w:cs="Roboto Medium" w:eastAsia="Roboto Medium" w:hAnsi="Roboto Medium"/>
        <w:sz w:val="20"/>
        <w:szCs w:val="20"/>
        <w:rtl w:val="0"/>
      </w:rPr>
      <w:t xml:space="preserve">ENTREGA NRO. 3 - Taller de Lenguajes II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09" w:hanging="709"/>
      <w:jc w:val="right"/>
      <w:rPr>
        <w:rFonts w:ascii="Roboto Medium" w:cs="Roboto Medium" w:eastAsia="Roboto Medium" w:hAnsi="Roboto Medium"/>
        <w:sz w:val="20"/>
        <w:szCs w:val="20"/>
        <w:vertAlign w:val="baseline"/>
      </w:rPr>
    </w:pPr>
    <w:r w:rsidDel="00000000" w:rsidR="00000000" w:rsidRPr="00000000">
      <w:rPr>
        <w:rFonts w:ascii="Roboto Medium" w:cs="Roboto Medium" w:eastAsia="Roboto Medium" w:hAnsi="Roboto Medium"/>
        <w:sz w:val="20"/>
        <w:szCs w:val="20"/>
        <w:rtl w:val="0"/>
      </w:rPr>
      <w:t xml:space="preserve">Facultad de Informática - UNLP - </w:t>
    </w:r>
    <w:r w:rsidDel="00000000" w:rsidR="00000000" w:rsidRPr="00000000">
      <w:rPr>
        <w:rFonts w:ascii="Roboto Medium" w:cs="Roboto Medium" w:eastAsia="Roboto Medium" w:hAnsi="Roboto Medium"/>
        <w:sz w:val="20"/>
        <w:szCs w:val="20"/>
        <w:vertAlign w:val="baseline"/>
        <w:rtl w:val="0"/>
      </w:rPr>
      <w:t xml:space="preserve">20</w:t>
    </w:r>
    <w:r w:rsidDel="00000000" w:rsidR="00000000" w:rsidRPr="00000000">
      <w:rPr>
        <w:rFonts w:ascii="Roboto Medium" w:cs="Roboto Medium" w:eastAsia="Roboto Medium" w:hAnsi="Roboto Medium"/>
        <w:sz w:val="20"/>
        <w:szCs w:val="20"/>
        <w:rtl w:val="0"/>
      </w:rPr>
      <w:t xml:space="preserve">22</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rPr>
        <w:rFonts w:ascii="Calibri" w:cs="Calibri" w:eastAsia="Calibri" w:hAnsi="Calibri"/>
        <w:b w:val="0"/>
        <w:sz w:val="22"/>
        <w:szCs w:val="22"/>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308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owtogeek.com/348960/what-is-a-csv-file-and-how-do-i-open-it/" TargetMode="External"/><Relationship Id="rId10" Type="http://schemas.openxmlformats.org/officeDocument/2006/relationships/hyperlink" Target="https://docs.google.com/document/d/1aeHLeptQUKswogt_l2GIX7ssY52ecdPYwZhrHrgHPTI/edit?usp=sharin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actgrchVBLPoUF8j-GOUwkUHd4W_Y-W/view?usp=share_li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L9OW0_9m9qv_a8MigjAPPNNn9C2inbYc/view?usp=sharing" TargetMode="External"/><Relationship Id="rId8" Type="http://schemas.openxmlformats.org/officeDocument/2006/relationships/hyperlink" Target="https://drive.google.com/file/d/15XNv7_L-pPkEr6-L_PErC1reN_3ERab8/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