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B199" w14:textId="77777777" w:rsidR="00B219E5" w:rsidRDefault="00000000">
      <w:pPr>
        <w:pStyle w:val="1"/>
        <w:spacing w:after="360" w:line="240" w:lineRule="auto"/>
        <w:ind w:firstLine="0"/>
        <w:jc w:val="center"/>
      </w:pPr>
      <w:r>
        <w:t>拓扑优化灵敏度滤波模块说明</w:t>
      </w:r>
    </w:p>
    <w:p w14:paraId="78497E95" w14:textId="77777777" w:rsidR="00B219E5" w:rsidRDefault="00000000">
      <w:pPr>
        <w:pStyle w:val="3"/>
        <w:spacing w:before="240" w:after="120" w:line="240" w:lineRule="auto"/>
        <w:ind w:firstLine="0"/>
        <w:jc w:val="left"/>
      </w:pPr>
      <w:r>
        <w:t>改动一：把内嵌</w:t>
      </w:r>
      <w:r>
        <w:t xml:space="preserve"> </w:t>
      </w:r>
      <w:r>
        <w:rPr>
          <w:u w:val="single"/>
        </w:rPr>
        <w:t>check</w:t>
      </w:r>
      <w:r>
        <w:t xml:space="preserve"> </w:t>
      </w:r>
      <w:r>
        <w:t>拆成独立文件</w:t>
      </w:r>
    </w:p>
    <w:p w14:paraId="368A1922" w14:textId="77777777" w:rsidR="00B219E5" w:rsidRDefault="00000000">
      <w:r>
        <w:t>原</w:t>
      </w:r>
      <w:r>
        <w:t>99</w:t>
      </w:r>
      <w:r>
        <w:t>行代码把</w:t>
      </w:r>
      <w:r>
        <w:t xml:space="preserve"> </w:t>
      </w:r>
      <w:r>
        <w:rPr>
          <w:u w:val="single"/>
        </w:rPr>
        <w:t>check</w:t>
      </w:r>
      <w:r>
        <w:t xml:space="preserve"> </w:t>
      </w:r>
      <w:r>
        <w:t>写在同</w:t>
      </w:r>
      <w:proofErr w:type="gramStart"/>
      <w:r>
        <w:t>一个</w:t>
      </w:r>
      <w:r>
        <w:t xml:space="preserve"> </w:t>
      </w:r>
      <w:r>
        <w:rPr>
          <w:u w:val="single"/>
        </w:rPr>
        <w:t>.</w:t>
      </w:r>
      <w:proofErr w:type="gramEnd"/>
      <w:r>
        <w:rPr>
          <w:u w:val="single"/>
        </w:rPr>
        <w:t>m</w:t>
      </w:r>
      <w:r>
        <w:t xml:space="preserve"> </w:t>
      </w:r>
      <w:r>
        <w:t>文件底部，主循环直接调用：</w:t>
      </w:r>
    </w:p>
    <w:p w14:paraId="6AF302B1" w14:textId="77777777" w:rsidR="00B219E5" w:rsidRDefault="00000000">
      <w:pPr>
        <w:pBdr>
          <w:top w:val="single" w:sz="1" w:space="8" w:color="A5A5A5"/>
          <w:left w:val="single" w:sz="1" w:space="8" w:color="A5A5A5"/>
          <w:bottom w:val="single" w:sz="1" w:space="8" w:color="A5A5A5"/>
          <w:right w:val="single" w:sz="1" w:space="8" w:color="A5A5A5"/>
        </w:pBdr>
        <w:shd w:val="clear" w:color="auto" w:fill="F6F6F7"/>
        <w:ind w:left="480" w:firstLine="0"/>
        <w:jc w:val="left"/>
      </w:pPr>
      <w:r>
        <w:t>dc = check(</w:t>
      </w:r>
      <w:proofErr w:type="spellStart"/>
      <w:proofErr w:type="gramStart"/>
      <w:r>
        <w:t>nelx,nely</w:t>
      </w:r>
      <w:proofErr w:type="gramEnd"/>
      <w:r>
        <w:t>,</w:t>
      </w:r>
      <w:proofErr w:type="gramStart"/>
      <w:r>
        <w:t>rmin,x</w:t>
      </w:r>
      <w:proofErr w:type="gramEnd"/>
      <w:r>
        <w:t>,dc</w:t>
      </w:r>
      <w:proofErr w:type="spellEnd"/>
      <w:r>
        <w:t>);</w:t>
      </w:r>
    </w:p>
    <w:p w14:paraId="07BB3C3C" w14:textId="77777777" w:rsidR="00B219E5" w:rsidRDefault="00000000">
      <w:r>
        <w:t>现在滤波核心位于独立的</w:t>
      </w:r>
      <w:r>
        <w:t xml:space="preserve"> </w:t>
      </w:r>
      <w:proofErr w:type="spellStart"/>
      <w:r>
        <w:rPr>
          <w:u w:val="single"/>
        </w:rPr>
        <w:t>check.m</w:t>
      </w:r>
      <w:proofErr w:type="spellEnd"/>
      <w:r>
        <w:t>。原五参数调用仍然有效，而且在完整矩形设计域中与原</w:t>
      </w:r>
      <w:r>
        <w:t>99</w:t>
      </w:r>
      <w:r>
        <w:t>行公式逐元素一致。</w:t>
      </w:r>
    </w:p>
    <w:p w14:paraId="35028E0F" w14:textId="77777777" w:rsidR="00B219E5" w:rsidRDefault="00000000">
      <w:r>
        <w:t>作用：滤波模块可以单独理解、单独测试和独立接入，不需要同时修改有限元求解器或</w:t>
      </w:r>
      <w:r>
        <w:t>OC</w:t>
      </w:r>
      <w:r>
        <w:t>优化器。</w:t>
      </w:r>
    </w:p>
    <w:p w14:paraId="3E109B22" w14:textId="77777777" w:rsidR="00B219E5" w:rsidRDefault="00000000">
      <w:pPr>
        <w:pStyle w:val="3"/>
        <w:spacing w:before="240" w:after="120" w:line="240" w:lineRule="auto"/>
        <w:ind w:firstLine="0"/>
        <w:jc w:val="left"/>
      </w:pPr>
      <w:r>
        <w:t>改动二：增加不规则设计域掩膜</w:t>
      </w:r>
      <w:r>
        <w:t xml:space="preserve"> </w:t>
      </w:r>
      <w:proofErr w:type="spellStart"/>
      <w:r>
        <w:rPr>
          <w:u w:val="single"/>
        </w:rPr>
        <w:t>domainMask</w:t>
      </w:r>
      <w:proofErr w:type="spellEnd"/>
    </w:p>
    <w:p w14:paraId="1E1C3E59" w14:textId="77777777" w:rsidR="00B219E5" w:rsidRDefault="00000000">
      <w:r>
        <w:t>原代码默认</w:t>
      </w:r>
      <w:r>
        <w:t xml:space="preserve"> </w:t>
      </w:r>
      <w:proofErr w:type="spellStart"/>
      <w:r>
        <w:rPr>
          <w:u w:val="single"/>
        </w:rPr>
        <w:t>nely</w:t>
      </w:r>
      <w:proofErr w:type="spellEnd"/>
      <w:r>
        <w:rPr>
          <w:u w:val="single"/>
        </w:rPr>
        <w:t xml:space="preserve"> × </w:t>
      </w:r>
      <w:proofErr w:type="spellStart"/>
      <w:r>
        <w:rPr>
          <w:u w:val="single"/>
        </w:rPr>
        <w:t>nelx</w:t>
      </w:r>
      <w:proofErr w:type="spellEnd"/>
      <w:r>
        <w:t xml:space="preserve"> </w:t>
      </w:r>
      <w:r>
        <w:t>矩形中的所有单元都有效，不知道哪些区域被挖空。新调用可写为：</w:t>
      </w:r>
    </w:p>
    <w:p w14:paraId="3C908B63" w14:textId="77777777" w:rsidR="00B219E5" w:rsidRDefault="00000000">
      <w:pPr>
        <w:pBdr>
          <w:top w:val="single" w:sz="1" w:space="8" w:color="A5A5A5"/>
          <w:left w:val="single" w:sz="1" w:space="8" w:color="A5A5A5"/>
          <w:bottom w:val="single" w:sz="1" w:space="8" w:color="A5A5A5"/>
          <w:right w:val="single" w:sz="1" w:space="8" w:color="A5A5A5"/>
        </w:pBdr>
        <w:shd w:val="clear" w:color="auto" w:fill="F6F6F7"/>
        <w:ind w:left="480" w:firstLine="0"/>
        <w:jc w:val="left"/>
      </w:pPr>
      <w:proofErr w:type="spellStart"/>
      <w:r>
        <w:t>dcn</w:t>
      </w:r>
      <w:proofErr w:type="spellEnd"/>
      <w:r>
        <w:t xml:space="preserve"> = check(</w:t>
      </w:r>
      <w:proofErr w:type="spellStart"/>
      <w:proofErr w:type="gramStart"/>
      <w:r>
        <w:t>nelx,nely</w:t>
      </w:r>
      <w:proofErr w:type="gramEnd"/>
      <w:r>
        <w:t>,</w:t>
      </w:r>
      <w:proofErr w:type="gramStart"/>
      <w:r>
        <w:t>rmin,x</w:t>
      </w:r>
      <w:proofErr w:type="gramEnd"/>
      <w:r>
        <w:t>,</w:t>
      </w:r>
      <w:proofErr w:type="gramStart"/>
      <w:r>
        <w:t>dc,domainMask</w:t>
      </w:r>
      <w:proofErr w:type="spellEnd"/>
      <w:proofErr w:type="gramEnd"/>
      <w:r>
        <w:t>);</w:t>
      </w:r>
    </w:p>
    <w:p w14:paraId="10403181" w14:textId="77777777" w:rsidR="00B219E5" w:rsidRDefault="00000000">
      <w:proofErr w:type="spellStart"/>
      <w:r>
        <w:rPr>
          <w:u w:val="single"/>
        </w:rPr>
        <w:t>domainMask</w:t>
      </w:r>
      <w:proofErr w:type="spellEnd"/>
      <w:r>
        <w:t xml:space="preserve"> </w:t>
      </w:r>
      <w:r>
        <w:t>中：</w:t>
      </w:r>
    </w:p>
    <w:p w14:paraId="09B7E1DB" w14:textId="77777777" w:rsidR="00B219E5" w:rsidRPr="00B4572C" w:rsidRDefault="00000000" w:rsidP="00B4572C">
      <w:pPr>
        <w:ind w:left="480" w:firstLine="0"/>
      </w:pPr>
      <w:r w:rsidRPr="00B4572C">
        <w:t xml:space="preserve">true </w:t>
      </w:r>
      <w:r w:rsidRPr="00B4572C">
        <w:t>表示有效设计单元；</w:t>
      </w:r>
    </w:p>
    <w:p w14:paraId="6E6046AD" w14:textId="77777777" w:rsidR="00B219E5" w:rsidRPr="00B4572C" w:rsidRDefault="00000000" w:rsidP="00B4572C">
      <w:pPr>
        <w:ind w:left="480" w:firstLine="0"/>
      </w:pPr>
      <w:r w:rsidRPr="00B4572C">
        <w:t xml:space="preserve">false </w:t>
      </w:r>
      <w:r w:rsidRPr="00B4572C">
        <w:t>表示挖空或不参与设计的单元。</w:t>
      </w:r>
    </w:p>
    <w:p w14:paraId="7E845CEB" w14:textId="77777777" w:rsidR="00B219E5" w:rsidRDefault="00000000">
      <w:r>
        <w:t>滤波时，无效目标单元的输出为</w:t>
      </w:r>
      <w:r>
        <w:t>0</w:t>
      </w:r>
      <w:r>
        <w:t>，无效邻居不参与权重和灵敏度累加。</w:t>
      </w:r>
    </w:p>
    <w:p w14:paraId="36EDB02A" w14:textId="77777777" w:rsidR="00B219E5" w:rsidRDefault="00000000">
      <w:r>
        <w:t>作用：适配</w:t>
      </w:r>
      <w:r>
        <w:t>L</w:t>
      </w:r>
      <w:r>
        <w:t>型支架和自定义非矩形设计域，避免灵敏度穿过挖空区域传播，也避免在</w:t>
      </w:r>
      <w:r>
        <w:t xml:space="preserve"> </w:t>
      </w:r>
      <w:r>
        <w:rPr>
          <w:u w:val="single"/>
        </w:rPr>
        <w:t>x=</w:t>
      </w:r>
      <w:proofErr w:type="gramStart"/>
      <w:r>
        <w:rPr>
          <w:u w:val="single"/>
        </w:rPr>
        <w:t>0</w:t>
      </w:r>
      <w:r>
        <w:t xml:space="preserve"> </w:t>
      </w:r>
      <w:r>
        <w:t>的</w:t>
      </w:r>
      <w:proofErr w:type="gramEnd"/>
      <w:r>
        <w:t>域外单元上发生除零。</w:t>
      </w:r>
    </w:p>
    <w:p w14:paraId="578BFA6C" w14:textId="77777777" w:rsidR="00B219E5" w:rsidRDefault="00000000">
      <w:pPr>
        <w:pStyle w:val="3"/>
        <w:spacing w:before="240" w:after="120" w:line="240" w:lineRule="auto"/>
        <w:ind w:firstLine="0"/>
        <w:jc w:val="left"/>
      </w:pPr>
      <w:r>
        <w:t>改动三：增加统一入口</w:t>
      </w:r>
      <w:r>
        <w:t xml:space="preserve"> </w:t>
      </w:r>
      <w:proofErr w:type="spellStart"/>
      <w:r>
        <w:rPr>
          <w:u w:val="single"/>
        </w:rPr>
        <w:t>filter_solver.m</w:t>
      </w:r>
      <w:proofErr w:type="spellEnd"/>
    </w:p>
    <w:p w14:paraId="3012DFCC" w14:textId="77777777" w:rsidR="00B219E5" w:rsidRDefault="00000000">
      <w:r>
        <w:t>原代码只能直接调用</w:t>
      </w:r>
      <w:r>
        <w:t xml:space="preserve"> </w:t>
      </w:r>
      <w:r>
        <w:rPr>
          <w:u w:val="single"/>
        </w:rPr>
        <w:t>check</w:t>
      </w:r>
      <w:r>
        <w:t>。现在可通过配置结构选择功能：</w:t>
      </w:r>
    </w:p>
    <w:p w14:paraId="5F20516D" w14:textId="77777777" w:rsidR="00B219E5" w:rsidRDefault="00000000">
      <w:pPr>
        <w:pBdr>
          <w:top w:val="single" w:sz="1" w:space="8" w:color="A5A5A5"/>
          <w:left w:val="single" w:sz="1" w:space="8" w:color="A5A5A5"/>
          <w:bottom w:val="single" w:sz="1" w:space="8" w:color="A5A5A5"/>
          <w:right w:val="single" w:sz="1" w:space="8" w:color="A5A5A5"/>
        </w:pBdr>
        <w:shd w:val="clear" w:color="auto" w:fill="F6F6F7"/>
        <w:ind w:left="480" w:firstLine="0"/>
        <w:jc w:val="left"/>
      </w:pPr>
      <w:r>
        <w:t>[</w:t>
      </w:r>
      <w:proofErr w:type="spellStart"/>
      <w:proofErr w:type="gramStart"/>
      <w:r>
        <w:t>dcFiltered,filterInfo</w:t>
      </w:r>
      <w:proofErr w:type="spellEnd"/>
      <w:proofErr w:type="gramEnd"/>
      <w:r>
        <w:t xml:space="preserve">] = </w:t>
      </w:r>
      <w:proofErr w:type="spellStart"/>
      <w:r>
        <w:t>filter_</w:t>
      </w:r>
      <w:proofErr w:type="gramStart"/>
      <w:r>
        <w:t>solver</w:t>
      </w:r>
      <w:proofErr w:type="spellEnd"/>
      <w:r>
        <w:t>( ...</w:t>
      </w:r>
      <w:proofErr w:type="gramEnd"/>
      <w:r>
        <w:br/>
        <w:t xml:space="preserve">    </w:t>
      </w:r>
      <w:proofErr w:type="spellStart"/>
      <w:proofErr w:type="gramStart"/>
      <w:r>
        <w:t>nelx,nely</w:t>
      </w:r>
      <w:proofErr w:type="gramEnd"/>
      <w:r>
        <w:t>,</w:t>
      </w:r>
      <w:proofErr w:type="gramStart"/>
      <w:r>
        <w:t>rmin,x</w:t>
      </w:r>
      <w:proofErr w:type="gramEnd"/>
      <w:r>
        <w:t>,</w:t>
      </w:r>
      <w:proofErr w:type="gramStart"/>
      <w:r>
        <w:t>dc,filterConfig</w:t>
      </w:r>
      <w:proofErr w:type="spellEnd"/>
      <w:proofErr w:type="gramEnd"/>
      <w:r>
        <w:t>);</w:t>
      </w:r>
    </w:p>
    <w:p w14:paraId="75E0A4E7" w14:textId="77777777" w:rsidR="00B219E5" w:rsidRDefault="00000000">
      <w:r>
        <w:t>支持：</w:t>
      </w:r>
    </w:p>
    <w:p w14:paraId="462317BF" w14:textId="77777777" w:rsidR="00B219E5" w:rsidRPr="00B4572C" w:rsidRDefault="00000000" w:rsidP="00B4572C">
      <w:pPr>
        <w:ind w:left="480" w:firstLine="0"/>
      </w:pPr>
      <w:proofErr w:type="spellStart"/>
      <w:r w:rsidRPr="00B4572C">
        <w:t>filter_type</w:t>
      </w:r>
      <w:proofErr w:type="spellEnd"/>
      <w:r w:rsidRPr="00B4572C">
        <w:t>='sensitivity'</w:t>
      </w:r>
      <w:r w:rsidRPr="00B4572C">
        <w:t>：执行灵敏度滤波；</w:t>
      </w:r>
    </w:p>
    <w:p w14:paraId="4B52CE88" w14:textId="77777777" w:rsidR="00B219E5" w:rsidRPr="00B4572C" w:rsidRDefault="00000000" w:rsidP="00B4572C">
      <w:pPr>
        <w:ind w:left="480" w:firstLine="0"/>
      </w:pPr>
      <w:proofErr w:type="spellStart"/>
      <w:r w:rsidRPr="00B4572C">
        <w:t>filter_type</w:t>
      </w:r>
      <w:proofErr w:type="spellEnd"/>
      <w:r w:rsidRPr="00B4572C">
        <w:t>='none'</w:t>
      </w:r>
      <w:r w:rsidRPr="00B4572C">
        <w:t>：关闭滤波，便于做对照实验；</w:t>
      </w:r>
    </w:p>
    <w:p w14:paraId="42CA1092" w14:textId="77777777" w:rsidR="00B219E5" w:rsidRPr="00B4572C" w:rsidRDefault="00000000" w:rsidP="00B4572C">
      <w:pPr>
        <w:ind w:left="480" w:firstLine="0"/>
      </w:pPr>
      <w:proofErr w:type="spellStart"/>
      <w:r w:rsidRPr="00B4572C">
        <w:t>domain_mask</w:t>
      </w:r>
      <w:proofErr w:type="spellEnd"/>
      <w:r w:rsidRPr="00B4572C">
        <w:t>：提供不规则设计域；</w:t>
      </w:r>
    </w:p>
    <w:p w14:paraId="5CEA90B9" w14:textId="77777777" w:rsidR="00B219E5" w:rsidRPr="00B4572C" w:rsidRDefault="00000000" w:rsidP="00B4572C">
      <w:pPr>
        <w:ind w:left="480" w:firstLine="0"/>
      </w:pPr>
      <w:proofErr w:type="spellStart"/>
      <w:r w:rsidRPr="00B4572C">
        <w:t>radius_strategy</w:t>
      </w:r>
      <w:proofErr w:type="spellEnd"/>
      <w:r w:rsidRPr="00B4572C">
        <w:t>='fixed'</w:t>
      </w:r>
      <w:r w:rsidRPr="00B4572C">
        <w:t>：固定半径，与原代码一致；</w:t>
      </w:r>
    </w:p>
    <w:p w14:paraId="2DBEE153" w14:textId="77777777" w:rsidR="00B219E5" w:rsidRPr="00B4572C" w:rsidRDefault="00000000" w:rsidP="00B4572C">
      <w:pPr>
        <w:ind w:left="480" w:firstLine="0"/>
      </w:pPr>
      <w:proofErr w:type="spellStart"/>
      <w:r w:rsidRPr="00B4572C">
        <w:t>radius_strategy</w:t>
      </w:r>
      <w:proofErr w:type="spellEnd"/>
      <w:r w:rsidRPr="00B4572C">
        <w:t>='adaptive'</w:t>
      </w:r>
      <w:r w:rsidRPr="00B4572C">
        <w:t>：使用自适应半径。</w:t>
      </w:r>
    </w:p>
    <w:p w14:paraId="0ED6F802" w14:textId="77777777" w:rsidR="00B219E5" w:rsidRDefault="00000000" w:rsidP="00B4572C">
      <w:pPr>
        <w:ind w:left="480" w:firstLine="0"/>
      </w:pPr>
      <w:r w:rsidRPr="00B4572C">
        <w:lastRenderedPageBreak/>
        <w:t>返回的</w:t>
      </w:r>
      <w:r w:rsidRPr="00B4572C">
        <w:t xml:space="preserve"> </w:t>
      </w:r>
      <w:proofErr w:type="spellStart"/>
      <w:r w:rsidRPr="00B4572C">
        <w:t>filterInfo</w:t>
      </w:r>
      <w:proofErr w:type="spellEnd"/>
      <w:r w:rsidRPr="00B4572C">
        <w:t xml:space="preserve"> </w:t>
      </w:r>
      <w:r w:rsidRPr="00B4572C">
        <w:t>记录实际半径、半径策略、迭代次数及有效</w:t>
      </w:r>
      <w:r>
        <w:t>/</w:t>
      </w:r>
      <w:r>
        <w:t>无效单元数量，便于输出实验日志。</w:t>
      </w:r>
    </w:p>
    <w:p w14:paraId="67F529CF" w14:textId="77777777" w:rsidR="00B219E5" w:rsidRDefault="00000000">
      <w:pPr>
        <w:pStyle w:val="3"/>
        <w:spacing w:before="240" w:after="120" w:line="240" w:lineRule="auto"/>
        <w:ind w:firstLine="0"/>
        <w:jc w:val="left"/>
      </w:pPr>
      <w:r>
        <w:t>改动四：增加自适应滤波半径</w:t>
      </w:r>
    </w:p>
    <w:p w14:paraId="4351D62C" w14:textId="77777777" w:rsidR="00B219E5" w:rsidRDefault="00000000">
      <w:r>
        <w:t>原</w:t>
      </w:r>
      <w:r>
        <w:t>99</w:t>
      </w:r>
      <w:r>
        <w:t>行代码在所有迭代中始终使用同一个</w:t>
      </w:r>
      <w:r>
        <w:t xml:space="preserve"> </w:t>
      </w:r>
      <w:proofErr w:type="spellStart"/>
      <w:r>
        <w:rPr>
          <w:u w:val="single"/>
        </w:rPr>
        <w:t>rmin</w:t>
      </w:r>
      <w:proofErr w:type="spellEnd"/>
      <w:r>
        <w:t>。新模块增加：</w:t>
      </w:r>
    </w:p>
    <w:p w14:paraId="35922602" w14:textId="77777777" w:rsidR="00B219E5" w:rsidRDefault="00000000">
      <w:pPr>
        <w:pBdr>
          <w:top w:val="single" w:sz="1" w:space="8" w:color="A5A5A5"/>
          <w:left w:val="single" w:sz="1" w:space="8" w:color="A5A5A5"/>
          <w:bottom w:val="single" w:sz="1" w:space="8" w:color="A5A5A5"/>
          <w:right w:val="single" w:sz="1" w:space="8" w:color="A5A5A5"/>
        </w:pBdr>
        <w:shd w:val="clear" w:color="auto" w:fill="F6F6F7"/>
        <w:ind w:left="480" w:firstLine="0"/>
        <w:jc w:val="left"/>
      </w:pPr>
      <w:proofErr w:type="spellStart"/>
      <w:r>
        <w:t>rminNow</w:t>
      </w:r>
      <w:proofErr w:type="spellEnd"/>
      <w:r>
        <w:t xml:space="preserve"> = </w:t>
      </w:r>
      <w:proofErr w:type="spellStart"/>
      <w:r>
        <w:t>rminEnd</w:t>
      </w:r>
      <w:proofErr w:type="spellEnd"/>
      <w:r>
        <w:t xml:space="preserve"> + ...</w:t>
      </w:r>
      <w:r>
        <w:br/>
        <w:t xml:space="preserve"> </w:t>
      </w:r>
      <w:proofErr w:type="gramStart"/>
      <w:r>
        <w:t xml:space="preserve">   (</w:t>
      </w:r>
      <w:proofErr w:type="spellStart"/>
      <w:proofErr w:type="gramEnd"/>
      <w:r>
        <w:t>rminStart-</w:t>
      </w:r>
      <w:proofErr w:type="gramStart"/>
      <w:r>
        <w:t>rminEnd</w:t>
      </w:r>
      <w:proofErr w:type="spellEnd"/>
      <w:r>
        <w:t>)*</w:t>
      </w:r>
      <w:proofErr w:type="gramEnd"/>
      <w:r>
        <w:t>(1-</w:t>
      </w:r>
      <w:proofErr w:type="gramStart"/>
      <w:r>
        <w:t>progress)^</w:t>
      </w:r>
      <w:proofErr w:type="spellStart"/>
      <w:proofErr w:type="gramEnd"/>
      <w:r>
        <w:t>schedulePower</w:t>
      </w:r>
      <w:proofErr w:type="spellEnd"/>
      <w:r>
        <w:t>;</w:t>
      </w:r>
    </w:p>
    <w:p w14:paraId="42C8F444" w14:textId="77777777" w:rsidR="00B219E5" w:rsidRDefault="00000000">
      <w:r>
        <w:t>其中</w:t>
      </w:r>
      <w:r>
        <w:t xml:space="preserve"> </w:t>
      </w:r>
      <w:r>
        <w:rPr>
          <w:u w:val="single"/>
        </w:rPr>
        <w:t>progress</w:t>
      </w:r>
      <w:r>
        <w:t xml:space="preserve"> </w:t>
      </w:r>
      <w:r>
        <w:t>从优化开始时的</w:t>
      </w:r>
      <w:r>
        <w:t>0</w:t>
      </w:r>
      <w:r>
        <w:t>逐渐增加到结束时的</w:t>
      </w:r>
      <w:r>
        <w:t>1</w:t>
      </w:r>
      <w:r>
        <w:t>。</w:t>
      </w:r>
    </w:p>
    <w:p w14:paraId="324FB0DE" w14:textId="77777777" w:rsidR="00B219E5" w:rsidRPr="00B4572C" w:rsidRDefault="00000000" w:rsidP="00B4572C">
      <w:pPr>
        <w:ind w:left="480" w:firstLine="0"/>
      </w:pPr>
      <w:r w:rsidRPr="00B4572C">
        <w:t>前期使用较大的</w:t>
      </w:r>
      <w:r w:rsidRPr="00B4572C">
        <w:t xml:space="preserve"> </w:t>
      </w:r>
      <w:proofErr w:type="spellStart"/>
      <w:r w:rsidRPr="00B4572C">
        <w:t>rmin</w:t>
      </w:r>
      <w:proofErr w:type="spellEnd"/>
      <w:r w:rsidRPr="00B4572C">
        <w:t>：邻域更大，平滑更强，优先抑制棋盘格并形成整体结构骨架；</w:t>
      </w:r>
    </w:p>
    <w:p w14:paraId="3640F829" w14:textId="77777777" w:rsidR="00B219E5" w:rsidRPr="00B4572C" w:rsidRDefault="00000000" w:rsidP="00B4572C">
      <w:pPr>
        <w:ind w:left="480" w:firstLine="0"/>
      </w:pPr>
      <w:r w:rsidRPr="00B4572C">
        <w:t>后期逐渐减小</w:t>
      </w:r>
      <w:r w:rsidRPr="00B4572C">
        <w:t xml:space="preserve"> </w:t>
      </w:r>
      <w:proofErr w:type="spellStart"/>
      <w:r w:rsidRPr="00B4572C">
        <w:t>rmin</w:t>
      </w:r>
      <w:proofErr w:type="spellEnd"/>
      <w:r w:rsidRPr="00B4572C">
        <w:t>：邻域缩小，降低过度平滑，允许保留更多局部细节；</w:t>
      </w:r>
    </w:p>
    <w:p w14:paraId="757D099E" w14:textId="77777777" w:rsidR="00B219E5" w:rsidRPr="00B4572C" w:rsidRDefault="00000000" w:rsidP="00B4572C">
      <w:pPr>
        <w:ind w:left="480" w:firstLine="0"/>
      </w:pPr>
      <w:proofErr w:type="spellStart"/>
      <w:r w:rsidRPr="00B4572C">
        <w:t>schedulePower</w:t>
      </w:r>
      <w:proofErr w:type="spellEnd"/>
      <w:r w:rsidRPr="00B4572C">
        <w:t>：控制半径下降速度，默认值为</w:t>
      </w:r>
      <w:r w:rsidRPr="00B4572C">
        <w:t>2</w:t>
      </w:r>
      <w:r w:rsidRPr="00B4572C">
        <w:t>。</w:t>
      </w:r>
    </w:p>
    <w:p w14:paraId="1B6CB280" w14:textId="77777777" w:rsidR="00B219E5" w:rsidRDefault="00000000">
      <w:pPr>
        <w:pStyle w:val="3"/>
        <w:spacing w:before="240" w:after="120" w:line="240" w:lineRule="auto"/>
        <w:ind w:firstLine="0"/>
        <w:jc w:val="left"/>
      </w:pPr>
      <w:r>
        <w:t>改动五：增加输入检查、自动测试和演示</w:t>
      </w:r>
    </w:p>
    <w:p w14:paraId="3408A4A1" w14:textId="77777777" w:rsidR="00B219E5" w:rsidRDefault="00000000">
      <w:r>
        <w:t>新模块会检查矩阵尺寸、数据有效性、有效区域密度是否为正以及配置是否合法。相比原代码静默产生</w:t>
      </w:r>
      <w:r>
        <w:t xml:space="preserve"> </w:t>
      </w:r>
      <w:proofErr w:type="spellStart"/>
      <w:r>
        <w:rPr>
          <w:u w:val="single"/>
        </w:rPr>
        <w:t>NaN</w:t>
      </w:r>
      <w:proofErr w:type="spellEnd"/>
      <w:r>
        <w:t xml:space="preserve"> </w:t>
      </w:r>
      <w:r>
        <w:t>或错误结果，现在会给出明确错误信息。</w:t>
      </w:r>
    </w:p>
    <w:p w14:paraId="4AA07CF2" w14:textId="77777777" w:rsidR="00B219E5" w:rsidRDefault="00000000">
      <w:proofErr w:type="spellStart"/>
      <w:r>
        <w:rPr>
          <w:u w:val="single"/>
        </w:rPr>
        <w:t>test_check.m</w:t>
      </w:r>
      <w:proofErr w:type="spellEnd"/>
      <w:r>
        <w:t xml:space="preserve"> </w:t>
      </w:r>
      <w:r>
        <w:t>自动验证：</w:t>
      </w:r>
    </w:p>
    <w:p w14:paraId="09E61C32" w14:textId="77777777" w:rsidR="00B219E5" w:rsidRDefault="00000000">
      <w:pPr>
        <w:numPr>
          <w:ilvl w:val="0"/>
          <w:numId w:val="2"/>
        </w:numPr>
      </w:pPr>
      <w:r>
        <w:t>完整矩形域结果与原</w:t>
      </w:r>
      <w:r>
        <w:t>99</w:t>
      </w:r>
      <w:r>
        <w:t>行公式一致；</w:t>
      </w:r>
    </w:p>
    <w:p w14:paraId="5BD45A31" w14:textId="77777777" w:rsidR="00B219E5" w:rsidRDefault="00000000">
      <w:pPr>
        <w:numPr>
          <w:ilvl w:val="0"/>
          <w:numId w:val="2"/>
        </w:numPr>
      </w:pPr>
      <w:proofErr w:type="spellStart"/>
      <w:r>
        <w:rPr>
          <w:u w:val="single"/>
        </w:rPr>
        <w:t>rmin</w:t>
      </w:r>
      <w:proofErr w:type="spellEnd"/>
      <w:r>
        <w:rPr>
          <w:u w:val="single"/>
        </w:rPr>
        <w:t>&lt;</w:t>
      </w:r>
      <w:proofErr w:type="gramStart"/>
      <w:r>
        <w:rPr>
          <w:u w:val="single"/>
        </w:rPr>
        <w:t>1</w:t>
      </w:r>
      <w:r>
        <w:t xml:space="preserve"> </w:t>
      </w:r>
      <w:r>
        <w:t>时</w:t>
      </w:r>
      <w:proofErr w:type="gramEnd"/>
      <w:r>
        <w:t>结果等于原始灵敏度；</w:t>
      </w:r>
    </w:p>
    <w:p w14:paraId="7C94F432" w14:textId="77777777" w:rsidR="00B219E5" w:rsidRDefault="00000000">
      <w:pPr>
        <w:numPr>
          <w:ilvl w:val="0"/>
          <w:numId w:val="2"/>
        </w:numPr>
      </w:pPr>
      <w:r>
        <w:t>常量场经过滤波后保持不变；</w:t>
      </w:r>
    </w:p>
    <w:p w14:paraId="79691FAA" w14:textId="77777777" w:rsidR="00B219E5" w:rsidRDefault="00000000">
      <w:pPr>
        <w:numPr>
          <w:ilvl w:val="0"/>
          <w:numId w:val="2"/>
        </w:numPr>
      </w:pPr>
      <w:r>
        <w:t>3×3</w:t>
      </w:r>
      <w:r>
        <w:t>算例与手算加权结果一致；</w:t>
      </w:r>
    </w:p>
    <w:p w14:paraId="50F0C68D" w14:textId="77777777" w:rsidR="00B219E5" w:rsidRDefault="00000000">
      <w:pPr>
        <w:numPr>
          <w:ilvl w:val="0"/>
          <w:numId w:val="2"/>
        </w:numPr>
      </w:pPr>
      <w:r>
        <w:t>域外极端数值不会污染有效单元；</w:t>
      </w:r>
    </w:p>
    <w:p w14:paraId="3FFDEA90" w14:textId="77777777" w:rsidR="00B219E5" w:rsidRDefault="00000000">
      <w:pPr>
        <w:numPr>
          <w:ilvl w:val="0"/>
          <w:numId w:val="2"/>
        </w:numPr>
      </w:pPr>
      <w:r>
        <w:t>MBB</w:t>
      </w:r>
      <w:r>
        <w:t>梁、悬臂梁、简支梁、</w:t>
      </w:r>
      <w:r>
        <w:t>L</w:t>
      </w:r>
      <w:r>
        <w:t>型和自定义配置可以调用；</w:t>
      </w:r>
    </w:p>
    <w:p w14:paraId="0B1C59E7" w14:textId="77777777" w:rsidR="00B219E5" w:rsidRDefault="00000000">
      <w:pPr>
        <w:numPr>
          <w:ilvl w:val="0"/>
          <w:numId w:val="2"/>
        </w:numPr>
      </w:pPr>
      <w:r>
        <w:t>固定半径保持向后兼容；</w:t>
      </w:r>
    </w:p>
    <w:p w14:paraId="5431DD86" w14:textId="3DD76C59" w:rsidR="00B219E5" w:rsidRDefault="00000000" w:rsidP="00B4572C">
      <w:pPr>
        <w:numPr>
          <w:ilvl w:val="0"/>
          <w:numId w:val="2"/>
        </w:numPr>
      </w:pPr>
      <w:r>
        <w:t>自适应半径按设定从起始值下降到结束值。</w:t>
      </w:r>
    </w:p>
    <w:p w14:paraId="180C38B8" w14:textId="77777777" w:rsidR="00B219E5" w:rsidRDefault="00000000">
      <w:pPr>
        <w:pStyle w:val="2"/>
        <w:spacing w:before="480" w:after="120" w:line="240" w:lineRule="auto"/>
        <w:ind w:firstLine="0"/>
        <w:jc w:val="left"/>
      </w:pPr>
      <w:r>
        <w:t>4</w:t>
      </w:r>
      <w:proofErr w:type="gramStart"/>
      <w:r>
        <w:t xml:space="preserve">. </w:t>
      </w:r>
      <w:r>
        <w:t>文件</w:t>
      </w:r>
      <w:proofErr w:type="gramEnd"/>
      <w:r>
        <w:t>说明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2"/>
        <w:gridCol w:w="5444"/>
      </w:tblGrid>
      <w:tr w:rsidR="00B219E5" w14:paraId="0D2E3C72" w14:textId="77777777">
        <w:trPr>
          <w:cantSplit/>
          <w:tblHeader/>
        </w:trPr>
        <w:tc>
          <w:tcPr>
            <w:tcW w:w="3375" w:type="dxa"/>
            <w:tcBorders>
              <w:bottom w:val="single" w:sz="6" w:space="0" w:color="000000"/>
            </w:tcBorders>
            <w:vAlign w:val="center"/>
          </w:tcPr>
          <w:p w14:paraId="27E8B8EC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文件</w:t>
            </w:r>
          </w:p>
        </w:tc>
        <w:tc>
          <w:tcPr>
            <w:tcW w:w="5129" w:type="dxa"/>
            <w:tcBorders>
              <w:bottom w:val="single" w:sz="6" w:space="0" w:color="000000"/>
            </w:tcBorders>
            <w:vAlign w:val="center"/>
          </w:tcPr>
          <w:p w14:paraId="260AF38D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用途</w:t>
            </w:r>
          </w:p>
        </w:tc>
      </w:tr>
      <w:tr w:rsidR="00B219E5" w14:paraId="778586B4" w14:textId="77777777">
        <w:trPr>
          <w:cantSplit/>
        </w:trPr>
        <w:tc>
          <w:tcPr>
            <w:tcW w:w="3375" w:type="dxa"/>
            <w:vAlign w:val="center"/>
          </w:tcPr>
          <w:p w14:paraId="41D19B2F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check.m</w:t>
            </w:r>
            <w:proofErr w:type="spellEnd"/>
          </w:p>
        </w:tc>
        <w:tc>
          <w:tcPr>
            <w:tcW w:w="5129" w:type="dxa"/>
            <w:vAlign w:val="center"/>
          </w:tcPr>
          <w:p w14:paraId="213B35A4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经典灵敏度滤波核心，增加可选设计域掩膜</w:t>
            </w:r>
          </w:p>
        </w:tc>
      </w:tr>
      <w:tr w:rsidR="00B219E5" w14:paraId="0E40303A" w14:textId="77777777">
        <w:trPr>
          <w:cantSplit/>
        </w:trPr>
        <w:tc>
          <w:tcPr>
            <w:tcW w:w="3375" w:type="dxa"/>
            <w:vAlign w:val="center"/>
          </w:tcPr>
          <w:p w14:paraId="588D9516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filter_solver.m</w:t>
            </w:r>
            <w:proofErr w:type="spellEnd"/>
          </w:p>
        </w:tc>
        <w:tc>
          <w:tcPr>
            <w:tcW w:w="5129" w:type="dxa"/>
            <w:vAlign w:val="center"/>
          </w:tcPr>
          <w:p w14:paraId="4A9D43D5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统一配置入口，选择固定或自适应策略</w:t>
            </w:r>
          </w:p>
        </w:tc>
      </w:tr>
      <w:tr w:rsidR="00B219E5" w14:paraId="06392ED6" w14:textId="77777777">
        <w:trPr>
          <w:cantSplit/>
        </w:trPr>
        <w:tc>
          <w:tcPr>
            <w:tcW w:w="3375" w:type="dxa"/>
            <w:vAlign w:val="center"/>
          </w:tcPr>
          <w:p w14:paraId="4F86DF7C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adaptive_filter_radius.m</w:t>
            </w:r>
            <w:proofErr w:type="spellEnd"/>
          </w:p>
        </w:tc>
        <w:tc>
          <w:tcPr>
            <w:tcW w:w="5129" w:type="dxa"/>
            <w:vAlign w:val="center"/>
          </w:tcPr>
          <w:p w14:paraId="04387DA7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根据迭代进度计算当前滤波半径</w:t>
            </w:r>
          </w:p>
        </w:tc>
      </w:tr>
      <w:tr w:rsidR="00B219E5" w14:paraId="4EBFB2F4" w14:textId="77777777">
        <w:trPr>
          <w:cantSplit/>
        </w:trPr>
        <w:tc>
          <w:tcPr>
            <w:tcW w:w="3375" w:type="dxa"/>
            <w:vAlign w:val="center"/>
          </w:tcPr>
          <w:p w14:paraId="5AC67FF0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test_check.m</w:t>
            </w:r>
            <w:proofErr w:type="spellEnd"/>
          </w:p>
        </w:tc>
        <w:tc>
          <w:tcPr>
            <w:tcW w:w="5129" w:type="dxa"/>
            <w:vAlign w:val="center"/>
          </w:tcPr>
          <w:p w14:paraId="0C26FCDF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自动正确性与兼容性测试</w:t>
            </w:r>
          </w:p>
        </w:tc>
      </w:tr>
      <w:tr w:rsidR="00B219E5" w14:paraId="72D39EF4" w14:textId="77777777">
        <w:trPr>
          <w:cantSplit/>
        </w:trPr>
        <w:tc>
          <w:tcPr>
            <w:tcW w:w="3375" w:type="dxa"/>
            <w:vAlign w:val="center"/>
          </w:tcPr>
          <w:p w14:paraId="2B412078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demo_check.m</w:t>
            </w:r>
            <w:proofErr w:type="spellEnd"/>
          </w:p>
        </w:tc>
        <w:tc>
          <w:tcPr>
            <w:tcW w:w="5129" w:type="dxa"/>
            <w:vAlign w:val="center"/>
          </w:tcPr>
          <w:p w14:paraId="7C876FA9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基础滤波演示</w:t>
            </w:r>
          </w:p>
        </w:tc>
      </w:tr>
      <w:tr w:rsidR="00B219E5" w14:paraId="087359AC" w14:textId="77777777">
        <w:trPr>
          <w:cantSplit/>
        </w:trPr>
        <w:tc>
          <w:tcPr>
            <w:tcW w:w="3375" w:type="dxa"/>
            <w:vAlign w:val="center"/>
          </w:tcPr>
          <w:p w14:paraId="3B85DA85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demo_case_compatibility.m</w:t>
            </w:r>
            <w:proofErr w:type="spellEnd"/>
          </w:p>
        </w:tc>
        <w:tc>
          <w:tcPr>
            <w:tcW w:w="5129" w:type="dxa"/>
            <w:vAlign w:val="center"/>
          </w:tcPr>
          <w:p w14:paraId="191CFF1A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完整矩形域与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型域演示</w:t>
            </w:r>
          </w:p>
        </w:tc>
      </w:tr>
      <w:tr w:rsidR="00B219E5" w14:paraId="181A27B6" w14:textId="77777777">
        <w:trPr>
          <w:cantSplit/>
        </w:trPr>
        <w:tc>
          <w:tcPr>
            <w:tcW w:w="3375" w:type="dxa"/>
            <w:vAlign w:val="center"/>
          </w:tcPr>
          <w:p w14:paraId="4C43CB10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lastRenderedPageBreak/>
              <w:t>demo_adaptive_filter.m</w:t>
            </w:r>
            <w:proofErr w:type="spellEnd"/>
          </w:p>
        </w:tc>
        <w:tc>
          <w:tcPr>
            <w:tcW w:w="5129" w:type="dxa"/>
            <w:vAlign w:val="center"/>
          </w:tcPr>
          <w:p w14:paraId="5FD20BC3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自适应半径第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50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>次迭代对比演示</w:t>
            </w:r>
          </w:p>
        </w:tc>
      </w:tr>
    </w:tbl>
    <w:p w14:paraId="3E722BDD" w14:textId="77777777" w:rsidR="00B219E5" w:rsidRDefault="00000000">
      <w:pPr>
        <w:pStyle w:val="2"/>
        <w:spacing w:before="480" w:after="120" w:line="240" w:lineRule="auto"/>
        <w:ind w:firstLine="0"/>
        <w:jc w:val="left"/>
      </w:pPr>
      <w:r>
        <w:t>5</w:t>
      </w:r>
      <w:proofErr w:type="gramStart"/>
      <w:r>
        <w:t xml:space="preserve">. </w:t>
      </w:r>
      <w:r>
        <w:t>如何</w:t>
      </w:r>
      <w:proofErr w:type="gramEnd"/>
      <w:r>
        <w:t>运行</w:t>
      </w:r>
    </w:p>
    <w:p w14:paraId="3D098059" w14:textId="77777777" w:rsidR="00B219E5" w:rsidRDefault="00000000">
      <w:r>
        <w:t>在</w:t>
      </w:r>
      <w:r>
        <w:t>MATLAB</w:t>
      </w:r>
      <w:r>
        <w:t>命令行执行：</w:t>
      </w:r>
    </w:p>
    <w:p w14:paraId="308D9F9D" w14:textId="55A5E37E" w:rsidR="00B219E5" w:rsidRDefault="00000000" w:rsidP="00B4572C">
      <w:pPr>
        <w:pBdr>
          <w:top w:val="single" w:sz="1" w:space="8" w:color="A5A5A5"/>
          <w:left w:val="single" w:sz="1" w:space="8" w:color="A5A5A5"/>
          <w:bottom w:val="single" w:sz="1" w:space="8" w:color="A5A5A5"/>
          <w:right w:val="single" w:sz="1" w:space="8" w:color="A5A5A5"/>
        </w:pBdr>
        <w:shd w:val="clear" w:color="auto" w:fill="F6F6F7"/>
        <w:ind w:firstLine="0"/>
        <w:jc w:val="left"/>
      </w:pPr>
      <w:r>
        <w:br/>
      </w:r>
      <w:proofErr w:type="spellStart"/>
      <w:r>
        <w:t>test_check</w:t>
      </w:r>
      <w:proofErr w:type="spellEnd"/>
      <w:r>
        <w:br/>
      </w:r>
      <w:proofErr w:type="spellStart"/>
      <w:r>
        <w:t>demo_adaptive_filter</w:t>
      </w:r>
      <w:proofErr w:type="spellEnd"/>
      <w:r>
        <w:br/>
      </w:r>
      <w:proofErr w:type="spellStart"/>
      <w:r>
        <w:t>demo_case_compatibility</w:t>
      </w:r>
      <w:proofErr w:type="spellEnd"/>
    </w:p>
    <w:p w14:paraId="4431163D" w14:textId="77777777" w:rsidR="00B219E5" w:rsidRPr="00B4572C" w:rsidRDefault="00000000" w:rsidP="00B4572C">
      <w:pPr>
        <w:ind w:left="480" w:firstLine="0"/>
      </w:pPr>
      <w:proofErr w:type="spellStart"/>
      <w:r w:rsidRPr="00B4572C">
        <w:t>test_check</w:t>
      </w:r>
      <w:proofErr w:type="spellEnd"/>
      <w:r w:rsidRPr="00B4572C">
        <w:t xml:space="preserve"> </w:t>
      </w:r>
      <w:r w:rsidRPr="00B4572C">
        <w:t>出现</w:t>
      </w:r>
      <w:r w:rsidRPr="00B4572C">
        <w:t xml:space="preserve"> All filter-module tests passed. </w:t>
      </w:r>
      <w:r w:rsidRPr="00B4572C">
        <w:t>表示自动测试通过；</w:t>
      </w:r>
    </w:p>
    <w:p w14:paraId="2A2EF196" w14:textId="77777777" w:rsidR="00B219E5" w:rsidRPr="00B4572C" w:rsidRDefault="00000000" w:rsidP="00B4572C">
      <w:pPr>
        <w:ind w:left="480" w:firstLine="0"/>
      </w:pPr>
      <w:proofErr w:type="spellStart"/>
      <w:r w:rsidRPr="00B4572C">
        <w:t>demo_adaptive_filter</w:t>
      </w:r>
      <w:proofErr w:type="spellEnd"/>
      <w:r w:rsidRPr="00B4572C">
        <w:t xml:space="preserve"> </w:t>
      </w:r>
      <w:r w:rsidRPr="00B4572C">
        <w:t>展示自适应半径变化及平滑强度差异；</w:t>
      </w:r>
    </w:p>
    <w:p w14:paraId="65F6CFA5" w14:textId="77777777" w:rsidR="00B219E5" w:rsidRPr="00B4572C" w:rsidRDefault="00000000" w:rsidP="00B4572C">
      <w:pPr>
        <w:ind w:left="480" w:firstLine="0"/>
      </w:pPr>
      <w:proofErr w:type="spellStart"/>
      <w:r w:rsidRPr="00B4572C">
        <w:t>demo_case_compatibility</w:t>
      </w:r>
      <w:proofErr w:type="spellEnd"/>
      <w:r w:rsidRPr="00B4572C">
        <w:t xml:space="preserve"> </w:t>
      </w:r>
      <w:r w:rsidRPr="00B4572C">
        <w:t>展示矩形域与</w:t>
      </w:r>
      <w:r w:rsidRPr="00B4572C">
        <w:t>L</w:t>
      </w:r>
      <w:r w:rsidRPr="00B4572C">
        <w:t>型掩膜的区别。</w:t>
      </w:r>
    </w:p>
    <w:p w14:paraId="70EE381E" w14:textId="1D895218" w:rsidR="00B219E5" w:rsidRDefault="004A4EF3">
      <w:pPr>
        <w:pStyle w:val="2"/>
        <w:spacing w:before="480" w:after="120" w:line="240" w:lineRule="auto"/>
        <w:ind w:firstLine="0"/>
        <w:jc w:val="left"/>
      </w:pPr>
      <w:r>
        <w:rPr>
          <w:rFonts w:hint="eastAsia"/>
        </w:rPr>
        <w:t>6</w:t>
      </w:r>
      <w:proofErr w:type="gramStart"/>
      <w:r w:rsidR="00000000">
        <w:t xml:space="preserve">. </w:t>
      </w:r>
      <w:r w:rsidR="00000000">
        <w:t>必须</w:t>
      </w:r>
      <w:proofErr w:type="gramEnd"/>
      <w:r w:rsidR="00000000">
        <w:t>统一的数据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7270"/>
      </w:tblGrid>
      <w:tr w:rsidR="00B219E5" w14:paraId="3A9106E4" w14:textId="77777777">
        <w:trPr>
          <w:cantSplit/>
          <w:tblHeader/>
        </w:trPr>
        <w:tc>
          <w:tcPr>
            <w:tcW w:w="1654" w:type="dxa"/>
            <w:tcBorders>
              <w:bottom w:val="single" w:sz="6" w:space="0" w:color="000000"/>
            </w:tcBorders>
            <w:vAlign w:val="center"/>
          </w:tcPr>
          <w:p w14:paraId="7DEBD6A6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数据</w:t>
            </w:r>
          </w:p>
        </w:tc>
        <w:tc>
          <w:tcPr>
            <w:tcW w:w="6850" w:type="dxa"/>
            <w:tcBorders>
              <w:bottom w:val="single" w:sz="6" w:space="0" w:color="000000"/>
            </w:tcBorders>
            <w:vAlign w:val="center"/>
          </w:tcPr>
          <w:p w14:paraId="5B9692F7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含义与要求</w:t>
            </w:r>
          </w:p>
        </w:tc>
      </w:tr>
      <w:tr w:rsidR="00B219E5" w14:paraId="47DCC635" w14:textId="77777777">
        <w:trPr>
          <w:cantSplit/>
        </w:trPr>
        <w:tc>
          <w:tcPr>
            <w:tcW w:w="1654" w:type="dxa"/>
            <w:vAlign w:val="center"/>
          </w:tcPr>
          <w:p w14:paraId="68C227A7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nelx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  <w:u w:val="single"/>
              </w:rPr>
              <w:t>nely</w:t>
            </w:r>
            <w:proofErr w:type="spellEnd"/>
          </w:p>
        </w:tc>
        <w:tc>
          <w:tcPr>
            <w:tcW w:w="6850" w:type="dxa"/>
            <w:vAlign w:val="center"/>
          </w:tcPr>
          <w:p w14:paraId="7B780ECD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水平和竖直单元数</w:t>
            </w:r>
          </w:p>
        </w:tc>
      </w:tr>
      <w:tr w:rsidR="00B219E5" w14:paraId="1B68DA00" w14:textId="77777777">
        <w:trPr>
          <w:cantSplit/>
        </w:trPr>
        <w:tc>
          <w:tcPr>
            <w:tcW w:w="1654" w:type="dxa"/>
            <w:vAlign w:val="center"/>
          </w:tcPr>
          <w:p w14:paraId="7BACC348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  <w:u w:val="single"/>
              </w:rPr>
              <w:t>x</w:t>
            </w:r>
          </w:p>
        </w:tc>
        <w:tc>
          <w:tcPr>
            <w:tcW w:w="6850" w:type="dxa"/>
            <w:vAlign w:val="center"/>
          </w:tcPr>
          <w:p w14:paraId="2DCC8DCE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当前密度矩阵，尺寸必须是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  <w:u w:val="single"/>
              </w:rPr>
              <w:t>nely</w:t>
            </w:r>
            <w:proofErr w:type="spellEnd"/>
            <w:r>
              <w:rPr>
                <w:sz w:val="21"/>
                <w:szCs w:val="21"/>
                <w:u w:val="single"/>
              </w:rPr>
              <w:t xml:space="preserve"> × </w:t>
            </w:r>
            <w:proofErr w:type="spellStart"/>
            <w:r>
              <w:rPr>
                <w:sz w:val="21"/>
                <w:szCs w:val="21"/>
                <w:u w:val="single"/>
              </w:rPr>
              <w:t>nelx</w:t>
            </w:r>
            <w:proofErr w:type="spellEnd"/>
            <w:r>
              <w:rPr>
                <w:sz w:val="21"/>
                <w:szCs w:val="21"/>
              </w:rPr>
              <w:t>，有效区域内必须大于</w:t>
            </w:r>
            <w:r>
              <w:rPr>
                <w:sz w:val="21"/>
                <w:szCs w:val="21"/>
              </w:rPr>
              <w:t>0</w:t>
            </w:r>
          </w:p>
        </w:tc>
      </w:tr>
      <w:tr w:rsidR="00B219E5" w14:paraId="176D1BE8" w14:textId="77777777">
        <w:trPr>
          <w:cantSplit/>
        </w:trPr>
        <w:tc>
          <w:tcPr>
            <w:tcW w:w="1654" w:type="dxa"/>
            <w:vAlign w:val="center"/>
          </w:tcPr>
          <w:p w14:paraId="207FF464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  <w:u w:val="single"/>
              </w:rPr>
              <w:t>dc</w:t>
            </w:r>
          </w:p>
        </w:tc>
        <w:tc>
          <w:tcPr>
            <w:tcW w:w="6850" w:type="dxa"/>
            <w:vAlign w:val="center"/>
          </w:tcPr>
          <w:p w14:paraId="67CF5141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有限元分析后得到的原始灵敏度，尺寸必须与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u w:val="single"/>
              </w:rPr>
              <w:t>x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相同</w:t>
            </w:r>
          </w:p>
        </w:tc>
      </w:tr>
      <w:tr w:rsidR="00B219E5" w14:paraId="1AB30156" w14:textId="77777777">
        <w:trPr>
          <w:cantSplit/>
        </w:trPr>
        <w:tc>
          <w:tcPr>
            <w:tcW w:w="1654" w:type="dxa"/>
            <w:vAlign w:val="center"/>
          </w:tcPr>
          <w:p w14:paraId="4FD45F55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  <w:u w:val="single"/>
              </w:rPr>
              <w:t>loop</w:t>
            </w:r>
          </w:p>
        </w:tc>
        <w:tc>
          <w:tcPr>
            <w:tcW w:w="6850" w:type="dxa"/>
            <w:vAlign w:val="center"/>
          </w:tcPr>
          <w:p w14:paraId="215A27BB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当前迭代次数，从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开始</w:t>
            </w:r>
          </w:p>
        </w:tc>
      </w:tr>
      <w:tr w:rsidR="00B219E5" w14:paraId="45B9A7EB" w14:textId="77777777">
        <w:trPr>
          <w:cantSplit/>
        </w:trPr>
        <w:tc>
          <w:tcPr>
            <w:tcW w:w="1654" w:type="dxa"/>
            <w:vAlign w:val="center"/>
          </w:tcPr>
          <w:p w14:paraId="6046EFE5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max_iterations</w:t>
            </w:r>
            <w:proofErr w:type="spellEnd"/>
          </w:p>
        </w:tc>
        <w:tc>
          <w:tcPr>
            <w:tcW w:w="6850" w:type="dxa"/>
            <w:vAlign w:val="center"/>
          </w:tcPr>
          <w:p w14:paraId="1C6E121D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最大迭代次数，必须不小于</w:t>
            </w:r>
            <w:r>
              <w:rPr>
                <w:sz w:val="21"/>
                <w:szCs w:val="21"/>
              </w:rPr>
              <w:t>1</w:t>
            </w:r>
          </w:p>
        </w:tc>
      </w:tr>
      <w:tr w:rsidR="00B219E5" w14:paraId="0CB76220" w14:textId="77777777">
        <w:trPr>
          <w:cantSplit/>
        </w:trPr>
        <w:tc>
          <w:tcPr>
            <w:tcW w:w="1654" w:type="dxa"/>
            <w:vAlign w:val="center"/>
          </w:tcPr>
          <w:p w14:paraId="7E6BC3D9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domainMask</w:t>
            </w:r>
            <w:proofErr w:type="spellEnd"/>
          </w:p>
        </w:tc>
        <w:tc>
          <w:tcPr>
            <w:tcW w:w="6850" w:type="dxa"/>
            <w:vAlign w:val="center"/>
          </w:tcPr>
          <w:p w14:paraId="0745681A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有效设计域，尺寸与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u w:val="single"/>
              </w:rPr>
              <w:t>x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相同；矩形域可全部为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u w:val="single"/>
              </w:rPr>
              <w:t>true</w:t>
            </w:r>
          </w:p>
        </w:tc>
      </w:tr>
      <w:tr w:rsidR="00B219E5" w14:paraId="00C38388" w14:textId="77777777">
        <w:trPr>
          <w:cantSplit/>
        </w:trPr>
        <w:tc>
          <w:tcPr>
            <w:tcW w:w="1654" w:type="dxa"/>
            <w:vAlign w:val="center"/>
          </w:tcPr>
          <w:p w14:paraId="723C0D56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rmin_start</w:t>
            </w:r>
            <w:proofErr w:type="spellEnd"/>
          </w:p>
        </w:tc>
        <w:tc>
          <w:tcPr>
            <w:tcW w:w="6850" w:type="dxa"/>
            <w:vAlign w:val="center"/>
          </w:tcPr>
          <w:p w14:paraId="04D8806D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自适应滤波起始半径，应不小于结束半径</w:t>
            </w:r>
          </w:p>
        </w:tc>
      </w:tr>
      <w:tr w:rsidR="00B219E5" w14:paraId="07AF9D6F" w14:textId="77777777">
        <w:trPr>
          <w:cantSplit/>
        </w:trPr>
        <w:tc>
          <w:tcPr>
            <w:tcW w:w="1654" w:type="dxa"/>
            <w:vAlign w:val="center"/>
          </w:tcPr>
          <w:p w14:paraId="6799B924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rmin_end</w:t>
            </w:r>
            <w:proofErr w:type="spellEnd"/>
          </w:p>
        </w:tc>
        <w:tc>
          <w:tcPr>
            <w:tcW w:w="6850" w:type="dxa"/>
            <w:vAlign w:val="center"/>
          </w:tcPr>
          <w:p w14:paraId="0F6097E3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自适应滤波最终半径</w:t>
            </w:r>
          </w:p>
        </w:tc>
      </w:tr>
      <w:tr w:rsidR="00B219E5" w14:paraId="5DC63EC5" w14:textId="77777777">
        <w:trPr>
          <w:cantSplit/>
        </w:trPr>
        <w:tc>
          <w:tcPr>
            <w:tcW w:w="1654" w:type="dxa"/>
            <w:vAlign w:val="center"/>
          </w:tcPr>
          <w:p w14:paraId="7737671D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proofErr w:type="spellStart"/>
            <w:r>
              <w:rPr>
                <w:sz w:val="21"/>
                <w:szCs w:val="21"/>
                <w:u w:val="single"/>
              </w:rPr>
              <w:t>schedule_power</w:t>
            </w:r>
            <w:proofErr w:type="spellEnd"/>
          </w:p>
        </w:tc>
        <w:tc>
          <w:tcPr>
            <w:tcW w:w="6850" w:type="dxa"/>
            <w:vAlign w:val="center"/>
          </w:tcPr>
          <w:p w14:paraId="237BC1CB" w14:textId="77777777" w:rsidR="00B219E5" w:rsidRDefault="00000000">
            <w:pPr>
              <w:spacing w:before="60" w:after="60" w:line="240" w:lineRule="auto"/>
              <w:ind w:firstLine="0"/>
              <w:jc w:val="center"/>
            </w:pPr>
            <w:r>
              <w:rPr>
                <w:sz w:val="21"/>
                <w:szCs w:val="21"/>
              </w:rPr>
              <w:t>半径下降曲线参数，默认</w:t>
            </w:r>
            <w:r>
              <w:rPr>
                <w:sz w:val="21"/>
                <w:szCs w:val="21"/>
              </w:rPr>
              <w:t>2</w:t>
            </w:r>
          </w:p>
        </w:tc>
      </w:tr>
    </w:tbl>
    <w:p w14:paraId="4936979B" w14:textId="030F8BBD" w:rsidR="00B219E5" w:rsidRDefault="00000000" w:rsidP="00B4572C">
      <w:r>
        <w:t>滤波模块不直接需要</w:t>
      </w:r>
      <w:r>
        <w:t xml:space="preserve"> </w:t>
      </w:r>
      <w:r>
        <w:rPr>
          <w:u w:val="single"/>
        </w:rPr>
        <w:t>F</w:t>
      </w:r>
      <w:r>
        <w:t>、</w:t>
      </w:r>
      <w:proofErr w:type="spellStart"/>
      <w:r>
        <w:rPr>
          <w:u w:val="single"/>
        </w:rPr>
        <w:t>fixeddofs</w:t>
      </w:r>
      <w:proofErr w:type="spellEnd"/>
      <w:r>
        <w:t>、</w:t>
      </w:r>
      <w:proofErr w:type="spellStart"/>
      <w:r>
        <w:rPr>
          <w:u w:val="single"/>
        </w:rPr>
        <w:t>freedofs</w:t>
      </w:r>
      <w:proofErr w:type="spellEnd"/>
      <w:r>
        <w:t>、</w:t>
      </w:r>
      <w:r>
        <w:rPr>
          <w:u w:val="single"/>
        </w:rPr>
        <w:t>U</w:t>
      </w:r>
      <w:r>
        <w:t xml:space="preserve"> </w:t>
      </w:r>
      <w:r>
        <w:t>或</w:t>
      </w:r>
      <w:r>
        <w:t xml:space="preserve"> </w:t>
      </w:r>
      <w:r>
        <w:rPr>
          <w:u w:val="single"/>
        </w:rPr>
        <w:t>K</w:t>
      </w:r>
      <w:r>
        <w:t>。载荷与位移约束会先影响有限元位移和原始灵敏度</w:t>
      </w:r>
      <w:r>
        <w:t xml:space="preserve"> </w:t>
      </w:r>
      <w:r>
        <w:rPr>
          <w:u w:val="single"/>
        </w:rPr>
        <w:t>dc</w:t>
      </w:r>
      <w:r>
        <w:t>，随后间接影响滤波结果。</w:t>
      </w:r>
    </w:p>
    <w:sectPr w:rsidR="00B219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8E2"/>
    <w:multiLevelType w:val="hybridMultilevel"/>
    <w:tmpl w:val="76E8FD9A"/>
    <w:lvl w:ilvl="0" w:tplc="B23ADCBE">
      <w:start w:val="1"/>
      <w:numFmt w:val="bullet"/>
      <w:suff w:val="space"/>
      <w:lvlText w:val="●"/>
      <w:lvlJc w:val="left"/>
      <w:pPr>
        <w:ind w:left="360" w:hanging="360"/>
      </w:pPr>
    </w:lvl>
    <w:lvl w:ilvl="1" w:tplc="093ECBFC">
      <w:start w:val="1"/>
      <w:numFmt w:val="bullet"/>
      <w:suff w:val="space"/>
      <w:lvlText w:val="○"/>
      <w:lvlJc w:val="left"/>
      <w:pPr>
        <w:ind w:left="1440" w:hanging="360"/>
      </w:pPr>
    </w:lvl>
    <w:lvl w:ilvl="2" w:tplc="3A66C972">
      <w:start w:val="1"/>
      <w:numFmt w:val="bullet"/>
      <w:suff w:val="space"/>
      <w:lvlText w:val="■"/>
      <w:lvlJc w:val="left"/>
      <w:pPr>
        <w:ind w:left="2160" w:hanging="360"/>
      </w:pPr>
    </w:lvl>
    <w:lvl w:ilvl="3" w:tplc="CE6CC060">
      <w:start w:val="1"/>
      <w:numFmt w:val="bullet"/>
      <w:suff w:val="space"/>
      <w:lvlText w:val="●"/>
      <w:lvlJc w:val="left"/>
      <w:pPr>
        <w:ind w:left="2880" w:hanging="360"/>
      </w:pPr>
    </w:lvl>
    <w:lvl w:ilvl="4" w:tplc="9A88BC70">
      <w:start w:val="1"/>
      <w:numFmt w:val="bullet"/>
      <w:suff w:val="space"/>
      <w:lvlText w:val="○"/>
      <w:lvlJc w:val="left"/>
      <w:pPr>
        <w:ind w:left="3600" w:hanging="360"/>
      </w:pPr>
    </w:lvl>
    <w:lvl w:ilvl="5" w:tplc="85823E0C">
      <w:start w:val="1"/>
      <w:numFmt w:val="bullet"/>
      <w:suff w:val="space"/>
      <w:lvlText w:val="■"/>
      <w:lvlJc w:val="left"/>
      <w:pPr>
        <w:ind w:left="4320" w:hanging="360"/>
      </w:pPr>
    </w:lvl>
    <w:lvl w:ilvl="6" w:tplc="B3B2409C">
      <w:start w:val="1"/>
      <w:numFmt w:val="bullet"/>
      <w:suff w:val="space"/>
      <w:lvlText w:val="●"/>
      <w:lvlJc w:val="left"/>
      <w:pPr>
        <w:ind w:left="5040" w:hanging="360"/>
      </w:pPr>
    </w:lvl>
    <w:lvl w:ilvl="7" w:tplc="06D098BC">
      <w:start w:val="1"/>
      <w:numFmt w:val="bullet"/>
      <w:suff w:val="space"/>
      <w:lvlText w:val="●"/>
      <w:lvlJc w:val="left"/>
      <w:pPr>
        <w:ind w:left="5760" w:hanging="360"/>
      </w:pPr>
    </w:lvl>
    <w:lvl w:ilvl="8" w:tplc="CB62FB68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 w15:restartNumberingAfterBreak="0">
    <w:nsid w:val="305B4E37"/>
    <w:multiLevelType w:val="multilevel"/>
    <w:tmpl w:val="4C48EECC"/>
    <w:lvl w:ilvl="0">
      <w:start w:val="1"/>
      <w:numFmt w:val="decimal"/>
      <w:suff w:val="space"/>
      <w:lvlText w:val="%1."/>
      <w:lvlJc w:val="left"/>
      <w:rPr>
        <w:rFonts w:ascii="Times New Roman" w:eastAsia="宋体" w:hAnsi="Times New Roman" w:cs="Times New Roman"/>
        <w:sz w:val="24"/>
        <w:szCs w:val="24"/>
      </w:rPr>
    </w:lvl>
    <w:lvl w:ilvl="1">
      <w:start w:val="1"/>
      <w:numFmt w:val="decimal"/>
      <w:suff w:val="space"/>
      <w:lvlText w:val="%1.%2"/>
      <w:lvlJc w:val="left"/>
      <w:rPr>
        <w:rFonts w:ascii="Times New Roman" w:eastAsia="宋体" w:hAnsi="Times New Roman" w:cs="Times New Roman"/>
        <w:sz w:val="24"/>
        <w:szCs w:val="24"/>
      </w:rPr>
    </w:lvl>
    <w:lvl w:ilvl="2">
      <w:start w:val="1"/>
      <w:numFmt w:val="decimal"/>
      <w:suff w:val="space"/>
      <w:lvlText w:val="%1.%2.%3"/>
      <w:lvlJc w:val="left"/>
      <w:rPr>
        <w:rFonts w:ascii="Times New Roman" w:eastAsia="宋体" w:hAnsi="Times New Roman" w:cs="Times New Roman"/>
        <w:sz w:val="24"/>
        <w:szCs w:val="24"/>
      </w:rPr>
    </w:lvl>
    <w:lvl w:ilvl="3">
      <w:start w:val="1"/>
      <w:numFmt w:val="decimal"/>
      <w:suff w:val="space"/>
      <w:lvlText w:val="%4."/>
      <w:lvlJc w:val="left"/>
      <w:rPr>
        <w:rFonts w:ascii="Times New Roman" w:eastAsia="宋体" w:hAnsi="Times New Roman" w:cs="Times New Roman"/>
        <w:sz w:val="24"/>
        <w:szCs w:val="24"/>
      </w:rPr>
    </w:lvl>
    <w:lvl w:ilvl="4">
      <w:start w:val="1"/>
      <w:numFmt w:val="decimal"/>
      <w:suff w:val="space"/>
      <w:lvlText w:val="%5."/>
      <w:lvlJc w:val="left"/>
      <w:rPr>
        <w:rFonts w:ascii="Times New Roman" w:eastAsia="宋体" w:hAnsi="Times New Roman" w:cs="Times New Roman"/>
        <w:sz w:val="24"/>
        <w:szCs w:val="24"/>
      </w:rPr>
    </w:lvl>
    <w:lvl w:ilvl="5">
      <w:start w:val="1"/>
      <w:numFmt w:val="decimal"/>
      <w:suff w:val="space"/>
      <w:lvlText w:val="%6."/>
      <w:lvlJc w:val="left"/>
      <w:rPr>
        <w:rFonts w:ascii="Times New Roman" w:eastAsia="宋体" w:hAnsi="Times New Roman" w:cs="Times New Roman"/>
        <w:sz w:val="24"/>
        <w:szCs w:val="24"/>
      </w:rPr>
    </w:lvl>
    <w:lvl w:ilvl="6">
      <w:start w:val="1"/>
      <w:numFmt w:val="decimal"/>
      <w:suff w:val="space"/>
      <w:lvlText w:val="%7."/>
      <w:lvlJc w:val="left"/>
      <w:rPr>
        <w:rFonts w:ascii="Times New Roman" w:eastAsia="宋体" w:hAnsi="Times New Roman" w:cs="Times New Roman"/>
        <w:sz w:val="24"/>
        <w:szCs w:val="24"/>
      </w:rPr>
    </w:lvl>
    <w:lvl w:ilvl="7">
      <w:start w:val="1"/>
      <w:numFmt w:val="decimal"/>
      <w:suff w:val="space"/>
      <w:lvlText w:val="%8."/>
      <w:lvlJc w:val="left"/>
      <w:rPr>
        <w:rFonts w:ascii="Times New Roman" w:eastAsia="宋体" w:hAnsi="Times New Roman" w:cs="Times New Roman"/>
        <w:sz w:val="24"/>
        <w:szCs w:val="24"/>
      </w:rPr>
    </w:lvl>
    <w:lvl w:ilvl="8">
      <w:start w:val="1"/>
      <w:numFmt w:val="decimal"/>
      <w:suff w:val="space"/>
      <w:lvlText w:val="%9."/>
      <w:lvlJc w:val="left"/>
      <w:rPr>
        <w:rFonts w:ascii="Times New Roman" w:eastAsia="宋体" w:hAnsi="Times New Roman" w:cs="Times New Roman"/>
        <w:sz w:val="24"/>
        <w:szCs w:val="24"/>
      </w:rPr>
    </w:lvl>
  </w:abstractNum>
  <w:abstractNum w:abstractNumId="2" w15:restartNumberingAfterBreak="0">
    <w:nsid w:val="51143BBD"/>
    <w:multiLevelType w:val="hybridMultilevel"/>
    <w:tmpl w:val="F51A88F4"/>
    <w:lvl w:ilvl="0" w:tplc="7564F59E">
      <w:start w:val="1"/>
      <w:numFmt w:val="bullet"/>
      <w:suff w:val="space"/>
      <w:lvlText w:val="•"/>
      <w:lvlJc w:val="left"/>
    </w:lvl>
    <w:lvl w:ilvl="1" w:tplc="406CE1C2">
      <w:start w:val="1"/>
      <w:numFmt w:val="bullet"/>
      <w:suff w:val="space"/>
      <w:lvlText w:val="■"/>
      <w:lvlJc w:val="left"/>
    </w:lvl>
    <w:lvl w:ilvl="2" w:tplc="6118685C">
      <w:start w:val="1"/>
      <w:numFmt w:val="bullet"/>
      <w:suff w:val="space"/>
      <w:lvlText w:val="▶"/>
      <w:lvlJc w:val="left"/>
    </w:lvl>
    <w:lvl w:ilvl="3" w:tplc="2EE6A69C">
      <w:start w:val="1"/>
      <w:numFmt w:val="bullet"/>
      <w:suff w:val="space"/>
      <w:lvlText w:val="▲"/>
      <w:lvlJc w:val="left"/>
    </w:lvl>
    <w:lvl w:ilvl="4" w:tplc="4D3A3EC8">
      <w:start w:val="1"/>
      <w:numFmt w:val="bullet"/>
      <w:suff w:val="space"/>
      <w:lvlText w:val="◆"/>
      <w:lvlJc w:val="left"/>
    </w:lvl>
    <w:lvl w:ilvl="5" w:tplc="CBEE28C0">
      <w:start w:val="1"/>
      <w:numFmt w:val="bullet"/>
      <w:suff w:val="space"/>
      <w:lvlText w:val="●"/>
      <w:lvlJc w:val="left"/>
    </w:lvl>
    <w:lvl w:ilvl="6" w:tplc="9EAC9E8E">
      <w:start w:val="1"/>
      <w:numFmt w:val="bullet"/>
      <w:suff w:val="space"/>
      <w:lvlText w:val="□"/>
      <w:lvlJc w:val="left"/>
    </w:lvl>
    <w:lvl w:ilvl="7" w:tplc="20D27490">
      <w:numFmt w:val="decimal"/>
      <w:lvlText w:val=""/>
      <w:lvlJc w:val="left"/>
    </w:lvl>
    <w:lvl w:ilvl="8" w:tplc="12268C70">
      <w:numFmt w:val="decimal"/>
      <w:lvlText w:val=""/>
      <w:lvlJc w:val="left"/>
    </w:lvl>
  </w:abstractNum>
  <w:num w:numId="1" w16cid:durableId="1266036783">
    <w:abstractNumId w:val="0"/>
    <w:lvlOverride w:ilvl="0">
      <w:startOverride w:val="1"/>
    </w:lvlOverride>
  </w:num>
  <w:num w:numId="2" w16cid:durableId="1023357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9E5"/>
    <w:rsid w:val="000C0C2B"/>
    <w:rsid w:val="00265E71"/>
    <w:rsid w:val="004A4EF3"/>
    <w:rsid w:val="00535F53"/>
    <w:rsid w:val="00B219E5"/>
    <w:rsid w:val="00B4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E9197"/>
  <w15:docId w15:val="{3C18E285-55A7-479C-AF65-E662DDF4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="480"/>
      <w:jc w:val="both"/>
    </w:pPr>
    <w:rPr>
      <w:rFonts w:eastAsia="宋体"/>
      <w:color w:val="000000"/>
    </w:rPr>
  </w:style>
  <w:style w:type="paragraph" w:styleId="1">
    <w:name w:val="heading 1"/>
    <w:basedOn w:val="a"/>
    <w:next w:val="a"/>
    <w:uiPriority w:val="9"/>
    <w:qFormat/>
    <w:pPr>
      <w:keepNext/>
      <w:spacing w:before="480" w:after="24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400" w:after="20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320" w:after="160"/>
      <w:outlineLvl w:val="2"/>
    </w:pPr>
    <w:rPr>
      <w:rFonts w:eastAsia="黑体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80" w:after="140"/>
      <w:outlineLvl w:val="3"/>
    </w:pPr>
    <w:rPr>
      <w:rFonts w:eastAsia="黑体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before="240" w:after="120"/>
      <w:outlineLvl w:val="4"/>
    </w:pPr>
    <w:rPr>
      <w:rFonts w:eastAsia="黑体"/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MdBlockquote">
    <w:name w:val="MdBlockquote"/>
    <w:basedOn w:val="a"/>
    <w:next w:val="a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824</Words>
  <Characters>1329</Characters>
  <Application>Microsoft Office Word</Application>
  <DocSecurity>0</DocSecurity>
  <Lines>69</Lines>
  <Paragraphs>93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 y</cp:lastModifiedBy>
  <cp:revision>4</cp:revision>
  <dcterms:created xsi:type="dcterms:W3CDTF">2026-08-12T00:33:00Z</dcterms:created>
  <dcterms:modified xsi:type="dcterms:W3CDTF">2026-08-12T01:32:00Z</dcterms:modified>
</cp:coreProperties>
</file>