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, </w:t>
      </w:r>
      <w:r/>
      <w:r/>
      <w:r>
        <w:rPr>
          <w:rStyle w:val="VerbatimChar"/>
        </w:rPr>
        <w:t xml:space="preserve">A-4</w:t>
      </w:r>
      <w:r>
        <w:t xml:space="preserve"> and B-8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 xml:space="preserve">This file is the entry point to the pack, and its only navigation: it names the releases, gives every artefact's repository path and format, and marks what is not yet in place.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</w:t>
      </w:r>
      <w:r>
        <w:rPr>
          <w:rStyle w:val="VerbatimChar"/>
        </w:rPr>
        <w:t>B-8</w:t>
      </w:r>
      <w:r>
        <w:t xml:space="preserve"> </w:t>
      </w:r>
      <w:r>
        <w:rPr>
          <w:rStyle w:val="VerbatimChar"/>
        </w:rPr>
        <w:t>Group_Project_and_Test_Plan_2026-10-20.pdf</w:t>
      </w:r>
      <w:r>
        <w:t xml:space="preserve"> + </w:t>
      </w:r>
      <w:r>
        <w:rPr>
          <w:rStyle w:val="VerbatimChar"/>
        </w:rPr>
        <w:t>.docx</w:t>
      </w:r>
      <w:r>
        <w:t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20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11 pages. In place. Twelve rows: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kept apart as not implemented, with its residual risk; tutor rows blank.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7 pages. In place. Timeline and plan for both releases,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>; task and standup records; SR1 to SR4 reviews,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SR4</w:t>
            </w:r>
            <w:r>
              <w:rPr>
                <w:sz w:val="15"/>
                <w:szCs w:val="15"/>
              </w:rPr>
              <w:t xml:space="preserve"> not held; a risk register for each release; lessons learned.</w:t>
            </w:r>
            <w:r>
              <w:rPr>
                <w:sz w:val="15"/>
                <w:szCs w:val="15"/>
              </w:rPr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piStar .txt + PNG, four models and four figures. Ryan reviewed 20 October 2026 and accepted the figures as delivered; his corrections are recorded and not applied (section 12 of the model notes).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b/>
                <w:bCs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.docx + PDF. Ryan confirmed Part 2 on 20 October 2026; Ruby reviewed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.bpmn + YAML + PDF 16 pp + PDF 8 pp. In place; review by Ender,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B-8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Group project and test plan, second release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submissions/BPMEA/Group_Project_and_Test_Plan_2026-10-20.pdf and 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PDF, 9 pages. In place. Six acceptance cases with instance keys; AT-03 FAIL; criteria no case drove are marked NOT EXECUTED.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>B-8</w:t>
      </w:r>
      <w:r>
        <w:t xml:space="preserve"> is listed in the table above; the 29 September plan is kept beside it.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/>
      <w:r>
        <w:t>: no candidate groups exist,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>the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PB-16: Ryan reviewed 20 October 2026; corrections recorded and not applied.</w:t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PB-31: confirmed and reviewed, both 20 October 2026.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B-6: 13 of 17 files reviewed 20 October 2026; four with no recorded author are left unmarked.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t>The formal change path, DNA to Finance, urgent authorisation, refund adjustment and letter escalation are modelled but no case drives them.</w:t>
      </w:r>
    </w:p>
    <w:p>
      <w:pPr>
        <w:pStyle w:val="Compact"/>
        <w:numPr>
          <w:ilvl w:val="0"/>
          <w:numId w:val="1003"/>
        </w:numPr>
        <w:spacing w:before="0" w:after="0"/>
      </w:pPr>
      <w:r>
        <w:t>The contribution record (E-001 to E-053, Ender's review) and the Definition of Done (four-member sign-off, 28 of 31 ticked) are both dated 20 October.</w:t>
      </w:r>
      <w:r/>
      <w:r>
        <w:rPr>
          <w:rStyle w:val="VerbatimChar"/>
        </w:rPr>
      </w:r>
      <w:r/>
      <w:r/>
      <w:r/>
      <w:r>
        <w:rPr>
          <w:rStyle w:val="VerbatimChar"/>
        </w:rPr>
      </w:r>
      <w:r/>
      <w:r/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