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 xml:space="preserve">The 26 initial-release items are unchanged by the second release. One of them, PB-16 (the i* SD/SR models), is recorded as still open for second-owner review.</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Standup 4 (16 October) has one member's row filled. Sprint Review 2 has no record. Sprint Review 3 has its date and snapshot tag</w:t>
      </w:r>
      <w:r>
        <w:t xml:space="preserve"> </w:t>
      </w:r>
      <w:r>
        <w:rPr>
          <w:rStyle w:val="VerbatimChar"/>
        </w:rPr>
        <w:t xml:space="preserve">sr3-2026-10-14</w:t>
      </w:r>
      <w:r>
        <w:t xml:space="preserve"> </w:t>
      </w:r>
      <w:r>
        <w:t xml:space="preserve">but its fields are empty; Sprint Review 4 had no date when this document was prepared. These gaps are stated in</w:t>
      </w:r>
      <w:r>
        <w:t xml:space="preserve"> </w:t>
      </w:r>
      <w:r>
        <w:rPr>
          <w:rStyle w:val="VerbatimChar"/>
        </w:rPr>
        <w:t xml:space="preserve">part7-standup-records.md</w:t>
      </w:r>
      <w:r>
        <w:t xml:space="preserve"> </w:t>
      </w:r>
      <w:r>
        <w:t xml:space="preserve">and</w:t>
      </w:r>
      <w:r>
        <w:t xml:space="preserve"> </w:t>
      </w:r>
      <w:r>
        <w:rPr>
          <w:rStyle w:val="VerbatimChar"/>
        </w:rPr>
        <w:t xml:space="preserve">part8-sprint-review-records.md</w:t>
      </w:r>
      <w:r>
        <w:t xml:space="preserve"> </w:t>
      </w:r>
      <w:r>
        <w:t xml:space="preserve">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Second-owner review is mixed. The strategic model's review was signed on 19 October (section 7 of docs/strategic-bpmn/PB-12_abstraction-level_2026-09-29.md). The i* SD/SR review was signed on 20 October; the nine Admin SR contribution links were corrected in the source that evening, while the Finance SR labels remain open and the Admin figure has not been re-exported to match (section 12 of the same notes); the Definition of Done carries a four-member sign-off dated 20 October (docs/definition-of-done.md), with three items left unticked and the reason written beside each.</w:t>
      </w:r>
      <w:r/>
      <w:r>
        <w:rPr>
          <w:rStyle w:val="VerbatimChar"/>
        </w:rPr>
      </w:r>
      <w:r/>
      <w:r/>
      <w:r>
        <w:rPr>
          <w:rStyle w:val="VerbatimChar"/>
        </w:rPr>
      </w:r>
      <w:r/>
      <w:r>
        <w:rPr>
          <w:rStyle w:val="VerbatimChar"/>
        </w:rPr>
      </w:r>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