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43F5" w:rsidP="3AC16587" w:rsidRDefault="005543F5" w14:paraId="6BBE27D1" w14:textId="3E7DC3F0">
      <w:pPr>
        <w:pStyle w:val="Heading1"/>
        <w:rPr>
          <w:noProof w:val="0"/>
          <w:lang w:val="en-GB"/>
        </w:rPr>
      </w:pPr>
      <w:r w:rsidR="005543F5">
        <w:rPr/>
        <w:t xml:space="preserve">TUTORIAL </w:t>
      </w:r>
      <w:r w:rsidR="7E73576A">
        <w:rPr/>
        <w:t xml:space="preserve">- </w:t>
      </w:r>
      <w:r w:rsidRPr="3AC16587" w:rsidR="7E73576A">
        <w:rPr>
          <w:rFonts w:ascii="Calibri Light" w:hAnsi="Calibri Light" w:eastAsia="" w:cs="" w:asciiTheme="majorAscii" w:hAnsiTheme="majorAscii" w:eastAsiaTheme="majorEastAsia" w:cstheme="majorBidi"/>
          <w:noProof w:val="0"/>
          <w:color w:val="2F5496" w:themeColor="accent1" w:themeTint="FF" w:themeShade="BF"/>
          <w:sz w:val="32"/>
          <w:szCs w:val="32"/>
          <w:lang w:val="en-GB" w:eastAsia="en-US" w:bidi="ar-SA"/>
        </w:rPr>
        <w:t>Business Process Modelling and Enterprise Architecture &amp; Advance Information System Development</w:t>
      </w:r>
    </w:p>
    <w:p w:rsidR="005543F5" w:rsidP="00AD412B" w:rsidRDefault="005543F5" w14:paraId="681FFDE5" w14:textId="77950338">
      <w:pPr>
        <w:pStyle w:val="Heading1"/>
      </w:pPr>
      <w:r w:rsidR="005543F5">
        <w:rPr/>
        <w:t>Introduction</w:t>
      </w:r>
      <w:r w:rsidR="262DE032">
        <w:rPr/>
        <w:t xml:space="preserve"> to Business Process Modelling </w:t>
      </w:r>
      <w:r w:rsidR="005543F5">
        <w:rPr/>
        <w:t xml:space="preserve"> </w:t>
      </w:r>
    </w:p>
    <w:p w:rsidR="005543F5" w:rsidP="3AC16587" w:rsidRDefault="005543F5" w14:paraId="48E207A0" w14:textId="26A206E6">
      <w:pPr>
        <w:pStyle w:val="NormalWeb"/>
        <w:suppressLineNumbers w:val="0"/>
        <w:bidi w:val="0"/>
        <w:spacing w:beforeAutospacing="on" w:afterAutospacing="on" w:line="259" w:lineRule="auto"/>
        <w:ind w:left="0" w:right="0"/>
        <w:jc w:val="left"/>
        <w:rPr>
          <w:rFonts w:ascii="Calibri" w:hAnsi="Calibri" w:cs="Calibri"/>
          <w:sz w:val="28"/>
          <w:szCs w:val="28"/>
        </w:rPr>
      </w:pPr>
      <w:r w:rsidRPr="3AC16587" w:rsidR="005543F5">
        <w:rPr>
          <w:rStyle w:val="Heading2Char"/>
        </w:rPr>
        <w:t>Aim:</w:t>
      </w:r>
      <w:r w:rsidRPr="3AC16587" w:rsidR="005543F5">
        <w:rPr>
          <w:rFonts w:ascii="Calibri" w:hAnsi="Calibri" w:cs="Calibri"/>
          <w:sz w:val="28"/>
          <w:szCs w:val="28"/>
        </w:rPr>
        <w:t xml:space="preserve"> The aim of this tutorial is to </w:t>
      </w:r>
      <w:r w:rsidRPr="3AC16587" w:rsidR="33E77889">
        <w:rPr>
          <w:rFonts w:ascii="Calibri" w:hAnsi="Calibri" w:cs="Calibri"/>
          <w:sz w:val="28"/>
          <w:szCs w:val="28"/>
        </w:rPr>
        <w:t>establish</w:t>
      </w:r>
      <w:r w:rsidRPr="3AC16587" w:rsidR="33E77889">
        <w:rPr>
          <w:rFonts w:ascii="Calibri" w:hAnsi="Calibri" w:cs="Calibri"/>
          <w:sz w:val="28"/>
          <w:szCs w:val="28"/>
        </w:rPr>
        <w:t xml:space="preserve"> through understand about business process, business process modelling and to research new ways of </w:t>
      </w:r>
      <w:r w:rsidRPr="3AC16587" w:rsidR="33E77889">
        <w:rPr>
          <w:rFonts w:ascii="Calibri" w:hAnsi="Calibri" w:cs="Calibri"/>
          <w:sz w:val="28"/>
          <w:szCs w:val="28"/>
        </w:rPr>
        <w:t>representing</w:t>
      </w:r>
      <w:r w:rsidRPr="3AC16587" w:rsidR="33E77889">
        <w:rPr>
          <w:rFonts w:ascii="Calibri" w:hAnsi="Calibri" w:cs="Calibri"/>
          <w:sz w:val="28"/>
          <w:szCs w:val="28"/>
        </w:rPr>
        <w:t xml:space="preserve"> business processes.</w:t>
      </w:r>
    </w:p>
    <w:p w:rsidRPr="005543F5" w:rsidR="005543F5" w:rsidP="3AC16587" w:rsidRDefault="005543F5" w14:paraId="0C1120B4" w14:textId="018B2603">
      <w:pPr>
        <w:pStyle w:val="Heading3"/>
        <w:spacing w:before="281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 Light" w:hAnsi="Calibri Light" w:eastAsia="Times New Roman" w:cs="" w:asciiTheme="majorAscii" w:hAnsiTheme="majorAscii" w:eastAsiaTheme="majorEastAsia" w:cstheme="majorBidi"/>
          <w:noProof w:val="0"/>
          <w:color w:val="1F3763"/>
          <w:sz w:val="24"/>
          <w:szCs w:val="24"/>
          <w:lang w:val="en-GB" w:eastAsia="en-GB" w:bidi="ar-SA"/>
        </w:rPr>
        <w:t>Task 1: Understanding Key Concepts</w:t>
      </w:r>
    </w:p>
    <w:p w:rsidRPr="005543F5" w:rsidR="005543F5" w:rsidP="3AC16587" w:rsidRDefault="005543F5" w14:paraId="49DBFC02" w14:textId="08E931CD">
      <w:p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1.1: Define Business Process and BPM</w:t>
      </w:r>
    </w:p>
    <w:p w:rsidRPr="005543F5" w:rsidR="005543F5" w:rsidP="3AC16587" w:rsidRDefault="005543F5" w14:paraId="5BF249BD" w14:textId="4EE6A5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Define a Business Process and explain its significance in an organization.</w:t>
      </w:r>
    </w:p>
    <w:p>
      <w:r>
        <w:rPr>
          <w:rFonts w:ascii="Calibri" w:hAnsi="Calibri" w:eastAsia="Calibri"/>
          <w:b w:val="0"/>
          <w:i w:val="0"/>
          <w:sz w:val="22"/>
        </w:rPr>
        <w:t>A business process is a structured, repeatable set of activities that transforms inputs into outputs of value for a customer or stakeholder. It has a clear trigger, a sequence of tasks, decision points, roles, and an end state. In a hospital, “referral to first appointment” is a process: the trigger is an incoming referral; the output is either an accepted booking or a recorded rejection. A process is significant because organisations create value when work crosses roles in a controlled order. If the process is unclear, delays, duplicated work and unauthorised actions appear. In our case, clinical judgement, administrative execution and financial approval must stay separate; the process is the mechanism that enforces that separation.</w:t>
      </w:r>
    </w:p>
    <w:p w:rsidRPr="005543F5" w:rsidR="005543F5" w:rsidP="3AC16587" w:rsidRDefault="005543F5" w14:paraId="44FC9A67" w14:textId="1280EA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What is Business Process Management (BPM)? List the main phases involved in BPM.</w:t>
      </w:r>
    </w:p>
    <w:p>
      <w:r>
        <w:rPr>
          <w:rFonts w:ascii="Calibri" w:hAnsi="Calibri" w:eastAsia="Calibri"/>
          <w:b w:val="0"/>
          <w:i w:val="0"/>
          <w:sz w:val="22"/>
        </w:rPr>
        <w:t>Business Process Management (BPM) is a management discipline for identifying, documenting, analysing, improving, executing and monitoring processes so that they remain aligned with organisational goals. BPM is not only drawing diagrams. It is a cycle: understand the current work, find problems, redesign, put the new design into operation, and check whether it actually improved. Main phases in this tutorial: Process Identification; Process Discovery; Process Analysis; Process Redesign; Process Monitoring. (The full academic lifecycle also includes Implementation between Redesign and Monitoring.)</w:t>
      </w:r>
    </w:p>
    <w:p w:rsidRPr="005543F5" w:rsidR="005543F5" w:rsidP="3AC16587" w:rsidRDefault="005543F5" w14:paraId="68BDFFDB" w14:textId="636ADB6A">
      <w:p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1.2: Research and Review</w:t>
      </w:r>
    </w:p>
    <w:p w:rsidRPr="005543F5" w:rsidR="005543F5" w:rsidP="3AC16587" w:rsidRDefault="005543F5" w14:paraId="68C4B9BD" w14:textId="3FF30D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Use lecture materials or online resources to learn about the five phases of BPM lifecycle:</w:t>
      </w:r>
    </w:p>
    <w:p w:rsidRPr="005543F5" w:rsidR="005543F5" w:rsidP="3AC16587" w:rsidRDefault="005543F5" w14:paraId="7D3C2667" w14:textId="7B5CB96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Identification</w:t>
      </w:r>
    </w:p>
    <w:p w:rsidRPr="005543F5" w:rsidR="005543F5" w:rsidP="3AC16587" w:rsidRDefault="005543F5" w14:paraId="31229CC5" w14:textId="37C2B9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Discovery</w:t>
      </w:r>
    </w:p>
    <w:p w:rsidRPr="005543F5" w:rsidR="005543F5" w:rsidP="3AC16587" w:rsidRDefault="005543F5" w14:paraId="12EBBF36" w14:textId="101DF3F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Analysis</w:t>
      </w:r>
    </w:p>
    <w:p w:rsidRPr="005543F5" w:rsidR="005543F5" w:rsidP="3AC16587" w:rsidRDefault="005543F5" w14:paraId="28762FB5" w14:textId="11D6AF3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Redesign</w:t>
      </w:r>
    </w:p>
    <w:p w:rsidRPr="005543F5" w:rsidR="005543F5" w:rsidP="3AC16587" w:rsidRDefault="005543F5" w14:paraId="302AD606" w14:textId="1E8AD04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Monitoring</w:t>
      </w:r>
    </w:p>
    <w:p w:rsidRPr="005543F5" w:rsidR="005543F5" w:rsidP="3AC16587" w:rsidRDefault="005543F5" w14:paraId="722F076B" w14:textId="51F602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Task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: Write a brief description of each phase.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56"/>
            <w:shd w:fill="1F4E79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we do</w:t>
            </w:r>
          </w:p>
        </w:tc>
        <w:tc>
          <w:tcPr>
            <w:tcW w:type="dxa" w:w="2256"/>
            <w:shd w:fill="1F4E79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256"/>
            <w:shd w:fill="1F4E79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 our case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Process Identification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which processes exist and which one matters now. Map a process landscape, not a department list.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shortlist of processes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Patient administration path, not the whole hospital IT estate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Process Discovery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 AS-IS: who does what, in what order, with which papers and systems. Include paper, phone and spreadsheets. Not the future path.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AS-IS model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 still sits in email, phone, letters and paper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Process Analysis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Find waste, delay, handoff failure and rule violations.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Issues with evidence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Scattered records; no audit trail; admin must not decide like a doctor; external failure can duplicate bookings or charges</w:t>
            </w:r>
          </w:p>
        </w:tc>
      </w:tr>
      <w:tr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Process Redesign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Design TO-BE without breaking mandatory rules. Keep the gates; change paper/email into a controlled workflow.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TO-BE model + why</w:t>
            </w:r>
          </w:p>
        </w:tc>
        <w:tc>
          <w:tcPr>
            <w:tcW w:type="dxa" w:w="2256"/>
            <w:shd w:fill="F2F2F2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secretary still cannot accept a referral. Finance still cannot decide treatment</w:t>
            </w:r>
          </w:p>
        </w:tc>
      </w:tr>
      <w:tr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Process Monitoring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the new process is in use, measure delays. The process itself must raise warnings, not a one-off report.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KPIs and alerts</w:t>
            </w:r>
          </w:p>
        </w:tc>
        <w:tc>
          <w:tcPr>
            <w:tcW w:type="dxa" w:w="225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Letter unapproved after 7 days: delay and escalation</w:t>
            </w:r>
          </w:p>
        </w:tc>
      </w:tr>
    </w:tbl>
    <w:p w:rsidRPr="005543F5" w:rsidR="005543F5" w:rsidP="3AC16587" w:rsidRDefault="005543F5" w14:paraId="136A2A7C" w14:textId="07986BB8">
      <w:pPr>
        <w:pStyle w:val="Heading3"/>
        <w:spacing w:before="281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 Light" w:hAnsi="Calibri Light" w:eastAsia="Times New Roman" w:cs="" w:asciiTheme="majorAscii" w:hAnsiTheme="majorAscii" w:eastAsiaTheme="majorEastAsia" w:cstheme="majorBidi"/>
          <w:noProof w:val="0"/>
          <w:color w:val="1F3763"/>
          <w:sz w:val="24"/>
          <w:szCs w:val="24"/>
          <w:lang w:val="en-GB" w:eastAsia="en-GB" w:bidi="ar-SA"/>
        </w:rPr>
        <w:t>Task 2: Application of Key Concepts</w:t>
      </w:r>
    </w:p>
    <w:p w:rsidRPr="005543F5" w:rsidR="005543F5" w:rsidP="3AC16587" w:rsidRDefault="005543F5" w14:paraId="44CA8B75" w14:textId="6DBD23A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7B4B4CD4" w:rsidR="4834F0A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2.1: Analyse the case study provided</w:t>
      </w:r>
    </w:p>
    <w:p w:rsidRPr="005543F5" w:rsidR="005543F5" w:rsidP="3AC16587" w:rsidRDefault="005543F5" w14:paraId="08196048" w14:textId="6BF5809C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different stake holders of the business</w:t>
      </w:r>
    </w:p>
    <w:p>
      <w:r>
        <w:rPr>
          <w:rFonts w:ascii="Calibri" w:hAnsi="Calibri" w:eastAsia="Calibri"/>
          <w:b w:val="0"/>
          <w:i w:val="0"/>
          <w:sz w:val="22"/>
        </w:rPr>
        <w:t>Case: Hospital Patient Referral, Treatment and Administration System. Conflict to keep visible: clinicians want less recording during clinics; management wants an audit trail. Patients disagree on paper versus electronic contact.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Category</w:t>
            </w:r>
          </w:p>
        </w:tc>
        <w:tc>
          <w:tcPr>
            <w:tcW w:type="dxa" w:w="3009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Stakeholder</w:t>
            </w:r>
          </w:p>
        </w:tc>
        <w:tc>
          <w:tcPr>
            <w:tcW w:type="dxa" w:w="3009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Interest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Patient side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Patient; authorised representative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Timely care, privacy, preferred contact channel (letter / electronic / accessible format)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Referrers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GP; other hospitals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Complete referral, feedback on accept/reject, later outcome letters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Clinical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Consultant; Clinical Nurse Specialist (CNS) and related clinicians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Control clinical decisions: accept referral, authorise treatment, approve letters, change treatment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Administrative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Medical Secretaries; Outpatient / Treatment Bookings; Call Handling; Pathway Coordinators; Administrative Management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Check papers, book slots, send letters, route calls, watch delays — cannot replace the doctor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Finance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Finance Team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Funding decision, payment, refund — cannot decide whether to treat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External providers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Scheduling; correspondence; payment provider; lab / imaging / external treatment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Slots, letters, charges/refunds, resource availability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Funders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Insurer or funding organisation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Approval number, amount, restrictions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Governance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Hospital management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Progress, delay, audit, reports — without extra clinical data entry</w:t>
            </w:r>
          </w:p>
        </w:tc>
      </w:tr>
    </w:tbl>
    <w:p w:rsidRPr="005543F5" w:rsidR="005543F5" w:rsidP="3AC16587" w:rsidRDefault="005543F5" w14:paraId="708BC296" w14:textId="32811823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all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the business processes</w:t>
      </w:r>
    </w:p>
    <w:p>
      <w:r>
        <w:rPr>
          <w:rFonts w:ascii="Calibri" w:hAnsi="Calibri" w:eastAsia="Calibri"/>
          <w:b w:val="0"/>
          <w:i w:val="0"/>
          <w:sz w:val="22"/>
        </w:rPr>
        <w:t>The processes below each have a trigger, owner and end state.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ID</w:t>
            </w:r>
          </w:p>
        </w:tc>
        <w:tc>
          <w:tcPr>
            <w:tcW w:type="dxa" w:w="1805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Business process</w:t>
            </w:r>
          </w:p>
        </w:tc>
        <w:tc>
          <w:tcPr>
            <w:tcW w:type="dxa" w:w="1805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Trigger</w:t>
            </w:r>
          </w:p>
        </w:tc>
        <w:tc>
          <w:tcPr>
            <w:tcW w:type="dxa" w:w="1805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Main owner</w:t>
            </w:r>
          </w:p>
        </w:tc>
        <w:tc>
          <w:tcPr>
            <w:tcW w:type="dxa" w:w="1805"/>
            <w:shd w:fill="D9E2F3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F1F1F"/>
                <w:sz w:val="20"/>
              </w:rPr>
              <w:t>End state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P1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Referral receipt and document check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New referral arrives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Medical Secretaries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Complete / incomplete pack; no clinical accept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P2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Clinical review of referral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Pack sent to Consultant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Accept / reject / request more information / redirect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New Patient Appointment booking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Referral accepted by authorised Consultant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Outpatient Bookings + external scheduling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Confirmed appointment, or pending if no slot / service down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P4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Patient notification and contact log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Booking confirmed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 + correspondence service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Letter sent; phone attempts recorded if appointment is within two weeks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P5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authorisation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Patient agrees to treatment after first visit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Authorised Treatment Booking Request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P6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/ investigation booking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Authorised request exists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Bookings + lab/imaging/external treatment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Booked, or pending without duplicate bookings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P7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Funding assessment and payment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about to be confirmed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Finance + payment provider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Hospital-funded / insurer-funded / patient-paid; paid, failed, or marked for investigation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P8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Urgent treatment without confirmed payment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Delay would risk the patient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Consultant, then Finance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proceeds; reason recorded; Finance follows up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P9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Clinic letter authoring and distribution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appointment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 (content) + Secretaries (dispatch)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Approved letter sent; delay/escalation if &gt;7 days / ~1 month / ~3 months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P10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Enquiry handling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Patient or referrer calls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Call Handling, then Admin / Finance / CNS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Logged, routed; handler must not diagnose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P11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Treatment modification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Clinical need to change plan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Consultant; Finance if money is affected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Formal Modification Request; verbal/email change rejected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P12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Follow-up booking and DNA / cancellation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Review due, or patient cancels / does not attend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Bookings + clinical + Finance if paid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Slot booked or pending; DNA outcome recorded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P13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Audit, identity check and management reporting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Cross-cutting; runs with every significant action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System + Admin Management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Who / when / what is recorded; ordinary users cannot edit audit</w:t>
            </w:r>
          </w:p>
        </w:tc>
      </w:tr>
    </w:tbl>
    <w:p w:rsidRPr="005543F5" w:rsidR="005543F5" w:rsidP="3AC16587" w:rsidRDefault="005543F5" w14:paraId="08DACAE0" w14:textId="765805FB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the dependencies among the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business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processes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.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 </w:t>
      </w:r>
    </w:p>
    <w:p>
      <w:r>
        <w:rPr>
          <w:rFonts w:ascii="Calibri" w:hAnsi="Calibri" w:eastAsia="Calibri"/>
          <w:b w:val="0"/>
          <w:i w:val="0"/>
          <w:sz w:val="22"/>
        </w:rPr>
        <w:t>We treat these as distinct processes because each has its own trigger, owner and gate. They form one patient pathway, but they are not one undifferentiated flow.</w:t>
      </w:r>
    </w:p>
    <w:p>
      <w:r>
        <w:rPr>
          <w:rFonts w:ascii="Calibri" w:hAnsi="Calibri" w:eastAsia="Calibri"/>
          <w:b w:val="0"/>
          <w:i w:val="0"/>
          <w:sz w:val="22"/>
        </w:rPr>
        <w:t>Dependencies (from the case rules, not convenience): P1 -&gt; P2. If P2 = reject/redirect, stop (no New Patient Appointment). If P2 = request more information, return to P1. If P2 = accept -&gt; P3 New Patient Appointment -&gt; P4 notification, then first visit -&gt; P5 treatment authorisation -&gt; P6 treatment booking, P7 funding/payment (P8 urgent treat-first only if delay risks the patient), P9 clinic letter, P11 formal modification. P10 call handling follows the first visit. P12 follow-up/DNA. P13 audit sits on P2, P5, P7, P8, P9 and P11; it does not replace them.</w:t>
      </w:r>
    </w:p>
    <w:p>
      <w:r>
        <w:rPr>
          <w:rFonts w:ascii="Calibri" w:hAnsi="Calibri" w:eastAsia="Calibri"/>
          <w:b w:val="0"/>
          <w:i w:val="0"/>
          <w:sz w:val="22"/>
        </w:rPr>
        <w:t>Hard gates: secretaries check papers only and do not decide acceptance; a New Patient Appointment is allowed only after an authorised Consultant accepts; administrative staff must not process an unauthorised treatment request; funding source must be known before a treatment appointment is confirmed; if the payment provider succeeds but the hospital has no receipt, mark for investigation and do not auto-charge again; a clinic letter cannot be sent until the Consultant approves it; call handlers must not diagnose; verbal or email changes to treatment are invalid.</w:t>
      </w:r>
    </w:p>
    <w:p>
      <w:r>
        <w:rPr>
          <w:rFonts w:ascii="Calibri" w:hAnsi="Calibri" w:eastAsia="Calibri"/>
          <w:b w:val="0"/>
          <w:i w:val="0"/>
          <w:sz w:val="22"/>
        </w:rPr>
        <w:t>External dependencies: scheduling (P3/P6/P12) remains pending with no duplicate appointment if unavailable; correspondence (P4/P9) retries and keeps send status; payment provider (P7/P8) allows retry on failure but marks “investigation” and does not auto-charge again if the hospital has no receipt; lab/imaging/external treatment (P6) pending + notify; referrer/insurer (P1/P2/P7) block the next gate if the pack or approval is missing.</w:t>
      </w:r>
    </w:p>
    <w:p w:rsidRPr="005543F5" w:rsidR="005543F5" w:rsidP="3AC16587" w:rsidRDefault="005543F5" w14:paraId="2F5AB67D" w14:textId="50AAFFBA">
      <w:pPr>
        <w:pStyle w:val="Normal"/>
      </w:pPr>
    </w:p>
    <w:sectPr w:rsidR="005543F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66c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b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2d4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BF2DA8"/>
    <w:multiLevelType w:val="multilevel"/>
    <w:tmpl w:val="8D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EAB1241"/>
    <w:multiLevelType w:val="multilevel"/>
    <w:tmpl w:val="E12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59246A7"/>
    <w:multiLevelType w:val="multilevel"/>
    <w:tmpl w:val="5F6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10376671">
    <w:abstractNumId w:val="2"/>
  </w:num>
  <w:num w:numId="2" w16cid:durableId="1093084457">
    <w:abstractNumId w:val="0"/>
  </w:num>
  <w:num w:numId="3" w16cid:durableId="154258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5"/>
    <w:rsid w:val="00062B32"/>
    <w:rsid w:val="001B42FE"/>
    <w:rsid w:val="002808B2"/>
    <w:rsid w:val="00286A75"/>
    <w:rsid w:val="0031552C"/>
    <w:rsid w:val="00461789"/>
    <w:rsid w:val="00526A2A"/>
    <w:rsid w:val="005543F5"/>
    <w:rsid w:val="00590B23"/>
    <w:rsid w:val="00790815"/>
    <w:rsid w:val="00833BDC"/>
    <w:rsid w:val="00AC3290"/>
    <w:rsid w:val="00AD0703"/>
    <w:rsid w:val="00AD412B"/>
    <w:rsid w:val="00B22886"/>
    <w:rsid w:val="00D857D2"/>
    <w:rsid w:val="00D93DE7"/>
    <w:rsid w:val="00FD7726"/>
    <w:rsid w:val="02FA1E8C"/>
    <w:rsid w:val="0D1169C4"/>
    <w:rsid w:val="1BAE1A12"/>
    <w:rsid w:val="1FD7A22F"/>
    <w:rsid w:val="262DE032"/>
    <w:rsid w:val="26AF3C01"/>
    <w:rsid w:val="2991F970"/>
    <w:rsid w:val="33E77889"/>
    <w:rsid w:val="3925DE30"/>
    <w:rsid w:val="3AC16587"/>
    <w:rsid w:val="460FBE6C"/>
    <w:rsid w:val="4834F0A6"/>
    <w:rsid w:val="494B4C9B"/>
    <w:rsid w:val="5475628C"/>
    <w:rsid w:val="5EF5FFF5"/>
    <w:rsid w:val="73E8D856"/>
    <w:rsid w:val="741D9E5E"/>
    <w:rsid w:val="7B4B4CD4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849F"/>
  <w15:chartTrackingRefBased/>
  <w15:docId w15:val="{8219848E-1FF9-0B40-A363-ECBA66477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2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2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3F5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5543F5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43F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Dilshan Jayatilake</dc:creator>
  <keywords/>
  <dc:description/>
  <lastModifiedBy>Dilshan Jayatilake</lastModifiedBy>
  <revision>17</revision>
  <dcterms:created xsi:type="dcterms:W3CDTF">2022-10-13T10:27:00.0000000Z</dcterms:created>
  <dcterms:modified xsi:type="dcterms:W3CDTF">2024-10-09T12:43:40.1900043Z</dcterms:modified>
</coreProperties>
</file>